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D7E" w:rsidRDefault="000C7D7E" w:rsidP="000C7D7E">
      <w:pPr>
        <w:pStyle w:val="Rubrik1"/>
        <w:spacing w:before="0"/>
      </w:pPr>
      <w:bookmarkStart w:id="0" w:name="_Toc430872380"/>
      <w:bookmarkStart w:id="1" w:name="_GoBack"/>
      <w:bookmarkEnd w:id="1"/>
      <w:r>
        <w:t>Förord</w:t>
      </w:r>
      <w:bookmarkEnd w:id="0"/>
    </w:p>
    <w:p w:rsidR="00406D9B" w:rsidRDefault="00406D9B" w:rsidP="0057376F">
      <w:pPr>
        <w:autoSpaceDE w:val="0"/>
        <w:autoSpaceDN w:val="0"/>
        <w:adjustRightInd w:val="0"/>
        <w:spacing w:line="240" w:lineRule="auto"/>
        <w:ind w:firstLine="0"/>
        <w:rPr>
          <w:rFonts w:cs="Franklin Gothic Book"/>
          <w:szCs w:val="20"/>
        </w:rPr>
      </w:pPr>
      <w:r>
        <w:rPr>
          <w:rFonts w:cs="Franklin Gothic Book"/>
          <w:szCs w:val="20"/>
        </w:rPr>
        <w:t>Projektet som redovisas i denna rapport är finansierat av Energimyndigheten</w:t>
      </w:r>
      <w:r>
        <w:rPr>
          <w:rFonts w:cs="Franklin Gothic Book"/>
          <w:szCs w:val="20"/>
        </w:rPr>
        <w:br/>
        <w:t>och ingår som ett delprojekt i Sveby-programmet, vilket har syftet att</w:t>
      </w:r>
      <w:r>
        <w:rPr>
          <w:rFonts w:cs="Franklin Gothic Book"/>
          <w:szCs w:val="20"/>
        </w:rPr>
        <w:br/>
        <w:t>säkerställa branschanpassat underlag för energianvändning, från beräkningar i</w:t>
      </w:r>
      <w:r>
        <w:rPr>
          <w:rFonts w:cs="Franklin Gothic Book"/>
          <w:szCs w:val="20"/>
        </w:rPr>
        <w:br/>
        <w:t>tidiga skeden till verifierade uppmätta värden efter två års användning.</w:t>
      </w:r>
    </w:p>
    <w:p w:rsidR="00406D9B" w:rsidRDefault="00406D9B" w:rsidP="00406D9B">
      <w:pPr>
        <w:autoSpaceDE w:val="0"/>
        <w:autoSpaceDN w:val="0"/>
        <w:adjustRightInd w:val="0"/>
        <w:spacing w:line="240" w:lineRule="auto"/>
        <w:rPr>
          <w:rFonts w:cs="Franklin Gothic Book"/>
          <w:szCs w:val="20"/>
        </w:rPr>
      </w:pPr>
      <w:r>
        <w:t xml:space="preserve">Brukarindata för undervisningslokaler är en efterföljare till brukarindata för </w:t>
      </w:r>
      <w:r>
        <w:br/>
        <w:t xml:space="preserve">kontor och bostäder. </w:t>
      </w:r>
      <w:r>
        <w:rPr>
          <w:rFonts w:cs="Franklin Gothic Book"/>
          <w:szCs w:val="20"/>
        </w:rPr>
        <w:t xml:space="preserve">Syftet med brukarindata är att tolka byggreglernas definition </w:t>
      </w:r>
      <w:r>
        <w:rPr>
          <w:rFonts w:cs="Franklin Gothic Book"/>
          <w:szCs w:val="20"/>
        </w:rPr>
        <w:br/>
        <w:t>av byggnadens energianvändning avseende normalt brukande genom att ta fram,</w:t>
      </w:r>
      <w:r>
        <w:br/>
      </w:r>
      <w:r>
        <w:rPr>
          <w:rFonts w:cs="Franklin Gothic Book"/>
          <w:szCs w:val="20"/>
        </w:rPr>
        <w:t>sammanställa och förankra normala brukarrelaterade indata till</w:t>
      </w:r>
      <w:r>
        <w:rPr>
          <w:rFonts w:cs="Franklin Gothic Book"/>
          <w:szCs w:val="20"/>
        </w:rPr>
        <w:br/>
        <w:t xml:space="preserve">energiberäkningar i form av en vägledande anvisning. </w:t>
      </w:r>
    </w:p>
    <w:p w:rsidR="00236C34" w:rsidRDefault="00406D9B" w:rsidP="00236C34">
      <w:pPr>
        <w:autoSpaceDE w:val="0"/>
        <w:autoSpaceDN w:val="0"/>
        <w:adjustRightInd w:val="0"/>
        <w:spacing w:line="240" w:lineRule="auto"/>
        <w:rPr>
          <w:rFonts w:cs="Franklin Gothic Book"/>
          <w:szCs w:val="20"/>
        </w:rPr>
      </w:pPr>
      <w:r>
        <w:rPr>
          <w:rFonts w:cs="Franklin Gothic Book"/>
          <w:szCs w:val="20"/>
        </w:rPr>
        <w:t>Genom att specificera det normala brukandet underlättas processen med</w:t>
      </w:r>
      <w:r>
        <w:rPr>
          <w:rFonts w:cs="Franklin Gothic Book"/>
          <w:szCs w:val="20"/>
        </w:rPr>
        <w:br/>
        <w:t>verifiering av energianvändningen avseende framförallt normaliseringen av uppmätt</w:t>
      </w:r>
      <w:r>
        <w:rPr>
          <w:rFonts w:cs="Franklin Gothic Book"/>
          <w:szCs w:val="20"/>
        </w:rPr>
        <w:br/>
        <w:t xml:space="preserve">energianvändning, i de fall det föreligger ett behov av detta. </w:t>
      </w:r>
    </w:p>
    <w:p w:rsidR="00406D9B" w:rsidRDefault="00406D9B" w:rsidP="00406D9B">
      <w:pPr>
        <w:autoSpaceDE w:val="0"/>
        <w:autoSpaceDN w:val="0"/>
        <w:adjustRightInd w:val="0"/>
        <w:spacing w:line="240" w:lineRule="auto"/>
        <w:ind w:firstLine="0"/>
        <w:rPr>
          <w:rFonts w:cs="Franklin Gothic Book"/>
          <w:szCs w:val="20"/>
        </w:rPr>
      </w:pPr>
      <w:r>
        <w:rPr>
          <w:rFonts w:cs="Franklin Gothic Book"/>
          <w:szCs w:val="20"/>
        </w:rPr>
        <w:t>Förankringen av värden på</w:t>
      </w:r>
      <w:r w:rsidR="00236C34">
        <w:rPr>
          <w:rFonts w:cs="Franklin Gothic Book"/>
          <w:szCs w:val="20"/>
        </w:rPr>
        <w:t xml:space="preserve"> </w:t>
      </w:r>
      <w:r>
        <w:rPr>
          <w:rFonts w:cs="Franklin Gothic Book"/>
          <w:szCs w:val="20"/>
        </w:rPr>
        <w:t xml:space="preserve">olika indata har varit viktig i detta projekt och </w:t>
      </w:r>
      <w:r w:rsidR="00236C34">
        <w:rPr>
          <w:rFonts w:cs="Franklin Gothic Book"/>
          <w:szCs w:val="20"/>
        </w:rPr>
        <w:br/>
      </w:r>
      <w:r>
        <w:rPr>
          <w:rFonts w:cs="Franklin Gothic Book"/>
          <w:szCs w:val="20"/>
        </w:rPr>
        <w:t>förhoppningsvis kan denna</w:t>
      </w:r>
      <w:r w:rsidR="00236C34">
        <w:rPr>
          <w:rFonts w:cs="Franklin Gothic Book"/>
          <w:szCs w:val="20"/>
        </w:rPr>
        <w:t xml:space="preserve"> </w:t>
      </w:r>
      <w:r>
        <w:rPr>
          <w:rFonts w:cs="Franklin Gothic Book"/>
          <w:szCs w:val="20"/>
        </w:rPr>
        <w:t xml:space="preserve">anvisning ersätta de företagsspecifika anvisningar som </w:t>
      </w:r>
      <w:r w:rsidR="00236C34">
        <w:rPr>
          <w:rFonts w:cs="Franklin Gothic Book"/>
          <w:szCs w:val="20"/>
        </w:rPr>
        <w:br/>
      </w:r>
      <w:r>
        <w:rPr>
          <w:rFonts w:cs="Franklin Gothic Book"/>
          <w:szCs w:val="20"/>
        </w:rPr>
        <w:t>tagits fram.</w:t>
      </w:r>
    </w:p>
    <w:p w:rsidR="000C7D7E" w:rsidRPr="00F91932" w:rsidRDefault="000C7D7E" w:rsidP="00236C34">
      <w:r>
        <w:t>Arb</w:t>
      </w:r>
      <w:r w:rsidRPr="00F91932">
        <w:t>et</w:t>
      </w:r>
      <w:r w:rsidR="00236C34">
        <w:t>et har följts och diskuterats i en arbet</w:t>
      </w:r>
      <w:r w:rsidRPr="00F91932">
        <w:t>sgrupp</w:t>
      </w:r>
      <w:r w:rsidR="00236C34">
        <w:t>, som</w:t>
      </w:r>
      <w:r w:rsidRPr="00F91932">
        <w:t xml:space="preserve"> har haft följande </w:t>
      </w:r>
      <w:r w:rsidR="00236C34">
        <w:br/>
      </w:r>
      <w:r w:rsidRPr="00F91932">
        <w:t xml:space="preserve">sammansättning: </w:t>
      </w:r>
    </w:p>
    <w:p w:rsidR="000C7D7E" w:rsidRDefault="000C7D7E" w:rsidP="00507F27">
      <w:pPr>
        <w:ind w:firstLine="0"/>
      </w:pPr>
      <w:r>
        <w:rPr>
          <w:rFonts w:ascii="Franklin Gothic Demi" w:hAnsi="Franklin Gothic Demi"/>
        </w:rPr>
        <w:t>Jasenka Hot</w:t>
      </w:r>
      <w:r>
        <w:t>/WSP</w:t>
      </w:r>
      <w:r w:rsidRPr="00F91932">
        <w:br/>
      </w:r>
      <w:r>
        <w:rPr>
          <w:rFonts w:ascii="Franklin Gothic Demi" w:hAnsi="Franklin Gothic Demi"/>
        </w:rPr>
        <w:t>Joachim Claesson</w:t>
      </w:r>
      <w:r>
        <w:t>/KTH</w:t>
      </w:r>
      <w:r>
        <w:br/>
      </w:r>
      <w:r>
        <w:rPr>
          <w:rFonts w:ascii="Franklin Gothic Demi" w:hAnsi="Franklin Gothic Demi"/>
        </w:rPr>
        <w:t xml:space="preserve">Terese </w:t>
      </w:r>
      <w:proofErr w:type="spellStart"/>
      <w:r>
        <w:rPr>
          <w:rFonts w:ascii="Franklin Gothic Demi" w:hAnsi="Franklin Gothic Demi"/>
        </w:rPr>
        <w:t>Kuldkepp</w:t>
      </w:r>
      <w:proofErr w:type="spellEnd"/>
      <w:r>
        <w:t>/</w:t>
      </w:r>
      <w:proofErr w:type="spellStart"/>
      <w:r>
        <w:t>Incoord</w:t>
      </w:r>
      <w:proofErr w:type="spellEnd"/>
      <w:r w:rsidRPr="00F91932">
        <w:br/>
      </w:r>
      <w:r>
        <w:rPr>
          <w:rFonts w:ascii="Franklin Gothic Demi" w:hAnsi="Franklin Gothic Demi"/>
        </w:rPr>
        <w:t xml:space="preserve">Sune </w:t>
      </w:r>
      <w:proofErr w:type="spellStart"/>
      <w:r>
        <w:rPr>
          <w:rFonts w:ascii="Franklin Gothic Demi" w:hAnsi="Franklin Gothic Demi"/>
        </w:rPr>
        <w:t>Häggbom</w:t>
      </w:r>
      <w:proofErr w:type="spellEnd"/>
      <w:r>
        <w:t>/Sunda hus rådgivning</w:t>
      </w:r>
      <w:r w:rsidRPr="00F91932">
        <w:br/>
      </w:r>
      <w:r>
        <w:rPr>
          <w:rFonts w:ascii="Franklin Gothic Demi" w:hAnsi="Franklin Gothic Demi"/>
        </w:rPr>
        <w:t>Eje Sandberg</w:t>
      </w:r>
      <w:r>
        <w:t>/</w:t>
      </w:r>
      <w:proofErr w:type="spellStart"/>
      <w:r>
        <w:t>Aton</w:t>
      </w:r>
      <w:proofErr w:type="spellEnd"/>
      <w:r>
        <w:t xml:space="preserve"> Teknikkonsult </w:t>
      </w:r>
      <w:r w:rsidR="002B3AD3">
        <w:t xml:space="preserve"> </w:t>
      </w:r>
      <w:r w:rsidRPr="00F91932">
        <w:br/>
      </w:r>
      <w:r>
        <w:rPr>
          <w:rFonts w:ascii="Franklin Gothic Demi" w:hAnsi="Franklin Gothic Demi"/>
        </w:rPr>
        <w:t>Micael Östlund</w:t>
      </w:r>
      <w:r>
        <w:t>/Skolfastigheter</w:t>
      </w:r>
      <w:r w:rsidRPr="00F91932">
        <w:br/>
      </w:r>
      <w:r>
        <w:rPr>
          <w:rFonts w:ascii="Franklin Gothic Demi" w:hAnsi="Franklin Gothic Demi"/>
        </w:rPr>
        <w:t>Johan Gunnebo</w:t>
      </w:r>
      <w:r>
        <w:t>/Lokalförvaltningen Göteborgs stad</w:t>
      </w:r>
    </w:p>
    <w:p w:rsidR="000C7D7E" w:rsidRDefault="000C7D7E" w:rsidP="00507F27">
      <w:pPr>
        <w:ind w:firstLine="0"/>
      </w:pPr>
      <w:r w:rsidRPr="00507F27">
        <w:rPr>
          <w:rFonts w:ascii="Franklin Gothic Demi" w:hAnsi="Franklin Gothic Demi"/>
        </w:rPr>
        <w:t xml:space="preserve">Magnus </w:t>
      </w:r>
      <w:proofErr w:type="spellStart"/>
      <w:r w:rsidRPr="00507F27">
        <w:rPr>
          <w:rFonts w:ascii="Franklin Gothic Demi" w:hAnsi="Franklin Gothic Demi"/>
        </w:rPr>
        <w:t>Härdling</w:t>
      </w:r>
      <w:proofErr w:type="spellEnd"/>
      <w:r>
        <w:t>/SISAB</w:t>
      </w:r>
      <w:r w:rsidRPr="00F91932">
        <w:t xml:space="preserve"> </w:t>
      </w:r>
    </w:p>
    <w:p w:rsidR="00406D9B" w:rsidRDefault="000C7D7E" w:rsidP="00406D9B">
      <w:pPr>
        <w:autoSpaceDE w:val="0"/>
        <w:autoSpaceDN w:val="0"/>
        <w:adjustRightInd w:val="0"/>
        <w:spacing w:line="240" w:lineRule="auto"/>
        <w:ind w:firstLine="0"/>
        <w:rPr>
          <w:rFonts w:cs="Franklin Gothic Book"/>
          <w:szCs w:val="20"/>
        </w:rPr>
      </w:pPr>
      <w:r w:rsidRPr="00507F27">
        <w:rPr>
          <w:rFonts w:ascii="Franklin Gothic Demi" w:hAnsi="Franklin Gothic Demi"/>
        </w:rPr>
        <w:t>Robert Linder</w:t>
      </w:r>
      <w:r>
        <w:rPr>
          <w:b/>
        </w:rPr>
        <w:t>/</w:t>
      </w:r>
      <w:r w:rsidRPr="00D13580">
        <w:t>NCC</w:t>
      </w:r>
      <w:r w:rsidRPr="00F91932">
        <w:br/>
      </w:r>
      <w:r w:rsidRPr="0040602E">
        <w:rPr>
          <w:rFonts w:ascii="Franklin Gothic Demi" w:hAnsi="Franklin Gothic Demi"/>
        </w:rPr>
        <w:t>Jan-Ulrik Sjögren</w:t>
      </w:r>
      <w:r>
        <w:t>/</w:t>
      </w:r>
      <w:r w:rsidRPr="00F91932">
        <w:t>NCC Teknik</w:t>
      </w:r>
      <w:r w:rsidRPr="00F91932">
        <w:br/>
      </w:r>
    </w:p>
    <w:p w:rsidR="008115D2" w:rsidRDefault="00406D9B" w:rsidP="00406D9B">
      <w:pPr>
        <w:autoSpaceDE w:val="0"/>
        <w:autoSpaceDN w:val="0"/>
        <w:adjustRightInd w:val="0"/>
        <w:spacing w:line="240" w:lineRule="auto"/>
        <w:ind w:firstLine="0"/>
        <w:rPr>
          <w:rFonts w:cs="Franklin Gothic Book"/>
          <w:szCs w:val="20"/>
        </w:rPr>
      </w:pPr>
      <w:r>
        <w:rPr>
          <w:rFonts w:cs="Franklin Gothic Book"/>
          <w:szCs w:val="20"/>
        </w:rPr>
        <w:t>Arbetet med rapporten har utförts av Per Levin och Anton Clarholm,</w:t>
      </w:r>
      <w:r w:rsidRPr="00406D9B">
        <w:t xml:space="preserve"> </w:t>
      </w:r>
      <w:r w:rsidRPr="00F91932">
        <w:t>Projektengagemang Energi &amp; klimatanalys</w:t>
      </w:r>
      <w:r w:rsidR="00236C34" w:rsidRPr="00236C34">
        <w:rPr>
          <w:rFonts w:cs="Franklin Gothic Book"/>
          <w:szCs w:val="20"/>
        </w:rPr>
        <w:t xml:space="preserve"> </w:t>
      </w:r>
      <w:r w:rsidR="00236C34">
        <w:rPr>
          <w:rFonts w:cs="Franklin Gothic Book"/>
          <w:szCs w:val="20"/>
        </w:rPr>
        <w:t>i samråd med arbetsgruppen</w:t>
      </w:r>
      <w:r>
        <w:rPr>
          <w:rFonts w:cs="Franklin Gothic Book"/>
          <w:szCs w:val="20"/>
        </w:rPr>
        <w:t>. Resultaten som redovisas har förankrats i Sveby-programmets styrgrupp och referensgrupp</w:t>
      </w:r>
      <w:r w:rsidR="00236C34">
        <w:rPr>
          <w:rFonts w:cs="Franklin Gothic Book"/>
          <w:szCs w:val="20"/>
        </w:rPr>
        <w:t>er.</w:t>
      </w:r>
      <w:r>
        <w:rPr>
          <w:rFonts w:cs="Franklin Gothic Book"/>
          <w:szCs w:val="20"/>
        </w:rPr>
        <w:t xml:space="preserve"> </w:t>
      </w:r>
    </w:p>
    <w:p w:rsidR="00406D9B" w:rsidRDefault="00406D9B" w:rsidP="00406D9B">
      <w:pPr>
        <w:autoSpaceDE w:val="0"/>
        <w:autoSpaceDN w:val="0"/>
        <w:adjustRightInd w:val="0"/>
        <w:spacing w:line="240" w:lineRule="auto"/>
        <w:ind w:firstLine="0"/>
      </w:pPr>
    </w:p>
    <w:p w:rsidR="00406D9B" w:rsidRDefault="00406D9B" w:rsidP="00406D9B">
      <w:pPr>
        <w:ind w:firstLine="0"/>
      </w:pPr>
    </w:p>
    <w:p w:rsidR="00406D9B" w:rsidRDefault="00406D9B" w:rsidP="00406D9B">
      <w:pPr>
        <w:ind w:firstLine="0"/>
      </w:pPr>
      <w:r>
        <w:t>Danderyd i oktober 2015</w:t>
      </w:r>
    </w:p>
    <w:p w:rsidR="00406D9B" w:rsidRDefault="00406D9B" w:rsidP="00406D9B">
      <w:pPr>
        <w:ind w:firstLine="0"/>
      </w:pPr>
    </w:p>
    <w:p w:rsidR="00406D9B" w:rsidRDefault="00406D9B" w:rsidP="00406D9B">
      <w:pPr>
        <w:ind w:firstLine="0"/>
      </w:pPr>
    </w:p>
    <w:p w:rsidR="00406D9B" w:rsidRDefault="00406D9B" w:rsidP="00406D9B">
      <w:pPr>
        <w:ind w:firstLine="0"/>
      </w:pPr>
    </w:p>
    <w:p w:rsidR="00406D9B" w:rsidRDefault="00406D9B" w:rsidP="00406D9B">
      <w:pPr>
        <w:ind w:firstLine="0"/>
      </w:pPr>
      <w:r>
        <w:t>Per Levin</w:t>
      </w:r>
      <w:r>
        <w:br/>
        <w:t>Projektledare för Sveby</w:t>
      </w:r>
    </w:p>
    <w:p w:rsidR="00120374" w:rsidRPr="009E127F" w:rsidRDefault="000C7D7E" w:rsidP="00120374">
      <w:pPr>
        <w:rPr>
          <w:rFonts w:ascii="Franklin Gothic Demi" w:hAnsi="Franklin Gothic Demi"/>
          <w:sz w:val="24"/>
        </w:rPr>
      </w:pPr>
      <w:r>
        <w:br w:type="page"/>
      </w:r>
      <w:r w:rsidR="00120374" w:rsidRPr="009E127F">
        <w:rPr>
          <w:rFonts w:ascii="Franklin Gothic Demi" w:hAnsi="Franklin Gothic Demi"/>
          <w:sz w:val="24"/>
        </w:rPr>
        <w:lastRenderedPageBreak/>
        <w:t>Läsanvisning</w:t>
      </w:r>
    </w:p>
    <w:p w:rsidR="00236C34" w:rsidRDefault="00236C34" w:rsidP="00236C34">
      <w:pPr>
        <w:autoSpaceDE w:val="0"/>
        <w:autoSpaceDN w:val="0"/>
        <w:adjustRightInd w:val="0"/>
        <w:spacing w:line="240" w:lineRule="auto"/>
        <w:ind w:left="284" w:firstLine="0"/>
        <w:rPr>
          <w:rFonts w:cs="Franklin Gothic Book"/>
          <w:szCs w:val="20"/>
        </w:rPr>
      </w:pPr>
      <w:r>
        <w:rPr>
          <w:rFonts w:cs="Franklin Gothic Book"/>
          <w:szCs w:val="20"/>
        </w:rPr>
        <w:t>Denna skrift är upplagd för att lätt kunna användas i samband med energiberäkningar. De olika rekommenderade värdena återfinns i sammanställningstabellerna i kapitel 2. Bakgrund och referenser till underlagsmaterialet återfinns i följande kapitel.</w:t>
      </w:r>
    </w:p>
    <w:p w:rsidR="00236C34" w:rsidRDefault="00236C34" w:rsidP="00236C34">
      <w:pPr>
        <w:ind w:left="284" w:firstLine="0"/>
      </w:pPr>
    </w:p>
    <w:p w:rsidR="00120374" w:rsidRDefault="00120374" w:rsidP="000C7D7E"/>
    <w:p w:rsidR="0040602E" w:rsidRPr="000C7D7E" w:rsidRDefault="0040602E" w:rsidP="000C7D7E">
      <w:pPr>
        <w:rPr>
          <w:rFonts w:ascii="Franklin Gothic Demi" w:hAnsi="Franklin Gothic Demi"/>
          <w:sz w:val="24"/>
        </w:rPr>
      </w:pPr>
      <w:r w:rsidRPr="000C7D7E">
        <w:rPr>
          <w:rFonts w:ascii="Franklin Gothic Demi" w:hAnsi="Franklin Gothic Demi"/>
          <w:sz w:val="24"/>
        </w:rPr>
        <w:t>Innehåll</w:t>
      </w:r>
    </w:p>
    <w:p w:rsidR="0057376F" w:rsidRDefault="00120374">
      <w:pPr>
        <w:pStyle w:val="Innehll1"/>
        <w:rPr>
          <w:rFonts w:asciiTheme="minorHAnsi" w:eastAsiaTheme="minorEastAsia" w:hAnsiTheme="minorHAnsi" w:cstheme="minorBidi"/>
          <w:bCs w:val="0"/>
          <w:sz w:val="22"/>
          <w:szCs w:val="22"/>
        </w:rPr>
      </w:pPr>
      <w:r>
        <w:fldChar w:fldCharType="begin"/>
      </w:r>
      <w:r>
        <w:instrText xml:space="preserve"> TOC \o "1-3" \h \z \u </w:instrText>
      </w:r>
      <w:r>
        <w:fldChar w:fldCharType="separate"/>
      </w:r>
      <w:hyperlink w:anchor="_Toc430872380" w:history="1">
        <w:r w:rsidR="0057376F" w:rsidRPr="009611F0">
          <w:rPr>
            <w:rStyle w:val="Hyperlnk"/>
          </w:rPr>
          <w:t>Förord</w:t>
        </w:r>
        <w:r w:rsidR="0057376F">
          <w:rPr>
            <w:webHidden/>
          </w:rPr>
          <w:tab/>
        </w:r>
        <w:r w:rsidR="0057376F">
          <w:rPr>
            <w:webHidden/>
          </w:rPr>
          <w:fldChar w:fldCharType="begin"/>
        </w:r>
        <w:r w:rsidR="0057376F">
          <w:rPr>
            <w:webHidden/>
          </w:rPr>
          <w:instrText xml:space="preserve"> PAGEREF _Toc430872380 \h </w:instrText>
        </w:r>
        <w:r w:rsidR="0057376F">
          <w:rPr>
            <w:webHidden/>
          </w:rPr>
        </w:r>
        <w:r w:rsidR="0057376F">
          <w:rPr>
            <w:webHidden/>
          </w:rPr>
          <w:fldChar w:fldCharType="separate"/>
        </w:r>
        <w:r w:rsidR="0057376F">
          <w:rPr>
            <w:webHidden/>
          </w:rPr>
          <w:t>1</w:t>
        </w:r>
        <w:r w:rsidR="0057376F">
          <w:rPr>
            <w:webHidden/>
          </w:rPr>
          <w:fldChar w:fldCharType="end"/>
        </w:r>
      </w:hyperlink>
    </w:p>
    <w:p w:rsidR="0057376F" w:rsidRDefault="000B69BB">
      <w:pPr>
        <w:pStyle w:val="Innehll1"/>
        <w:rPr>
          <w:rFonts w:asciiTheme="minorHAnsi" w:eastAsiaTheme="minorEastAsia" w:hAnsiTheme="minorHAnsi" w:cstheme="minorBidi"/>
          <w:bCs w:val="0"/>
          <w:sz w:val="22"/>
          <w:szCs w:val="22"/>
        </w:rPr>
      </w:pPr>
      <w:hyperlink w:anchor="_Toc430872381" w:history="1">
        <w:r w:rsidR="0057376F" w:rsidRPr="009611F0">
          <w:rPr>
            <w:rStyle w:val="Hyperlnk"/>
          </w:rPr>
          <w:t>1.</w:t>
        </w:r>
        <w:r w:rsidR="0057376F">
          <w:rPr>
            <w:rFonts w:asciiTheme="minorHAnsi" w:eastAsiaTheme="minorEastAsia" w:hAnsiTheme="minorHAnsi" w:cstheme="minorBidi"/>
            <w:bCs w:val="0"/>
            <w:sz w:val="22"/>
            <w:szCs w:val="22"/>
          </w:rPr>
          <w:tab/>
        </w:r>
        <w:r w:rsidR="0057376F" w:rsidRPr="009611F0">
          <w:rPr>
            <w:rStyle w:val="Hyperlnk"/>
          </w:rPr>
          <w:t>Inledning</w:t>
        </w:r>
        <w:r w:rsidR="0057376F">
          <w:rPr>
            <w:webHidden/>
          </w:rPr>
          <w:tab/>
        </w:r>
        <w:r w:rsidR="0057376F">
          <w:rPr>
            <w:webHidden/>
          </w:rPr>
          <w:fldChar w:fldCharType="begin"/>
        </w:r>
        <w:r w:rsidR="0057376F">
          <w:rPr>
            <w:webHidden/>
          </w:rPr>
          <w:instrText xml:space="preserve"> PAGEREF _Toc430872381 \h </w:instrText>
        </w:r>
        <w:r w:rsidR="0057376F">
          <w:rPr>
            <w:webHidden/>
          </w:rPr>
        </w:r>
        <w:r w:rsidR="0057376F">
          <w:rPr>
            <w:webHidden/>
          </w:rPr>
          <w:fldChar w:fldCharType="separate"/>
        </w:r>
        <w:r w:rsidR="0057376F">
          <w:rPr>
            <w:webHidden/>
          </w:rPr>
          <w:t>3</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382" w:history="1">
        <w:r w:rsidR="0057376F" w:rsidRPr="009611F0">
          <w:rPr>
            <w:rStyle w:val="Hyperlnk"/>
          </w:rPr>
          <w:t>Undervisningslokaler – definition och avgränsning</w:t>
        </w:r>
        <w:r w:rsidR="0057376F">
          <w:rPr>
            <w:webHidden/>
          </w:rPr>
          <w:tab/>
        </w:r>
        <w:r w:rsidR="0057376F">
          <w:rPr>
            <w:webHidden/>
          </w:rPr>
          <w:fldChar w:fldCharType="begin"/>
        </w:r>
        <w:r w:rsidR="0057376F">
          <w:rPr>
            <w:webHidden/>
          </w:rPr>
          <w:instrText xml:space="preserve"> PAGEREF _Toc430872382 \h </w:instrText>
        </w:r>
        <w:r w:rsidR="0057376F">
          <w:rPr>
            <w:webHidden/>
          </w:rPr>
        </w:r>
        <w:r w:rsidR="0057376F">
          <w:rPr>
            <w:webHidden/>
          </w:rPr>
          <w:fldChar w:fldCharType="separate"/>
        </w:r>
        <w:r w:rsidR="0057376F">
          <w:rPr>
            <w:webHidden/>
          </w:rPr>
          <w:t>4</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383" w:history="1">
        <w:r w:rsidR="0057376F" w:rsidRPr="009611F0">
          <w:rPr>
            <w:rStyle w:val="Hyperlnk"/>
          </w:rPr>
          <w:t>Vad ingår i brukarindata?</w:t>
        </w:r>
        <w:r w:rsidR="0057376F">
          <w:rPr>
            <w:webHidden/>
          </w:rPr>
          <w:tab/>
        </w:r>
        <w:r w:rsidR="0057376F">
          <w:rPr>
            <w:webHidden/>
          </w:rPr>
          <w:fldChar w:fldCharType="begin"/>
        </w:r>
        <w:r w:rsidR="0057376F">
          <w:rPr>
            <w:webHidden/>
          </w:rPr>
          <w:instrText xml:space="preserve"> PAGEREF _Toc430872383 \h </w:instrText>
        </w:r>
        <w:r w:rsidR="0057376F">
          <w:rPr>
            <w:webHidden/>
          </w:rPr>
        </w:r>
        <w:r w:rsidR="0057376F">
          <w:rPr>
            <w:webHidden/>
          </w:rPr>
          <w:fldChar w:fldCharType="separate"/>
        </w:r>
        <w:r w:rsidR="0057376F">
          <w:rPr>
            <w:webHidden/>
          </w:rPr>
          <w:t>4</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384" w:history="1">
        <w:r w:rsidR="0057376F" w:rsidRPr="009611F0">
          <w:rPr>
            <w:rStyle w:val="Hyperlnk"/>
          </w:rPr>
          <w:t>BBR-tillägg för genomsnittligt specifikt uteluftsflöde</w:t>
        </w:r>
        <w:r w:rsidR="0057376F">
          <w:rPr>
            <w:webHidden/>
          </w:rPr>
          <w:tab/>
        </w:r>
        <w:r w:rsidR="0057376F">
          <w:rPr>
            <w:webHidden/>
          </w:rPr>
          <w:fldChar w:fldCharType="begin"/>
        </w:r>
        <w:r w:rsidR="0057376F">
          <w:rPr>
            <w:webHidden/>
          </w:rPr>
          <w:instrText xml:space="preserve"> PAGEREF _Toc430872384 \h </w:instrText>
        </w:r>
        <w:r w:rsidR="0057376F">
          <w:rPr>
            <w:webHidden/>
          </w:rPr>
        </w:r>
        <w:r w:rsidR="0057376F">
          <w:rPr>
            <w:webHidden/>
          </w:rPr>
          <w:fldChar w:fldCharType="separate"/>
        </w:r>
        <w:r w:rsidR="0057376F">
          <w:rPr>
            <w:webHidden/>
          </w:rPr>
          <w:t>5</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385" w:history="1">
        <w:r w:rsidR="0057376F" w:rsidRPr="009611F0">
          <w:rPr>
            <w:rStyle w:val="Hyperlnk"/>
          </w:rPr>
          <w:t>Kategoristruktur och zonindelning</w:t>
        </w:r>
        <w:r w:rsidR="0057376F">
          <w:rPr>
            <w:webHidden/>
          </w:rPr>
          <w:tab/>
        </w:r>
        <w:r w:rsidR="0057376F">
          <w:rPr>
            <w:webHidden/>
          </w:rPr>
          <w:fldChar w:fldCharType="begin"/>
        </w:r>
        <w:r w:rsidR="0057376F">
          <w:rPr>
            <w:webHidden/>
          </w:rPr>
          <w:instrText xml:space="preserve"> PAGEREF _Toc430872385 \h </w:instrText>
        </w:r>
        <w:r w:rsidR="0057376F">
          <w:rPr>
            <w:webHidden/>
          </w:rPr>
        </w:r>
        <w:r w:rsidR="0057376F">
          <w:rPr>
            <w:webHidden/>
          </w:rPr>
          <w:fldChar w:fldCharType="separate"/>
        </w:r>
        <w:r w:rsidR="0057376F">
          <w:rPr>
            <w:webHidden/>
          </w:rPr>
          <w:t>6</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386" w:history="1">
        <w:r w:rsidR="0057376F" w:rsidRPr="009611F0">
          <w:rPr>
            <w:rStyle w:val="Hyperlnk"/>
          </w:rPr>
          <w:t>Sveby-indata eller projektspecifika värden?</w:t>
        </w:r>
        <w:r w:rsidR="0057376F">
          <w:rPr>
            <w:webHidden/>
          </w:rPr>
          <w:tab/>
        </w:r>
        <w:r w:rsidR="0057376F">
          <w:rPr>
            <w:webHidden/>
          </w:rPr>
          <w:fldChar w:fldCharType="begin"/>
        </w:r>
        <w:r w:rsidR="0057376F">
          <w:rPr>
            <w:webHidden/>
          </w:rPr>
          <w:instrText xml:space="preserve"> PAGEREF _Toc430872386 \h </w:instrText>
        </w:r>
        <w:r w:rsidR="0057376F">
          <w:rPr>
            <w:webHidden/>
          </w:rPr>
        </w:r>
        <w:r w:rsidR="0057376F">
          <w:rPr>
            <w:webHidden/>
          </w:rPr>
          <w:fldChar w:fldCharType="separate"/>
        </w:r>
        <w:r w:rsidR="0057376F">
          <w:rPr>
            <w:webHidden/>
          </w:rPr>
          <w:t>6</w:t>
        </w:r>
        <w:r w:rsidR="0057376F">
          <w:rPr>
            <w:webHidden/>
          </w:rPr>
          <w:fldChar w:fldCharType="end"/>
        </w:r>
      </w:hyperlink>
    </w:p>
    <w:p w:rsidR="0057376F" w:rsidRDefault="000B69BB">
      <w:pPr>
        <w:pStyle w:val="Innehll1"/>
        <w:rPr>
          <w:rFonts w:asciiTheme="minorHAnsi" w:eastAsiaTheme="minorEastAsia" w:hAnsiTheme="minorHAnsi" w:cstheme="minorBidi"/>
          <w:bCs w:val="0"/>
          <w:sz w:val="22"/>
          <w:szCs w:val="22"/>
        </w:rPr>
      </w:pPr>
      <w:hyperlink w:anchor="_Toc430872387" w:history="1">
        <w:r w:rsidR="0057376F" w:rsidRPr="009611F0">
          <w:rPr>
            <w:rStyle w:val="Hyperlnk"/>
          </w:rPr>
          <w:t>2.</w:t>
        </w:r>
        <w:r w:rsidR="0057376F">
          <w:rPr>
            <w:rFonts w:asciiTheme="minorHAnsi" w:eastAsiaTheme="minorEastAsia" w:hAnsiTheme="minorHAnsi" w:cstheme="minorBidi"/>
            <w:bCs w:val="0"/>
            <w:sz w:val="22"/>
            <w:szCs w:val="22"/>
          </w:rPr>
          <w:tab/>
        </w:r>
        <w:r w:rsidR="0057376F" w:rsidRPr="009611F0">
          <w:rPr>
            <w:rStyle w:val="Hyperlnk"/>
          </w:rPr>
          <w:t>Indatasammanställning</w:t>
        </w:r>
        <w:r w:rsidR="0057376F">
          <w:rPr>
            <w:webHidden/>
          </w:rPr>
          <w:tab/>
        </w:r>
        <w:r w:rsidR="0057376F">
          <w:rPr>
            <w:webHidden/>
          </w:rPr>
          <w:fldChar w:fldCharType="begin"/>
        </w:r>
        <w:r w:rsidR="0057376F">
          <w:rPr>
            <w:webHidden/>
          </w:rPr>
          <w:instrText xml:space="preserve"> PAGEREF _Toc430872387 \h </w:instrText>
        </w:r>
        <w:r w:rsidR="0057376F">
          <w:rPr>
            <w:webHidden/>
          </w:rPr>
        </w:r>
        <w:r w:rsidR="0057376F">
          <w:rPr>
            <w:webHidden/>
          </w:rPr>
          <w:fldChar w:fldCharType="separate"/>
        </w:r>
        <w:r w:rsidR="0057376F">
          <w:rPr>
            <w:webHidden/>
          </w:rPr>
          <w:t>7</w:t>
        </w:r>
        <w:r w:rsidR="0057376F">
          <w:rPr>
            <w:webHidden/>
          </w:rPr>
          <w:fldChar w:fldCharType="end"/>
        </w:r>
      </w:hyperlink>
    </w:p>
    <w:p w:rsidR="0057376F" w:rsidRDefault="000B69BB">
      <w:pPr>
        <w:pStyle w:val="Innehll1"/>
        <w:rPr>
          <w:rFonts w:asciiTheme="minorHAnsi" w:eastAsiaTheme="minorEastAsia" w:hAnsiTheme="minorHAnsi" w:cstheme="minorBidi"/>
          <w:bCs w:val="0"/>
          <w:sz w:val="22"/>
          <w:szCs w:val="22"/>
        </w:rPr>
      </w:pPr>
      <w:hyperlink w:anchor="_Toc430872388" w:history="1">
        <w:r w:rsidR="0057376F" w:rsidRPr="009611F0">
          <w:rPr>
            <w:rStyle w:val="Hyperlnk"/>
          </w:rPr>
          <w:t>3.</w:t>
        </w:r>
        <w:r w:rsidR="0057376F">
          <w:rPr>
            <w:rFonts w:asciiTheme="minorHAnsi" w:eastAsiaTheme="minorEastAsia" w:hAnsiTheme="minorHAnsi" w:cstheme="minorBidi"/>
            <w:bCs w:val="0"/>
            <w:sz w:val="22"/>
            <w:szCs w:val="22"/>
          </w:rPr>
          <w:tab/>
        </w:r>
        <w:r w:rsidR="0057376F" w:rsidRPr="009611F0">
          <w:rPr>
            <w:rStyle w:val="Hyperlnk"/>
          </w:rPr>
          <w:t>Gräns mellan energi för verksamhet och byggnadsdrift</w:t>
        </w:r>
        <w:r w:rsidR="0057376F">
          <w:rPr>
            <w:webHidden/>
          </w:rPr>
          <w:tab/>
        </w:r>
        <w:r w:rsidR="0057376F">
          <w:rPr>
            <w:webHidden/>
          </w:rPr>
          <w:fldChar w:fldCharType="begin"/>
        </w:r>
        <w:r w:rsidR="0057376F">
          <w:rPr>
            <w:webHidden/>
          </w:rPr>
          <w:instrText xml:space="preserve"> PAGEREF _Toc430872388 \h </w:instrText>
        </w:r>
        <w:r w:rsidR="0057376F">
          <w:rPr>
            <w:webHidden/>
          </w:rPr>
        </w:r>
        <w:r w:rsidR="0057376F">
          <w:rPr>
            <w:webHidden/>
          </w:rPr>
          <w:fldChar w:fldCharType="separate"/>
        </w:r>
        <w:r w:rsidR="0057376F">
          <w:rPr>
            <w:webHidden/>
          </w:rPr>
          <w:t>10</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389" w:history="1">
        <w:r w:rsidR="0057376F" w:rsidRPr="009611F0">
          <w:rPr>
            <w:rStyle w:val="Hyperlnk"/>
          </w:rPr>
          <w:t>Driftenergi</w:t>
        </w:r>
        <w:r w:rsidR="0057376F">
          <w:rPr>
            <w:webHidden/>
          </w:rPr>
          <w:tab/>
        </w:r>
        <w:r w:rsidR="0057376F">
          <w:rPr>
            <w:webHidden/>
          </w:rPr>
          <w:fldChar w:fldCharType="begin"/>
        </w:r>
        <w:r w:rsidR="0057376F">
          <w:rPr>
            <w:webHidden/>
          </w:rPr>
          <w:instrText xml:space="preserve"> PAGEREF _Toc430872389 \h </w:instrText>
        </w:r>
        <w:r w:rsidR="0057376F">
          <w:rPr>
            <w:webHidden/>
          </w:rPr>
        </w:r>
        <w:r w:rsidR="0057376F">
          <w:rPr>
            <w:webHidden/>
          </w:rPr>
          <w:fldChar w:fldCharType="separate"/>
        </w:r>
        <w:r w:rsidR="0057376F">
          <w:rPr>
            <w:webHidden/>
          </w:rPr>
          <w:t>10</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390" w:history="1">
        <w:r w:rsidR="0057376F" w:rsidRPr="009611F0">
          <w:rPr>
            <w:rStyle w:val="Hyperlnk"/>
          </w:rPr>
          <w:t>Verksamhetsenergi</w:t>
        </w:r>
        <w:r w:rsidR="0057376F">
          <w:rPr>
            <w:webHidden/>
          </w:rPr>
          <w:tab/>
        </w:r>
        <w:r w:rsidR="0057376F">
          <w:rPr>
            <w:webHidden/>
          </w:rPr>
          <w:fldChar w:fldCharType="begin"/>
        </w:r>
        <w:r w:rsidR="0057376F">
          <w:rPr>
            <w:webHidden/>
          </w:rPr>
          <w:instrText xml:space="preserve"> PAGEREF _Toc430872390 \h </w:instrText>
        </w:r>
        <w:r w:rsidR="0057376F">
          <w:rPr>
            <w:webHidden/>
          </w:rPr>
        </w:r>
        <w:r w:rsidR="0057376F">
          <w:rPr>
            <w:webHidden/>
          </w:rPr>
          <w:fldChar w:fldCharType="separate"/>
        </w:r>
        <w:r w:rsidR="0057376F">
          <w:rPr>
            <w:webHidden/>
          </w:rPr>
          <w:t>10</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391" w:history="1">
        <w:r w:rsidR="0057376F" w:rsidRPr="009611F0">
          <w:rPr>
            <w:rStyle w:val="Hyperlnk"/>
          </w:rPr>
          <w:t>Processenergi</w:t>
        </w:r>
        <w:r w:rsidR="0057376F">
          <w:rPr>
            <w:webHidden/>
          </w:rPr>
          <w:tab/>
        </w:r>
        <w:r w:rsidR="0057376F">
          <w:rPr>
            <w:webHidden/>
          </w:rPr>
          <w:fldChar w:fldCharType="begin"/>
        </w:r>
        <w:r w:rsidR="0057376F">
          <w:rPr>
            <w:webHidden/>
          </w:rPr>
          <w:instrText xml:space="preserve"> PAGEREF _Toc430872391 \h </w:instrText>
        </w:r>
        <w:r w:rsidR="0057376F">
          <w:rPr>
            <w:webHidden/>
          </w:rPr>
        </w:r>
        <w:r w:rsidR="0057376F">
          <w:rPr>
            <w:webHidden/>
          </w:rPr>
          <w:fldChar w:fldCharType="separate"/>
        </w:r>
        <w:r w:rsidR="0057376F">
          <w:rPr>
            <w:webHidden/>
          </w:rPr>
          <w:t>10</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392" w:history="1">
        <w:r w:rsidR="0057376F" w:rsidRPr="009611F0">
          <w:rPr>
            <w:rStyle w:val="Hyperlnk"/>
          </w:rPr>
          <w:t>Gränsdragningstabell</w:t>
        </w:r>
        <w:r w:rsidR="0057376F">
          <w:rPr>
            <w:webHidden/>
          </w:rPr>
          <w:tab/>
        </w:r>
        <w:r w:rsidR="0057376F">
          <w:rPr>
            <w:webHidden/>
          </w:rPr>
          <w:fldChar w:fldCharType="begin"/>
        </w:r>
        <w:r w:rsidR="0057376F">
          <w:rPr>
            <w:webHidden/>
          </w:rPr>
          <w:instrText xml:space="preserve"> PAGEREF _Toc430872392 \h </w:instrText>
        </w:r>
        <w:r w:rsidR="0057376F">
          <w:rPr>
            <w:webHidden/>
          </w:rPr>
        </w:r>
        <w:r w:rsidR="0057376F">
          <w:rPr>
            <w:webHidden/>
          </w:rPr>
          <w:fldChar w:fldCharType="separate"/>
        </w:r>
        <w:r w:rsidR="0057376F">
          <w:rPr>
            <w:webHidden/>
          </w:rPr>
          <w:t>10</w:t>
        </w:r>
        <w:r w:rsidR="0057376F">
          <w:rPr>
            <w:webHidden/>
          </w:rPr>
          <w:fldChar w:fldCharType="end"/>
        </w:r>
      </w:hyperlink>
    </w:p>
    <w:p w:rsidR="0057376F" w:rsidRDefault="000B69BB">
      <w:pPr>
        <w:pStyle w:val="Innehll1"/>
        <w:rPr>
          <w:rFonts w:asciiTheme="minorHAnsi" w:eastAsiaTheme="minorEastAsia" w:hAnsiTheme="minorHAnsi" w:cstheme="minorBidi"/>
          <w:bCs w:val="0"/>
          <w:sz w:val="22"/>
          <w:szCs w:val="22"/>
        </w:rPr>
      </w:pPr>
      <w:hyperlink w:anchor="_Toc430872393" w:history="1">
        <w:r w:rsidR="0057376F" w:rsidRPr="009611F0">
          <w:rPr>
            <w:rStyle w:val="Hyperlnk"/>
          </w:rPr>
          <w:t>4.</w:t>
        </w:r>
        <w:r w:rsidR="0057376F">
          <w:rPr>
            <w:rFonts w:asciiTheme="minorHAnsi" w:eastAsiaTheme="minorEastAsia" w:hAnsiTheme="minorHAnsi" w:cstheme="minorBidi"/>
            <w:bCs w:val="0"/>
            <w:sz w:val="22"/>
            <w:szCs w:val="22"/>
          </w:rPr>
          <w:tab/>
        </w:r>
        <w:r w:rsidR="0057376F" w:rsidRPr="009611F0">
          <w:rPr>
            <w:rStyle w:val="Hyperlnk"/>
          </w:rPr>
          <w:t>Rumstemperaturer</w:t>
        </w:r>
        <w:r w:rsidR="0057376F">
          <w:rPr>
            <w:webHidden/>
          </w:rPr>
          <w:tab/>
        </w:r>
        <w:r w:rsidR="0057376F">
          <w:rPr>
            <w:webHidden/>
          </w:rPr>
          <w:fldChar w:fldCharType="begin"/>
        </w:r>
        <w:r w:rsidR="0057376F">
          <w:rPr>
            <w:webHidden/>
          </w:rPr>
          <w:instrText xml:space="preserve"> PAGEREF _Toc430872393 \h </w:instrText>
        </w:r>
        <w:r w:rsidR="0057376F">
          <w:rPr>
            <w:webHidden/>
          </w:rPr>
        </w:r>
        <w:r w:rsidR="0057376F">
          <w:rPr>
            <w:webHidden/>
          </w:rPr>
          <w:fldChar w:fldCharType="separate"/>
        </w:r>
        <w:r w:rsidR="0057376F">
          <w:rPr>
            <w:webHidden/>
          </w:rPr>
          <w:t>12</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394" w:history="1">
        <w:r w:rsidR="0057376F" w:rsidRPr="009611F0">
          <w:rPr>
            <w:rStyle w:val="Hyperlnk"/>
          </w:rPr>
          <w:t>Bakgrund</w:t>
        </w:r>
        <w:r w:rsidR="0057376F">
          <w:rPr>
            <w:webHidden/>
          </w:rPr>
          <w:tab/>
        </w:r>
        <w:r w:rsidR="0057376F">
          <w:rPr>
            <w:webHidden/>
          </w:rPr>
          <w:fldChar w:fldCharType="begin"/>
        </w:r>
        <w:r w:rsidR="0057376F">
          <w:rPr>
            <w:webHidden/>
          </w:rPr>
          <w:instrText xml:space="preserve"> PAGEREF _Toc430872394 \h </w:instrText>
        </w:r>
        <w:r w:rsidR="0057376F">
          <w:rPr>
            <w:webHidden/>
          </w:rPr>
        </w:r>
        <w:r w:rsidR="0057376F">
          <w:rPr>
            <w:webHidden/>
          </w:rPr>
          <w:fldChar w:fldCharType="separate"/>
        </w:r>
        <w:r w:rsidR="0057376F">
          <w:rPr>
            <w:webHidden/>
          </w:rPr>
          <w:t>12</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395" w:history="1">
        <w:r w:rsidR="0057376F" w:rsidRPr="009611F0">
          <w:rPr>
            <w:rStyle w:val="Hyperlnk"/>
          </w:rPr>
          <w:t>Referenser</w:t>
        </w:r>
        <w:r w:rsidR="0057376F">
          <w:rPr>
            <w:webHidden/>
          </w:rPr>
          <w:tab/>
        </w:r>
        <w:r w:rsidR="0057376F">
          <w:rPr>
            <w:webHidden/>
          </w:rPr>
          <w:fldChar w:fldCharType="begin"/>
        </w:r>
        <w:r w:rsidR="0057376F">
          <w:rPr>
            <w:webHidden/>
          </w:rPr>
          <w:instrText xml:space="preserve"> PAGEREF _Toc430872395 \h </w:instrText>
        </w:r>
        <w:r w:rsidR="0057376F">
          <w:rPr>
            <w:webHidden/>
          </w:rPr>
        </w:r>
        <w:r w:rsidR="0057376F">
          <w:rPr>
            <w:webHidden/>
          </w:rPr>
          <w:fldChar w:fldCharType="separate"/>
        </w:r>
        <w:r w:rsidR="0057376F">
          <w:rPr>
            <w:webHidden/>
          </w:rPr>
          <w:t>12</w:t>
        </w:r>
        <w:r w:rsidR="0057376F">
          <w:rPr>
            <w:webHidden/>
          </w:rPr>
          <w:fldChar w:fldCharType="end"/>
        </w:r>
      </w:hyperlink>
    </w:p>
    <w:p w:rsidR="0057376F" w:rsidRDefault="000B69BB">
      <w:pPr>
        <w:pStyle w:val="Innehll1"/>
        <w:rPr>
          <w:rFonts w:asciiTheme="minorHAnsi" w:eastAsiaTheme="minorEastAsia" w:hAnsiTheme="minorHAnsi" w:cstheme="minorBidi"/>
          <w:bCs w:val="0"/>
          <w:sz w:val="22"/>
          <w:szCs w:val="22"/>
        </w:rPr>
      </w:pPr>
      <w:hyperlink w:anchor="_Toc430872396" w:history="1">
        <w:r w:rsidR="0057376F" w:rsidRPr="009611F0">
          <w:rPr>
            <w:rStyle w:val="Hyperlnk"/>
          </w:rPr>
          <w:t>5.</w:t>
        </w:r>
        <w:r w:rsidR="0057376F">
          <w:rPr>
            <w:rFonts w:asciiTheme="minorHAnsi" w:eastAsiaTheme="minorEastAsia" w:hAnsiTheme="minorHAnsi" w:cstheme="minorBidi"/>
            <w:bCs w:val="0"/>
            <w:sz w:val="22"/>
            <w:szCs w:val="22"/>
          </w:rPr>
          <w:tab/>
        </w:r>
        <w:r w:rsidR="0057376F" w:rsidRPr="009611F0">
          <w:rPr>
            <w:rStyle w:val="Hyperlnk"/>
          </w:rPr>
          <w:t>Ventilation - Luftflöden och drifttider</w:t>
        </w:r>
        <w:r w:rsidR="0057376F">
          <w:rPr>
            <w:webHidden/>
          </w:rPr>
          <w:tab/>
        </w:r>
        <w:r w:rsidR="0057376F">
          <w:rPr>
            <w:webHidden/>
          </w:rPr>
          <w:fldChar w:fldCharType="begin"/>
        </w:r>
        <w:r w:rsidR="0057376F">
          <w:rPr>
            <w:webHidden/>
          </w:rPr>
          <w:instrText xml:space="preserve"> PAGEREF _Toc430872396 \h </w:instrText>
        </w:r>
        <w:r w:rsidR="0057376F">
          <w:rPr>
            <w:webHidden/>
          </w:rPr>
        </w:r>
        <w:r w:rsidR="0057376F">
          <w:rPr>
            <w:webHidden/>
          </w:rPr>
          <w:fldChar w:fldCharType="separate"/>
        </w:r>
        <w:r w:rsidR="0057376F">
          <w:rPr>
            <w:webHidden/>
          </w:rPr>
          <w:t>13</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397" w:history="1">
        <w:r w:rsidR="0057376F" w:rsidRPr="009611F0">
          <w:rPr>
            <w:rStyle w:val="Hyperlnk"/>
          </w:rPr>
          <w:t>Bakgrund</w:t>
        </w:r>
        <w:r w:rsidR="0057376F">
          <w:rPr>
            <w:webHidden/>
          </w:rPr>
          <w:tab/>
        </w:r>
        <w:r w:rsidR="0057376F">
          <w:rPr>
            <w:webHidden/>
          </w:rPr>
          <w:fldChar w:fldCharType="begin"/>
        </w:r>
        <w:r w:rsidR="0057376F">
          <w:rPr>
            <w:webHidden/>
          </w:rPr>
          <w:instrText xml:space="preserve"> PAGEREF _Toc430872397 \h </w:instrText>
        </w:r>
        <w:r w:rsidR="0057376F">
          <w:rPr>
            <w:webHidden/>
          </w:rPr>
        </w:r>
        <w:r w:rsidR="0057376F">
          <w:rPr>
            <w:webHidden/>
          </w:rPr>
          <w:fldChar w:fldCharType="separate"/>
        </w:r>
        <w:r w:rsidR="0057376F">
          <w:rPr>
            <w:webHidden/>
          </w:rPr>
          <w:t>13</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398" w:history="1">
        <w:r w:rsidR="0057376F" w:rsidRPr="009611F0">
          <w:rPr>
            <w:rStyle w:val="Hyperlnk"/>
          </w:rPr>
          <w:t>Referenser</w:t>
        </w:r>
        <w:r w:rsidR="0057376F">
          <w:rPr>
            <w:webHidden/>
          </w:rPr>
          <w:tab/>
        </w:r>
        <w:r w:rsidR="0057376F">
          <w:rPr>
            <w:webHidden/>
          </w:rPr>
          <w:fldChar w:fldCharType="begin"/>
        </w:r>
        <w:r w:rsidR="0057376F">
          <w:rPr>
            <w:webHidden/>
          </w:rPr>
          <w:instrText xml:space="preserve"> PAGEREF _Toc430872398 \h </w:instrText>
        </w:r>
        <w:r w:rsidR="0057376F">
          <w:rPr>
            <w:webHidden/>
          </w:rPr>
        </w:r>
        <w:r w:rsidR="0057376F">
          <w:rPr>
            <w:webHidden/>
          </w:rPr>
          <w:fldChar w:fldCharType="separate"/>
        </w:r>
        <w:r w:rsidR="0057376F">
          <w:rPr>
            <w:webHidden/>
          </w:rPr>
          <w:t>14</w:t>
        </w:r>
        <w:r w:rsidR="0057376F">
          <w:rPr>
            <w:webHidden/>
          </w:rPr>
          <w:fldChar w:fldCharType="end"/>
        </w:r>
      </w:hyperlink>
    </w:p>
    <w:p w:rsidR="0057376F" w:rsidRDefault="000B69BB">
      <w:pPr>
        <w:pStyle w:val="Innehll1"/>
        <w:rPr>
          <w:rFonts w:asciiTheme="minorHAnsi" w:eastAsiaTheme="minorEastAsia" w:hAnsiTheme="minorHAnsi" w:cstheme="minorBidi"/>
          <w:bCs w:val="0"/>
          <w:sz w:val="22"/>
          <w:szCs w:val="22"/>
        </w:rPr>
      </w:pPr>
      <w:hyperlink w:anchor="_Toc430872399" w:history="1">
        <w:r w:rsidR="0057376F" w:rsidRPr="009611F0">
          <w:rPr>
            <w:rStyle w:val="Hyperlnk"/>
          </w:rPr>
          <w:t>6.</w:t>
        </w:r>
        <w:r w:rsidR="0057376F">
          <w:rPr>
            <w:rFonts w:asciiTheme="minorHAnsi" w:eastAsiaTheme="minorEastAsia" w:hAnsiTheme="minorHAnsi" w:cstheme="minorBidi"/>
            <w:bCs w:val="0"/>
            <w:sz w:val="22"/>
            <w:szCs w:val="22"/>
          </w:rPr>
          <w:tab/>
        </w:r>
        <w:r w:rsidR="0057376F" w:rsidRPr="009611F0">
          <w:rPr>
            <w:rStyle w:val="Hyperlnk"/>
          </w:rPr>
          <w:t>Påslag för vädring och öppning av dörrar och portar</w:t>
        </w:r>
        <w:r w:rsidR="0057376F">
          <w:rPr>
            <w:webHidden/>
          </w:rPr>
          <w:tab/>
        </w:r>
        <w:r w:rsidR="0057376F">
          <w:rPr>
            <w:webHidden/>
          </w:rPr>
          <w:fldChar w:fldCharType="begin"/>
        </w:r>
        <w:r w:rsidR="0057376F">
          <w:rPr>
            <w:webHidden/>
          </w:rPr>
          <w:instrText xml:space="preserve"> PAGEREF _Toc430872399 \h </w:instrText>
        </w:r>
        <w:r w:rsidR="0057376F">
          <w:rPr>
            <w:webHidden/>
          </w:rPr>
        </w:r>
        <w:r w:rsidR="0057376F">
          <w:rPr>
            <w:webHidden/>
          </w:rPr>
          <w:fldChar w:fldCharType="separate"/>
        </w:r>
        <w:r w:rsidR="0057376F">
          <w:rPr>
            <w:webHidden/>
          </w:rPr>
          <w:t>15</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400" w:history="1">
        <w:r w:rsidR="0057376F" w:rsidRPr="009611F0">
          <w:rPr>
            <w:rStyle w:val="Hyperlnk"/>
          </w:rPr>
          <w:t>Bakgrund</w:t>
        </w:r>
        <w:r w:rsidR="0057376F">
          <w:rPr>
            <w:webHidden/>
          </w:rPr>
          <w:tab/>
        </w:r>
        <w:r w:rsidR="0057376F">
          <w:rPr>
            <w:webHidden/>
          </w:rPr>
          <w:fldChar w:fldCharType="begin"/>
        </w:r>
        <w:r w:rsidR="0057376F">
          <w:rPr>
            <w:webHidden/>
          </w:rPr>
          <w:instrText xml:space="preserve"> PAGEREF _Toc430872400 \h </w:instrText>
        </w:r>
        <w:r w:rsidR="0057376F">
          <w:rPr>
            <w:webHidden/>
          </w:rPr>
        </w:r>
        <w:r w:rsidR="0057376F">
          <w:rPr>
            <w:webHidden/>
          </w:rPr>
          <w:fldChar w:fldCharType="separate"/>
        </w:r>
        <w:r w:rsidR="0057376F">
          <w:rPr>
            <w:webHidden/>
          </w:rPr>
          <w:t>15</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401" w:history="1">
        <w:r w:rsidR="0057376F" w:rsidRPr="009611F0">
          <w:rPr>
            <w:rStyle w:val="Hyperlnk"/>
          </w:rPr>
          <w:t>Referenser</w:t>
        </w:r>
        <w:r w:rsidR="0057376F">
          <w:rPr>
            <w:webHidden/>
          </w:rPr>
          <w:tab/>
        </w:r>
        <w:r w:rsidR="0057376F">
          <w:rPr>
            <w:webHidden/>
          </w:rPr>
          <w:fldChar w:fldCharType="begin"/>
        </w:r>
        <w:r w:rsidR="0057376F">
          <w:rPr>
            <w:webHidden/>
          </w:rPr>
          <w:instrText xml:space="preserve"> PAGEREF _Toc430872401 \h </w:instrText>
        </w:r>
        <w:r w:rsidR="0057376F">
          <w:rPr>
            <w:webHidden/>
          </w:rPr>
        </w:r>
        <w:r w:rsidR="0057376F">
          <w:rPr>
            <w:webHidden/>
          </w:rPr>
          <w:fldChar w:fldCharType="separate"/>
        </w:r>
        <w:r w:rsidR="0057376F">
          <w:rPr>
            <w:webHidden/>
          </w:rPr>
          <w:t>15</w:t>
        </w:r>
        <w:r w:rsidR="0057376F">
          <w:rPr>
            <w:webHidden/>
          </w:rPr>
          <w:fldChar w:fldCharType="end"/>
        </w:r>
      </w:hyperlink>
    </w:p>
    <w:p w:rsidR="0057376F" w:rsidRDefault="000B69BB">
      <w:pPr>
        <w:pStyle w:val="Innehll1"/>
        <w:rPr>
          <w:rFonts w:asciiTheme="minorHAnsi" w:eastAsiaTheme="minorEastAsia" w:hAnsiTheme="minorHAnsi" w:cstheme="minorBidi"/>
          <w:bCs w:val="0"/>
          <w:sz w:val="22"/>
          <w:szCs w:val="22"/>
        </w:rPr>
      </w:pPr>
      <w:hyperlink w:anchor="_Toc430872402" w:history="1">
        <w:r w:rsidR="0057376F" w:rsidRPr="009611F0">
          <w:rPr>
            <w:rStyle w:val="Hyperlnk"/>
          </w:rPr>
          <w:t>7.</w:t>
        </w:r>
        <w:r w:rsidR="0057376F">
          <w:rPr>
            <w:rFonts w:asciiTheme="minorHAnsi" w:eastAsiaTheme="minorEastAsia" w:hAnsiTheme="minorHAnsi" w:cstheme="minorBidi"/>
            <w:bCs w:val="0"/>
            <w:sz w:val="22"/>
            <w:szCs w:val="22"/>
          </w:rPr>
          <w:tab/>
        </w:r>
        <w:r w:rsidR="0057376F" w:rsidRPr="009611F0">
          <w:rPr>
            <w:rStyle w:val="Hyperlnk"/>
          </w:rPr>
          <w:t>Solavskärmning</w:t>
        </w:r>
        <w:r w:rsidR="0057376F">
          <w:rPr>
            <w:webHidden/>
          </w:rPr>
          <w:tab/>
        </w:r>
        <w:r w:rsidR="0057376F">
          <w:rPr>
            <w:webHidden/>
          </w:rPr>
          <w:fldChar w:fldCharType="begin"/>
        </w:r>
        <w:r w:rsidR="0057376F">
          <w:rPr>
            <w:webHidden/>
          </w:rPr>
          <w:instrText xml:space="preserve"> PAGEREF _Toc430872402 \h </w:instrText>
        </w:r>
        <w:r w:rsidR="0057376F">
          <w:rPr>
            <w:webHidden/>
          </w:rPr>
        </w:r>
        <w:r w:rsidR="0057376F">
          <w:rPr>
            <w:webHidden/>
          </w:rPr>
          <w:fldChar w:fldCharType="separate"/>
        </w:r>
        <w:r w:rsidR="0057376F">
          <w:rPr>
            <w:webHidden/>
          </w:rPr>
          <w:t>16</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403" w:history="1">
        <w:r w:rsidR="0057376F" w:rsidRPr="009611F0">
          <w:rPr>
            <w:rStyle w:val="Hyperlnk"/>
          </w:rPr>
          <w:t>Bakgrund</w:t>
        </w:r>
        <w:r w:rsidR="0057376F">
          <w:rPr>
            <w:webHidden/>
          </w:rPr>
          <w:tab/>
        </w:r>
        <w:r w:rsidR="0057376F">
          <w:rPr>
            <w:webHidden/>
          </w:rPr>
          <w:fldChar w:fldCharType="begin"/>
        </w:r>
        <w:r w:rsidR="0057376F">
          <w:rPr>
            <w:webHidden/>
          </w:rPr>
          <w:instrText xml:space="preserve"> PAGEREF _Toc430872403 \h </w:instrText>
        </w:r>
        <w:r w:rsidR="0057376F">
          <w:rPr>
            <w:webHidden/>
          </w:rPr>
        </w:r>
        <w:r w:rsidR="0057376F">
          <w:rPr>
            <w:webHidden/>
          </w:rPr>
          <w:fldChar w:fldCharType="separate"/>
        </w:r>
        <w:r w:rsidR="0057376F">
          <w:rPr>
            <w:webHidden/>
          </w:rPr>
          <w:t>16</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404" w:history="1">
        <w:r w:rsidR="0057376F" w:rsidRPr="009611F0">
          <w:rPr>
            <w:rStyle w:val="Hyperlnk"/>
            <w:lang w:val="en-US"/>
          </w:rPr>
          <w:t>Referenser</w:t>
        </w:r>
        <w:r w:rsidR="0057376F">
          <w:rPr>
            <w:webHidden/>
          </w:rPr>
          <w:tab/>
        </w:r>
        <w:r w:rsidR="0057376F">
          <w:rPr>
            <w:webHidden/>
          </w:rPr>
          <w:fldChar w:fldCharType="begin"/>
        </w:r>
        <w:r w:rsidR="0057376F">
          <w:rPr>
            <w:webHidden/>
          </w:rPr>
          <w:instrText xml:space="preserve"> PAGEREF _Toc430872404 \h </w:instrText>
        </w:r>
        <w:r w:rsidR="0057376F">
          <w:rPr>
            <w:webHidden/>
          </w:rPr>
        </w:r>
        <w:r w:rsidR="0057376F">
          <w:rPr>
            <w:webHidden/>
          </w:rPr>
          <w:fldChar w:fldCharType="separate"/>
        </w:r>
        <w:r w:rsidR="0057376F">
          <w:rPr>
            <w:webHidden/>
          </w:rPr>
          <w:t>16</w:t>
        </w:r>
        <w:r w:rsidR="0057376F">
          <w:rPr>
            <w:webHidden/>
          </w:rPr>
          <w:fldChar w:fldCharType="end"/>
        </w:r>
      </w:hyperlink>
    </w:p>
    <w:p w:rsidR="0057376F" w:rsidRDefault="000B69BB">
      <w:pPr>
        <w:pStyle w:val="Innehll1"/>
        <w:rPr>
          <w:rFonts w:asciiTheme="minorHAnsi" w:eastAsiaTheme="minorEastAsia" w:hAnsiTheme="minorHAnsi" w:cstheme="minorBidi"/>
          <w:bCs w:val="0"/>
          <w:sz w:val="22"/>
          <w:szCs w:val="22"/>
        </w:rPr>
      </w:pPr>
      <w:hyperlink w:anchor="_Toc430872405" w:history="1">
        <w:r w:rsidR="0057376F" w:rsidRPr="009611F0">
          <w:rPr>
            <w:rStyle w:val="Hyperlnk"/>
          </w:rPr>
          <w:t>8.</w:t>
        </w:r>
        <w:r w:rsidR="0057376F">
          <w:rPr>
            <w:rFonts w:asciiTheme="minorHAnsi" w:eastAsiaTheme="minorEastAsia" w:hAnsiTheme="minorHAnsi" w:cstheme="minorBidi"/>
            <w:bCs w:val="0"/>
            <w:sz w:val="22"/>
            <w:szCs w:val="22"/>
          </w:rPr>
          <w:tab/>
        </w:r>
        <w:r w:rsidR="0057376F" w:rsidRPr="009611F0">
          <w:rPr>
            <w:rStyle w:val="Hyperlnk"/>
          </w:rPr>
          <w:t>Verksamhetsenergi</w:t>
        </w:r>
        <w:r w:rsidR="0057376F">
          <w:rPr>
            <w:webHidden/>
          </w:rPr>
          <w:tab/>
        </w:r>
        <w:r w:rsidR="0057376F">
          <w:rPr>
            <w:webHidden/>
          </w:rPr>
          <w:fldChar w:fldCharType="begin"/>
        </w:r>
        <w:r w:rsidR="0057376F">
          <w:rPr>
            <w:webHidden/>
          </w:rPr>
          <w:instrText xml:space="preserve"> PAGEREF _Toc430872405 \h </w:instrText>
        </w:r>
        <w:r w:rsidR="0057376F">
          <w:rPr>
            <w:webHidden/>
          </w:rPr>
        </w:r>
        <w:r w:rsidR="0057376F">
          <w:rPr>
            <w:webHidden/>
          </w:rPr>
          <w:fldChar w:fldCharType="separate"/>
        </w:r>
        <w:r w:rsidR="0057376F">
          <w:rPr>
            <w:webHidden/>
          </w:rPr>
          <w:t>17</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406" w:history="1">
        <w:r w:rsidR="0057376F" w:rsidRPr="009611F0">
          <w:rPr>
            <w:rStyle w:val="Hyperlnk"/>
          </w:rPr>
          <w:t>Bakgrund</w:t>
        </w:r>
        <w:r w:rsidR="0057376F">
          <w:rPr>
            <w:webHidden/>
          </w:rPr>
          <w:tab/>
        </w:r>
        <w:r w:rsidR="0057376F">
          <w:rPr>
            <w:webHidden/>
          </w:rPr>
          <w:fldChar w:fldCharType="begin"/>
        </w:r>
        <w:r w:rsidR="0057376F">
          <w:rPr>
            <w:webHidden/>
          </w:rPr>
          <w:instrText xml:space="preserve"> PAGEREF _Toc430872406 \h </w:instrText>
        </w:r>
        <w:r w:rsidR="0057376F">
          <w:rPr>
            <w:webHidden/>
          </w:rPr>
        </w:r>
        <w:r w:rsidR="0057376F">
          <w:rPr>
            <w:webHidden/>
          </w:rPr>
          <w:fldChar w:fldCharType="separate"/>
        </w:r>
        <w:r w:rsidR="0057376F">
          <w:rPr>
            <w:webHidden/>
          </w:rPr>
          <w:t>17</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407" w:history="1">
        <w:r w:rsidR="0057376F" w:rsidRPr="009611F0">
          <w:rPr>
            <w:rStyle w:val="Hyperlnk"/>
          </w:rPr>
          <w:t>Referenser</w:t>
        </w:r>
        <w:r w:rsidR="0057376F">
          <w:rPr>
            <w:webHidden/>
          </w:rPr>
          <w:tab/>
        </w:r>
        <w:r w:rsidR="0057376F">
          <w:rPr>
            <w:webHidden/>
          </w:rPr>
          <w:fldChar w:fldCharType="begin"/>
        </w:r>
        <w:r w:rsidR="0057376F">
          <w:rPr>
            <w:webHidden/>
          </w:rPr>
          <w:instrText xml:space="preserve"> PAGEREF _Toc430872407 \h </w:instrText>
        </w:r>
        <w:r w:rsidR="0057376F">
          <w:rPr>
            <w:webHidden/>
          </w:rPr>
        </w:r>
        <w:r w:rsidR="0057376F">
          <w:rPr>
            <w:webHidden/>
          </w:rPr>
          <w:fldChar w:fldCharType="separate"/>
        </w:r>
        <w:r w:rsidR="0057376F">
          <w:rPr>
            <w:webHidden/>
          </w:rPr>
          <w:t>19</w:t>
        </w:r>
        <w:r w:rsidR="0057376F">
          <w:rPr>
            <w:webHidden/>
          </w:rPr>
          <w:fldChar w:fldCharType="end"/>
        </w:r>
      </w:hyperlink>
    </w:p>
    <w:p w:rsidR="0057376F" w:rsidRDefault="000B69BB">
      <w:pPr>
        <w:pStyle w:val="Innehll1"/>
        <w:rPr>
          <w:rFonts w:asciiTheme="minorHAnsi" w:eastAsiaTheme="minorEastAsia" w:hAnsiTheme="minorHAnsi" w:cstheme="minorBidi"/>
          <w:bCs w:val="0"/>
          <w:sz w:val="22"/>
          <w:szCs w:val="22"/>
        </w:rPr>
      </w:pPr>
      <w:hyperlink w:anchor="_Toc430872408" w:history="1">
        <w:r w:rsidR="0057376F" w:rsidRPr="009611F0">
          <w:rPr>
            <w:rStyle w:val="Hyperlnk"/>
            <w:lang w:val="en-US"/>
          </w:rPr>
          <w:t>9.</w:t>
        </w:r>
        <w:r w:rsidR="0057376F">
          <w:rPr>
            <w:rFonts w:asciiTheme="minorHAnsi" w:eastAsiaTheme="minorEastAsia" w:hAnsiTheme="minorHAnsi" w:cstheme="minorBidi"/>
            <w:bCs w:val="0"/>
            <w:sz w:val="22"/>
            <w:szCs w:val="22"/>
          </w:rPr>
          <w:tab/>
        </w:r>
        <w:r w:rsidR="0057376F" w:rsidRPr="009611F0">
          <w:rPr>
            <w:rStyle w:val="Hyperlnk"/>
          </w:rPr>
          <w:t>Personvärme</w:t>
        </w:r>
        <w:r w:rsidR="0057376F">
          <w:rPr>
            <w:webHidden/>
          </w:rPr>
          <w:tab/>
        </w:r>
        <w:r w:rsidR="0057376F">
          <w:rPr>
            <w:webHidden/>
          </w:rPr>
          <w:fldChar w:fldCharType="begin"/>
        </w:r>
        <w:r w:rsidR="0057376F">
          <w:rPr>
            <w:webHidden/>
          </w:rPr>
          <w:instrText xml:space="preserve"> PAGEREF _Toc430872408 \h </w:instrText>
        </w:r>
        <w:r w:rsidR="0057376F">
          <w:rPr>
            <w:webHidden/>
          </w:rPr>
        </w:r>
        <w:r w:rsidR="0057376F">
          <w:rPr>
            <w:webHidden/>
          </w:rPr>
          <w:fldChar w:fldCharType="separate"/>
        </w:r>
        <w:r w:rsidR="0057376F">
          <w:rPr>
            <w:webHidden/>
          </w:rPr>
          <w:t>20</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409" w:history="1">
        <w:r w:rsidR="0057376F" w:rsidRPr="009611F0">
          <w:rPr>
            <w:rStyle w:val="Hyperlnk"/>
          </w:rPr>
          <w:t>Bakgrund</w:t>
        </w:r>
        <w:r w:rsidR="0057376F">
          <w:rPr>
            <w:webHidden/>
          </w:rPr>
          <w:tab/>
        </w:r>
        <w:r w:rsidR="0057376F">
          <w:rPr>
            <w:webHidden/>
          </w:rPr>
          <w:fldChar w:fldCharType="begin"/>
        </w:r>
        <w:r w:rsidR="0057376F">
          <w:rPr>
            <w:webHidden/>
          </w:rPr>
          <w:instrText xml:space="preserve"> PAGEREF _Toc430872409 \h </w:instrText>
        </w:r>
        <w:r w:rsidR="0057376F">
          <w:rPr>
            <w:webHidden/>
          </w:rPr>
        </w:r>
        <w:r w:rsidR="0057376F">
          <w:rPr>
            <w:webHidden/>
          </w:rPr>
          <w:fldChar w:fldCharType="separate"/>
        </w:r>
        <w:r w:rsidR="0057376F">
          <w:rPr>
            <w:webHidden/>
          </w:rPr>
          <w:t>20</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410" w:history="1">
        <w:r w:rsidR="0057376F" w:rsidRPr="009611F0">
          <w:rPr>
            <w:rStyle w:val="Hyperlnk"/>
          </w:rPr>
          <w:t>Referenser</w:t>
        </w:r>
        <w:r w:rsidR="0057376F">
          <w:rPr>
            <w:webHidden/>
          </w:rPr>
          <w:tab/>
        </w:r>
        <w:r w:rsidR="0057376F">
          <w:rPr>
            <w:webHidden/>
          </w:rPr>
          <w:fldChar w:fldCharType="begin"/>
        </w:r>
        <w:r w:rsidR="0057376F">
          <w:rPr>
            <w:webHidden/>
          </w:rPr>
          <w:instrText xml:space="preserve"> PAGEREF _Toc430872410 \h </w:instrText>
        </w:r>
        <w:r w:rsidR="0057376F">
          <w:rPr>
            <w:webHidden/>
          </w:rPr>
        </w:r>
        <w:r w:rsidR="0057376F">
          <w:rPr>
            <w:webHidden/>
          </w:rPr>
          <w:fldChar w:fldCharType="separate"/>
        </w:r>
        <w:r w:rsidR="0057376F">
          <w:rPr>
            <w:webHidden/>
          </w:rPr>
          <w:t>21</w:t>
        </w:r>
        <w:r w:rsidR="0057376F">
          <w:rPr>
            <w:webHidden/>
          </w:rPr>
          <w:fldChar w:fldCharType="end"/>
        </w:r>
      </w:hyperlink>
    </w:p>
    <w:p w:rsidR="0057376F" w:rsidRDefault="000B69BB">
      <w:pPr>
        <w:pStyle w:val="Innehll1"/>
        <w:rPr>
          <w:rFonts w:asciiTheme="minorHAnsi" w:eastAsiaTheme="minorEastAsia" w:hAnsiTheme="minorHAnsi" w:cstheme="minorBidi"/>
          <w:bCs w:val="0"/>
          <w:sz w:val="22"/>
          <w:szCs w:val="22"/>
        </w:rPr>
      </w:pPr>
      <w:hyperlink w:anchor="_Toc430872411" w:history="1">
        <w:r w:rsidR="0057376F" w:rsidRPr="009611F0">
          <w:rPr>
            <w:rStyle w:val="Hyperlnk"/>
          </w:rPr>
          <w:t>10. Tappvarmvatten och VVC</w:t>
        </w:r>
        <w:r w:rsidR="0057376F">
          <w:rPr>
            <w:webHidden/>
          </w:rPr>
          <w:tab/>
        </w:r>
        <w:r w:rsidR="0057376F">
          <w:rPr>
            <w:webHidden/>
          </w:rPr>
          <w:fldChar w:fldCharType="begin"/>
        </w:r>
        <w:r w:rsidR="0057376F">
          <w:rPr>
            <w:webHidden/>
          </w:rPr>
          <w:instrText xml:space="preserve"> PAGEREF _Toc430872411 \h </w:instrText>
        </w:r>
        <w:r w:rsidR="0057376F">
          <w:rPr>
            <w:webHidden/>
          </w:rPr>
        </w:r>
        <w:r w:rsidR="0057376F">
          <w:rPr>
            <w:webHidden/>
          </w:rPr>
          <w:fldChar w:fldCharType="separate"/>
        </w:r>
        <w:r w:rsidR="0057376F">
          <w:rPr>
            <w:webHidden/>
          </w:rPr>
          <w:t>22</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412" w:history="1">
        <w:r w:rsidR="0057376F" w:rsidRPr="009611F0">
          <w:rPr>
            <w:rStyle w:val="Hyperlnk"/>
          </w:rPr>
          <w:t>Bakgrund</w:t>
        </w:r>
        <w:r w:rsidR="0057376F">
          <w:rPr>
            <w:webHidden/>
          </w:rPr>
          <w:tab/>
        </w:r>
        <w:r w:rsidR="0057376F">
          <w:rPr>
            <w:webHidden/>
          </w:rPr>
          <w:fldChar w:fldCharType="begin"/>
        </w:r>
        <w:r w:rsidR="0057376F">
          <w:rPr>
            <w:webHidden/>
          </w:rPr>
          <w:instrText xml:space="preserve"> PAGEREF _Toc430872412 \h </w:instrText>
        </w:r>
        <w:r w:rsidR="0057376F">
          <w:rPr>
            <w:webHidden/>
          </w:rPr>
        </w:r>
        <w:r w:rsidR="0057376F">
          <w:rPr>
            <w:webHidden/>
          </w:rPr>
          <w:fldChar w:fldCharType="separate"/>
        </w:r>
        <w:r w:rsidR="0057376F">
          <w:rPr>
            <w:webHidden/>
          </w:rPr>
          <w:t>22</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413" w:history="1">
        <w:r w:rsidR="0057376F" w:rsidRPr="009611F0">
          <w:rPr>
            <w:rStyle w:val="Hyperlnk"/>
          </w:rPr>
          <w:t>Referenser</w:t>
        </w:r>
        <w:r w:rsidR="0057376F">
          <w:rPr>
            <w:webHidden/>
          </w:rPr>
          <w:tab/>
        </w:r>
        <w:r w:rsidR="0057376F">
          <w:rPr>
            <w:webHidden/>
          </w:rPr>
          <w:fldChar w:fldCharType="begin"/>
        </w:r>
        <w:r w:rsidR="0057376F">
          <w:rPr>
            <w:webHidden/>
          </w:rPr>
          <w:instrText xml:space="preserve"> PAGEREF _Toc430872413 \h </w:instrText>
        </w:r>
        <w:r w:rsidR="0057376F">
          <w:rPr>
            <w:webHidden/>
          </w:rPr>
        </w:r>
        <w:r w:rsidR="0057376F">
          <w:rPr>
            <w:webHidden/>
          </w:rPr>
          <w:fldChar w:fldCharType="separate"/>
        </w:r>
        <w:r w:rsidR="0057376F">
          <w:rPr>
            <w:webHidden/>
          </w:rPr>
          <w:t>22</w:t>
        </w:r>
        <w:r w:rsidR="0057376F">
          <w:rPr>
            <w:webHidden/>
          </w:rPr>
          <w:fldChar w:fldCharType="end"/>
        </w:r>
      </w:hyperlink>
    </w:p>
    <w:p w:rsidR="0057376F" w:rsidRDefault="000B69BB">
      <w:pPr>
        <w:pStyle w:val="Innehll1"/>
        <w:tabs>
          <w:tab w:val="left" w:pos="880"/>
        </w:tabs>
        <w:rPr>
          <w:rFonts w:asciiTheme="minorHAnsi" w:eastAsiaTheme="minorEastAsia" w:hAnsiTheme="minorHAnsi" w:cstheme="minorBidi"/>
          <w:bCs w:val="0"/>
          <w:sz w:val="22"/>
          <w:szCs w:val="22"/>
        </w:rPr>
      </w:pPr>
      <w:hyperlink w:anchor="_Toc430872414" w:history="1">
        <w:r w:rsidR="0057376F" w:rsidRPr="009611F0">
          <w:rPr>
            <w:rStyle w:val="Hyperlnk"/>
          </w:rPr>
          <w:t>11.</w:t>
        </w:r>
        <w:r w:rsidR="0057376F">
          <w:rPr>
            <w:rFonts w:asciiTheme="minorHAnsi" w:eastAsiaTheme="minorEastAsia" w:hAnsiTheme="minorHAnsi" w:cstheme="minorBidi"/>
            <w:bCs w:val="0"/>
            <w:sz w:val="22"/>
            <w:szCs w:val="22"/>
          </w:rPr>
          <w:tab/>
        </w:r>
        <w:r w:rsidR="0057376F" w:rsidRPr="009611F0">
          <w:rPr>
            <w:rStyle w:val="Hyperlnk"/>
          </w:rPr>
          <w:t>Slutord</w:t>
        </w:r>
        <w:r w:rsidR="0057376F">
          <w:rPr>
            <w:webHidden/>
          </w:rPr>
          <w:tab/>
        </w:r>
        <w:r w:rsidR="0057376F">
          <w:rPr>
            <w:webHidden/>
          </w:rPr>
          <w:fldChar w:fldCharType="begin"/>
        </w:r>
        <w:r w:rsidR="0057376F">
          <w:rPr>
            <w:webHidden/>
          </w:rPr>
          <w:instrText xml:space="preserve"> PAGEREF _Toc430872414 \h </w:instrText>
        </w:r>
        <w:r w:rsidR="0057376F">
          <w:rPr>
            <w:webHidden/>
          </w:rPr>
        </w:r>
        <w:r w:rsidR="0057376F">
          <w:rPr>
            <w:webHidden/>
          </w:rPr>
          <w:fldChar w:fldCharType="separate"/>
        </w:r>
        <w:r w:rsidR="0057376F">
          <w:rPr>
            <w:webHidden/>
          </w:rPr>
          <w:t>24</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415" w:history="1">
        <w:r w:rsidR="0057376F" w:rsidRPr="009611F0">
          <w:rPr>
            <w:rStyle w:val="Hyperlnk"/>
          </w:rPr>
          <w:t>Övergripande referenser</w:t>
        </w:r>
        <w:r w:rsidR="0057376F">
          <w:rPr>
            <w:webHidden/>
          </w:rPr>
          <w:tab/>
        </w:r>
        <w:r w:rsidR="0057376F">
          <w:rPr>
            <w:webHidden/>
          </w:rPr>
          <w:fldChar w:fldCharType="begin"/>
        </w:r>
        <w:r w:rsidR="0057376F">
          <w:rPr>
            <w:webHidden/>
          </w:rPr>
          <w:instrText xml:space="preserve"> PAGEREF _Toc430872415 \h </w:instrText>
        </w:r>
        <w:r w:rsidR="0057376F">
          <w:rPr>
            <w:webHidden/>
          </w:rPr>
        </w:r>
        <w:r w:rsidR="0057376F">
          <w:rPr>
            <w:webHidden/>
          </w:rPr>
          <w:fldChar w:fldCharType="separate"/>
        </w:r>
        <w:r w:rsidR="0057376F">
          <w:rPr>
            <w:webHidden/>
          </w:rPr>
          <w:t>24</w:t>
        </w:r>
        <w:r w:rsidR="0057376F">
          <w:rPr>
            <w:webHidden/>
          </w:rPr>
          <w:fldChar w:fldCharType="end"/>
        </w:r>
      </w:hyperlink>
    </w:p>
    <w:p w:rsidR="0057376F" w:rsidRDefault="000B69BB">
      <w:pPr>
        <w:pStyle w:val="Innehll1"/>
        <w:rPr>
          <w:rFonts w:asciiTheme="minorHAnsi" w:eastAsiaTheme="minorEastAsia" w:hAnsiTheme="minorHAnsi" w:cstheme="minorBidi"/>
          <w:bCs w:val="0"/>
          <w:sz w:val="22"/>
          <w:szCs w:val="22"/>
        </w:rPr>
      </w:pPr>
      <w:hyperlink w:anchor="_Toc430872416" w:history="1">
        <w:r w:rsidR="0057376F" w:rsidRPr="009611F0">
          <w:rPr>
            <w:rStyle w:val="Hyperlnk"/>
          </w:rPr>
          <w:t>Bilaga 1. Grundläggande definitioner</w:t>
        </w:r>
        <w:r w:rsidR="0057376F">
          <w:rPr>
            <w:webHidden/>
          </w:rPr>
          <w:tab/>
        </w:r>
        <w:r w:rsidR="0057376F">
          <w:rPr>
            <w:webHidden/>
          </w:rPr>
          <w:fldChar w:fldCharType="begin"/>
        </w:r>
        <w:r w:rsidR="0057376F">
          <w:rPr>
            <w:webHidden/>
          </w:rPr>
          <w:instrText xml:space="preserve"> PAGEREF _Toc430872416 \h </w:instrText>
        </w:r>
        <w:r w:rsidR="0057376F">
          <w:rPr>
            <w:webHidden/>
          </w:rPr>
        </w:r>
        <w:r w:rsidR="0057376F">
          <w:rPr>
            <w:webHidden/>
          </w:rPr>
          <w:fldChar w:fldCharType="separate"/>
        </w:r>
        <w:r w:rsidR="0057376F">
          <w:rPr>
            <w:webHidden/>
          </w:rPr>
          <w:t>25</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417" w:history="1">
        <w:r w:rsidR="0057376F" w:rsidRPr="009611F0">
          <w:rPr>
            <w:rStyle w:val="Hyperlnk"/>
          </w:rPr>
          <w:t>Energianvändning</w:t>
        </w:r>
        <w:r w:rsidR="0057376F">
          <w:rPr>
            <w:webHidden/>
          </w:rPr>
          <w:tab/>
        </w:r>
        <w:r w:rsidR="0057376F">
          <w:rPr>
            <w:webHidden/>
          </w:rPr>
          <w:fldChar w:fldCharType="begin"/>
        </w:r>
        <w:r w:rsidR="0057376F">
          <w:rPr>
            <w:webHidden/>
          </w:rPr>
          <w:instrText xml:space="preserve"> PAGEREF _Toc430872417 \h </w:instrText>
        </w:r>
        <w:r w:rsidR="0057376F">
          <w:rPr>
            <w:webHidden/>
          </w:rPr>
        </w:r>
        <w:r w:rsidR="0057376F">
          <w:rPr>
            <w:webHidden/>
          </w:rPr>
          <w:fldChar w:fldCharType="separate"/>
        </w:r>
        <w:r w:rsidR="0057376F">
          <w:rPr>
            <w:webHidden/>
          </w:rPr>
          <w:t>25</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418" w:history="1">
        <w:r w:rsidR="0057376F" w:rsidRPr="009611F0">
          <w:rPr>
            <w:rStyle w:val="Hyperlnk"/>
          </w:rPr>
          <w:t>Areabegreppet A</w:t>
        </w:r>
        <w:r w:rsidR="0057376F" w:rsidRPr="009611F0">
          <w:rPr>
            <w:rStyle w:val="Hyperlnk"/>
            <w:vertAlign w:val="subscript"/>
          </w:rPr>
          <w:t>temp</w:t>
        </w:r>
        <w:r w:rsidR="0057376F">
          <w:rPr>
            <w:webHidden/>
          </w:rPr>
          <w:tab/>
        </w:r>
        <w:r w:rsidR="0057376F">
          <w:rPr>
            <w:webHidden/>
          </w:rPr>
          <w:fldChar w:fldCharType="begin"/>
        </w:r>
        <w:r w:rsidR="0057376F">
          <w:rPr>
            <w:webHidden/>
          </w:rPr>
          <w:instrText xml:space="preserve"> PAGEREF _Toc430872418 \h </w:instrText>
        </w:r>
        <w:r w:rsidR="0057376F">
          <w:rPr>
            <w:webHidden/>
          </w:rPr>
        </w:r>
        <w:r w:rsidR="0057376F">
          <w:rPr>
            <w:webHidden/>
          </w:rPr>
          <w:fldChar w:fldCharType="separate"/>
        </w:r>
        <w:r w:rsidR="0057376F">
          <w:rPr>
            <w:webHidden/>
          </w:rPr>
          <w:t>25</w:t>
        </w:r>
        <w:r w:rsidR="0057376F">
          <w:rPr>
            <w:webHidden/>
          </w:rPr>
          <w:fldChar w:fldCharType="end"/>
        </w:r>
      </w:hyperlink>
    </w:p>
    <w:p w:rsidR="0057376F" w:rsidRDefault="000B69BB">
      <w:pPr>
        <w:pStyle w:val="Innehll2"/>
        <w:rPr>
          <w:rFonts w:asciiTheme="minorHAnsi" w:eastAsiaTheme="minorEastAsia" w:hAnsiTheme="minorHAnsi" w:cstheme="minorBidi"/>
          <w:bCs w:val="0"/>
          <w:sz w:val="22"/>
          <w:szCs w:val="22"/>
        </w:rPr>
      </w:pPr>
      <w:hyperlink w:anchor="_Toc430872419" w:history="1">
        <w:r w:rsidR="0057376F" w:rsidRPr="009611F0">
          <w:rPr>
            <w:rStyle w:val="Hyperlnk"/>
          </w:rPr>
          <w:t>Konstruktionsareor vid beräkning av U</w:t>
        </w:r>
        <w:r w:rsidR="0057376F" w:rsidRPr="009611F0">
          <w:rPr>
            <w:rStyle w:val="Hyperlnk"/>
            <w:vertAlign w:val="subscript"/>
          </w:rPr>
          <w:t>m</w:t>
        </w:r>
        <w:r w:rsidR="0057376F">
          <w:rPr>
            <w:webHidden/>
          </w:rPr>
          <w:tab/>
        </w:r>
        <w:r w:rsidR="0057376F">
          <w:rPr>
            <w:webHidden/>
          </w:rPr>
          <w:fldChar w:fldCharType="begin"/>
        </w:r>
        <w:r w:rsidR="0057376F">
          <w:rPr>
            <w:webHidden/>
          </w:rPr>
          <w:instrText xml:space="preserve"> PAGEREF _Toc430872419 \h </w:instrText>
        </w:r>
        <w:r w:rsidR="0057376F">
          <w:rPr>
            <w:webHidden/>
          </w:rPr>
        </w:r>
        <w:r w:rsidR="0057376F">
          <w:rPr>
            <w:webHidden/>
          </w:rPr>
          <w:fldChar w:fldCharType="separate"/>
        </w:r>
        <w:r w:rsidR="0057376F">
          <w:rPr>
            <w:webHidden/>
          </w:rPr>
          <w:t>25</w:t>
        </w:r>
        <w:r w:rsidR="0057376F">
          <w:rPr>
            <w:webHidden/>
          </w:rPr>
          <w:fldChar w:fldCharType="end"/>
        </w:r>
      </w:hyperlink>
    </w:p>
    <w:p w:rsidR="00120374" w:rsidRDefault="00120374">
      <w:r>
        <w:rPr>
          <w:b/>
          <w:bCs/>
        </w:rPr>
        <w:fldChar w:fldCharType="end"/>
      </w:r>
    </w:p>
    <w:p w:rsidR="000C7D7E" w:rsidRDefault="000C7D7E" w:rsidP="000C7D7E"/>
    <w:p w:rsidR="0040602E" w:rsidRPr="006969B2" w:rsidRDefault="0040602E" w:rsidP="00007FC1">
      <w:pPr>
        <w:pStyle w:val="Rubrik1"/>
        <w:tabs>
          <w:tab w:val="left" w:pos="851"/>
        </w:tabs>
        <w:spacing w:before="0"/>
      </w:pPr>
      <w:r>
        <w:br w:type="page"/>
      </w:r>
      <w:bookmarkStart w:id="2" w:name="_Toc259542460"/>
      <w:bookmarkStart w:id="3" w:name="_Toc430872381"/>
      <w:r w:rsidR="00007FC1">
        <w:lastRenderedPageBreak/>
        <w:t>1.</w:t>
      </w:r>
      <w:r w:rsidR="00007FC1">
        <w:tab/>
      </w:r>
      <w:r w:rsidRPr="006969B2">
        <w:t>Inledning</w:t>
      </w:r>
      <w:bookmarkEnd w:id="2"/>
      <w:bookmarkEnd w:id="3"/>
    </w:p>
    <w:p w:rsidR="009E127F" w:rsidRDefault="009E127F" w:rsidP="006969B2">
      <w:pPr>
        <w:ind w:firstLine="0"/>
      </w:pPr>
    </w:p>
    <w:p w:rsidR="0040602E" w:rsidRPr="008D6AE7" w:rsidRDefault="0040602E" w:rsidP="006969B2">
      <w:pPr>
        <w:ind w:firstLine="0"/>
      </w:pPr>
      <w:r w:rsidRPr="008D6AE7">
        <w:t xml:space="preserve">Sveby står för ”Standardisera och verifiera energiprestanda för byggnader” och i programmet fastställer bygg- och fastighetsbranschen </w:t>
      </w:r>
      <w:r>
        <w:t xml:space="preserve">en branschstandard för </w:t>
      </w:r>
      <w:r w:rsidRPr="008D6AE7">
        <w:t>standardiserat brukande för beräkning och hur verifiering av energiprestanda skall gå till.</w:t>
      </w:r>
      <w:r>
        <w:t xml:space="preserve"> </w:t>
      </w:r>
      <w:r w:rsidRPr="008D6AE7">
        <w:t xml:space="preserve">Sveby-programmet </w:t>
      </w:r>
      <w:r>
        <w:t xml:space="preserve">syftar till att skapa en branschstandard för </w:t>
      </w:r>
      <w:r w:rsidRPr="008D6AE7">
        <w:t>tolkning av de funktionskrav på energihushållning som finns i Boverkets Byggregler, BBR. Genom en gemensam syn på dessa, till synes enkla men i avtalssammanhang mycket komplicerade föreskrifter</w:t>
      </w:r>
      <w:r w:rsidR="009E127F">
        <w:t>,</w:t>
      </w:r>
      <w:r w:rsidRPr="008D6AE7">
        <w:t xml:space="preserve"> skapar vi överenskommelser och praxis för att klara funktionskraven och undvika tvister mellan olika aktörer i byggprocessen.</w:t>
      </w:r>
    </w:p>
    <w:p w:rsidR="0040602E" w:rsidRDefault="0040602E" w:rsidP="006969B2">
      <w:r>
        <w:t xml:space="preserve">I denna rapport, framtagen inom Sveby-programmet, redovisas anvisningar för normala brukarrelaterade indata vid beräkning av energianvändning för </w:t>
      </w:r>
      <w:r w:rsidR="00CC24F4">
        <w:t xml:space="preserve">undervisningslokaler </w:t>
      </w:r>
      <w:r w:rsidR="00514F83">
        <w:t xml:space="preserve">i anslutning till kraven i </w:t>
      </w:r>
      <w:r>
        <w:t xml:space="preserve">byggreglerna. Anvisningarna gäller för nya </w:t>
      </w:r>
      <w:r w:rsidR="00183593">
        <w:t>byggnader</w:t>
      </w:r>
      <w:r>
        <w:t xml:space="preserve"> utförda med dagens teknik och kan användas i tillämpliga del</w:t>
      </w:r>
      <w:r w:rsidR="00514F83">
        <w:t>ar vid andra typer av byggnader, exempelvis en förskola inhyst i ett flerbostadshus.</w:t>
      </w:r>
    </w:p>
    <w:p w:rsidR="009E127F" w:rsidRDefault="0040602E" w:rsidP="006969B2">
      <w:r>
        <w:t xml:space="preserve">Syftet med dessa anvisningar är att standardiserade indata om brukares inverkan ska användas för energiberäkningar och att beräkningsresultatet ska likna verkliga förhållanden, </w:t>
      </w:r>
      <w:r w:rsidR="009E127F">
        <w:t>vilka</w:t>
      </w:r>
      <w:r>
        <w:t xml:space="preserve"> ska redovisas </w:t>
      </w:r>
      <w:r w:rsidR="009E127F">
        <w:t xml:space="preserve">som uppmätta värden </w:t>
      </w:r>
      <w:r>
        <w:t xml:space="preserve">24 månader efter att byggnaden tagits i drift. </w:t>
      </w:r>
      <w:r w:rsidR="00514F83">
        <w:t>Brukarrelaterad indata skall även användas vid verifiering för att neutralisera brukarnas inverkan på byggnadens energiprestanda. Det finns flera olika metoder för hur denna normalisering kan gå till. Det är mycket viktigt att verifieringsmetodik</w:t>
      </w:r>
      <w:r w:rsidR="009E127F">
        <w:t>en</w:t>
      </w:r>
      <w:r w:rsidR="00514F83">
        <w:t>, och därmed även normaliseringsmetodik</w:t>
      </w:r>
      <w:r w:rsidR="009E127F">
        <w:t>ern</w:t>
      </w:r>
      <w:r w:rsidR="00514F83">
        <w:t xml:space="preserve">, fastställs i </w:t>
      </w:r>
      <w:r w:rsidR="009E127F">
        <w:t xml:space="preserve">ett </w:t>
      </w:r>
      <w:r w:rsidR="00514F83">
        <w:t xml:space="preserve">tidigt skede, </w:t>
      </w:r>
      <w:r w:rsidR="009E127F">
        <w:t>a</w:t>
      </w:r>
      <w:r w:rsidR="00514F83">
        <w:t xml:space="preserve">nnars finns det stor risk att byggnadens energiprestanda </w:t>
      </w:r>
      <w:r w:rsidR="009E127F">
        <w:t>inte</w:t>
      </w:r>
      <w:r w:rsidR="00514F83">
        <w:t xml:space="preserve"> kan fastställas på ett korrekt sätt vid verifiering. </w:t>
      </w:r>
    </w:p>
    <w:p w:rsidR="0040602E" w:rsidRPr="0076750F" w:rsidRDefault="0040602E" w:rsidP="006969B2">
      <w:r>
        <w:t>Det är mycket viktigt att beräkningarna uppdateras när byggnaden är färdig så att alla eventuella ändringar kommer med samt att det tydliggörs vilken beräkning och indata som verifieringsmätningarna ska jämföras mot</w:t>
      </w:r>
      <w:r w:rsidR="00780C51">
        <w:t>.</w:t>
      </w:r>
      <w:r>
        <w:t xml:space="preserve"> </w:t>
      </w:r>
      <w:r w:rsidRPr="0094400D">
        <w:t xml:space="preserve">Verifieringen kan ske </w:t>
      </w:r>
      <w:r w:rsidRPr="0076750F">
        <w:t xml:space="preserve">mot normala brukarrelaterade indata, vilket innebär att det verkliga utfallet av energianvändning behöver korrigeras med hjälp av energisimuleringar i efterhand av både verkliga uppmätta brukarindata och av de här redovisade normala brukarindata. </w:t>
      </w:r>
      <w:r>
        <w:t>Detta gäller främst då energianvändning relateras till BBR. Alternativt</w:t>
      </w:r>
      <w:r w:rsidRPr="0076750F">
        <w:t xml:space="preserve"> sker verifieringen mot projektspecifika brukarindata </w:t>
      </w:r>
      <w:r>
        <w:t xml:space="preserve">t.ex. </w:t>
      </w:r>
      <w:r w:rsidRPr="0076750F">
        <w:t>enligt uppdaterad energiberäkning när byggnaden är färdig</w:t>
      </w:r>
      <w:r>
        <w:t>, för de fall där detta uttryckligen avtalats</w:t>
      </w:r>
      <w:r w:rsidRPr="0076750F">
        <w:t>.</w:t>
      </w:r>
    </w:p>
    <w:p w:rsidR="0040602E" w:rsidRDefault="0040602E" w:rsidP="006969B2">
      <w:r>
        <w:t xml:space="preserve">Texten i anvisningarna utgör ett komplement till energiberäkningsprogrammens manualer och ersätter dessa i vissa fall. </w:t>
      </w:r>
    </w:p>
    <w:p w:rsidR="0040602E" w:rsidRDefault="0040602E" w:rsidP="006969B2">
      <w:r>
        <w:t xml:space="preserve">I </w:t>
      </w:r>
      <w:r w:rsidRPr="000E02E3">
        <w:t>Sverige är måttet för specifik energianvändning (energiprestanda) definierat som till byggnaden levererad energi dividerat med antalet m</w:t>
      </w:r>
      <w:r w:rsidRPr="000E02E3">
        <w:rPr>
          <w:vertAlign w:val="superscript"/>
        </w:rPr>
        <w:t>2</w:t>
      </w:r>
      <w:r w:rsidRPr="000E02E3">
        <w:t xml:space="preserve"> A</w:t>
      </w:r>
      <w:r w:rsidRPr="000E02E3">
        <w:rPr>
          <w:vertAlign w:val="subscript"/>
        </w:rPr>
        <w:t>temp</w:t>
      </w:r>
      <w:r w:rsidRPr="000E02E3">
        <w:t xml:space="preserve">. Interna värmetillskott från personer, elanvändning m.m. tillgodogörs således för att minska levererad </w:t>
      </w:r>
      <w:r>
        <w:t>värme</w:t>
      </w:r>
      <w:r w:rsidRPr="000E02E3">
        <w:t xml:space="preserve">energi </w:t>
      </w:r>
      <w:r>
        <w:t>eller ökar behovet av levererad kylenergi, vilket gör att</w:t>
      </w:r>
      <w:r w:rsidRPr="000E02E3">
        <w:t xml:space="preserve"> tydliga definitioner och gränsdragningar behövs för olika delposter av el- och energianvändningen</w:t>
      </w:r>
      <w:r>
        <w:t xml:space="preserve">. </w:t>
      </w:r>
    </w:p>
    <w:p w:rsidR="0040602E" w:rsidRDefault="0040602E" w:rsidP="00823943">
      <w:r w:rsidRPr="000E02E3">
        <w:t>Speciellt gränser mellan elanvändning för fastighetsdrift</w:t>
      </w:r>
      <w:r w:rsidR="00823943">
        <w:t xml:space="preserve"> och</w:t>
      </w:r>
      <w:r w:rsidRPr="000E02E3">
        <w:t xml:space="preserve"> verksamheters elanvändning </w:t>
      </w:r>
      <w:r w:rsidR="00823943">
        <w:t>inklusive</w:t>
      </w:r>
      <w:r w:rsidRPr="000E02E3">
        <w:t xml:space="preserve"> olika processer som</w:t>
      </w:r>
      <w:r>
        <w:t xml:space="preserve"> kan finnas i en byggnad, t.ex. laboratorier, serverhotell, restauranger m.m., behöver tydliggöras.</w:t>
      </w:r>
    </w:p>
    <w:p w:rsidR="0040602E" w:rsidRDefault="0040602E" w:rsidP="006969B2">
      <w:r>
        <w:t xml:space="preserve">Brukarindata varierar kraftigt beroende på olika beteenden, verksamheter </w:t>
      </w:r>
      <w:r w:rsidRPr="000E02E3">
        <w:t>och vald utrustning,</w:t>
      </w:r>
      <w:r>
        <w:t xml:space="preserve"> vilket kan ge väsentligt olika energianvändning. De indata som används ska vara spårbara, för att noggrannheter ska kunna bedömas och behov av framtida </w:t>
      </w:r>
      <w:r w:rsidR="00823943">
        <w:t>uppdateringar</w:t>
      </w:r>
      <w:r>
        <w:t xml:space="preserve"> ska kunna ses.</w:t>
      </w:r>
    </w:p>
    <w:p w:rsidR="0040602E" w:rsidRDefault="0040602E" w:rsidP="006969B2"/>
    <w:p w:rsidR="0040602E" w:rsidRDefault="0040602E" w:rsidP="006969B2">
      <w:pPr>
        <w:ind w:firstLine="0"/>
      </w:pPr>
      <w:r>
        <w:t>Indata för standardiserat brukande för olika verksamheter behövs för att:</w:t>
      </w:r>
    </w:p>
    <w:p w:rsidR="0040602E" w:rsidRDefault="0040602E" w:rsidP="006969B2">
      <w:pPr>
        <w:pStyle w:val="SvebyPunktlista"/>
      </w:pPr>
      <w:r>
        <w:t>Tolka byggreglernas definition av byggnadens energianvändning avseende normalt brukande.</w:t>
      </w:r>
    </w:p>
    <w:p w:rsidR="0040602E" w:rsidRDefault="0040602E" w:rsidP="006969B2">
      <w:pPr>
        <w:pStyle w:val="SvebyPunktlista"/>
      </w:pPr>
      <w:r>
        <w:t xml:space="preserve">Underlätta </w:t>
      </w:r>
      <w:r w:rsidR="00823943">
        <w:t xml:space="preserve">och likrikta </w:t>
      </w:r>
      <w:r>
        <w:t>verifiering av uppmätt energianvändning.</w:t>
      </w:r>
    </w:p>
    <w:p w:rsidR="0040602E" w:rsidRDefault="0040602E" w:rsidP="006969B2">
      <w:pPr>
        <w:pStyle w:val="SvebyPunktlista"/>
      </w:pPr>
      <w:r>
        <w:t>Realistiskt och standardiserat kunna beskriva olika normala verksamhetstyper och deras inverkan på energianvändningen.</w:t>
      </w:r>
    </w:p>
    <w:p w:rsidR="0040602E" w:rsidRDefault="0040602E" w:rsidP="006969B2">
      <w:pPr>
        <w:pStyle w:val="SvebyPunktlista"/>
      </w:pPr>
      <w:r>
        <w:t>Underlätta för konsulter att beräkna energianvändningen för olika byggnadstyper</w:t>
      </w:r>
      <w:r w:rsidR="00823943">
        <w:t>.</w:t>
      </w:r>
    </w:p>
    <w:p w:rsidR="0040602E" w:rsidRDefault="0040602E" w:rsidP="006969B2">
      <w:pPr>
        <w:pStyle w:val="SvebyPunktlista"/>
      </w:pPr>
      <w:r>
        <w:t>Ge underlag till rimliga säkerhetspåslag för senare jämförelse med uppmätta värden</w:t>
      </w:r>
      <w:r w:rsidR="00823943">
        <w:t>.</w:t>
      </w:r>
    </w:p>
    <w:p w:rsidR="0040602E" w:rsidRDefault="0040602E" w:rsidP="006969B2">
      <w:pPr>
        <w:pStyle w:val="SvebyPunktlista"/>
      </w:pPr>
      <w:r w:rsidRPr="00E016C2">
        <w:lastRenderedPageBreak/>
        <w:t>Vara</w:t>
      </w:r>
      <w:r>
        <w:t xml:space="preserve"> en hjälp för att ta fram referensvärden för olika byggnadskategorier i samband med energideklarationer </w:t>
      </w:r>
      <w:r w:rsidRPr="00E016C2">
        <w:t>och för normalisering av uppmätta värden.</w:t>
      </w:r>
    </w:p>
    <w:p w:rsidR="0040602E" w:rsidRDefault="0040602E" w:rsidP="0040602E"/>
    <w:p w:rsidR="0040602E" w:rsidRPr="006969B2" w:rsidRDefault="00CC24F4" w:rsidP="006969B2">
      <w:pPr>
        <w:pStyle w:val="Rubrik2"/>
      </w:pPr>
      <w:bookmarkStart w:id="4" w:name="_Toc259542461"/>
      <w:bookmarkStart w:id="5" w:name="_Toc430872382"/>
      <w:r>
        <w:t>Undervisningslokaler</w:t>
      </w:r>
      <w:r w:rsidR="00DF308D" w:rsidRPr="006969B2">
        <w:t xml:space="preserve"> </w:t>
      </w:r>
      <w:r w:rsidR="0040602E" w:rsidRPr="006969B2">
        <w:t>–</w:t>
      </w:r>
      <w:r w:rsidR="006969B2">
        <w:t xml:space="preserve"> </w:t>
      </w:r>
      <w:r w:rsidR="0040602E" w:rsidRPr="006969B2">
        <w:t>definition och avgränsning</w:t>
      </w:r>
      <w:bookmarkEnd w:id="4"/>
      <w:bookmarkEnd w:id="5"/>
    </w:p>
    <w:p w:rsidR="00DF308D" w:rsidRDefault="00DF308D" w:rsidP="00DF308D">
      <w:pPr>
        <w:ind w:firstLine="0"/>
      </w:pPr>
      <w:r>
        <w:t xml:space="preserve">Som </w:t>
      </w:r>
      <w:r w:rsidR="00183593">
        <w:t>undervisningslokal</w:t>
      </w:r>
      <w:r>
        <w:t xml:space="preserve"> räknas byggnader som</w:t>
      </w:r>
      <w:r w:rsidR="00183593">
        <w:t>,</w:t>
      </w:r>
      <w:r>
        <w:t xml:space="preserve"> i huvuds</w:t>
      </w:r>
      <w:r w:rsidR="00A24A2B">
        <w:t>ak</w:t>
      </w:r>
      <w:r w:rsidR="00183593">
        <w:t>,</w:t>
      </w:r>
      <w:r w:rsidR="00A24A2B">
        <w:t xml:space="preserve"> är avsedda för undervisning. I detta inkluderas även förskolor. Till skillnad från tidigare brukarindata, bostäder och kontor, har denna lokaltyp delats i</w:t>
      </w:r>
      <w:r w:rsidR="00823943">
        <w:t>n i tre stycken underkategorier:</w:t>
      </w:r>
    </w:p>
    <w:p w:rsidR="00DF308D" w:rsidRPr="00823943" w:rsidRDefault="00DF308D" w:rsidP="00DF308D">
      <w:pPr>
        <w:ind w:firstLine="0"/>
        <w:rPr>
          <w:szCs w:val="20"/>
        </w:rPr>
      </w:pPr>
    </w:p>
    <w:p w:rsidR="00823943" w:rsidRPr="00823943" w:rsidRDefault="00823943" w:rsidP="00823943">
      <w:pPr>
        <w:pStyle w:val="Liststycke"/>
        <w:numPr>
          <w:ilvl w:val="0"/>
          <w:numId w:val="49"/>
        </w:numPr>
        <w:rPr>
          <w:sz w:val="20"/>
          <w:szCs w:val="20"/>
        </w:rPr>
      </w:pPr>
      <w:r w:rsidRPr="00823943">
        <w:rPr>
          <w:sz w:val="20"/>
          <w:szCs w:val="20"/>
        </w:rPr>
        <w:t>Förskolor</w:t>
      </w:r>
    </w:p>
    <w:p w:rsidR="00DF308D" w:rsidRPr="00823943" w:rsidRDefault="00DF308D" w:rsidP="00DF308D">
      <w:pPr>
        <w:pStyle w:val="Liststycke"/>
        <w:numPr>
          <w:ilvl w:val="0"/>
          <w:numId w:val="49"/>
        </w:numPr>
        <w:rPr>
          <w:sz w:val="20"/>
          <w:szCs w:val="20"/>
        </w:rPr>
      </w:pPr>
      <w:r w:rsidRPr="00823943">
        <w:rPr>
          <w:sz w:val="20"/>
          <w:szCs w:val="20"/>
        </w:rPr>
        <w:t>Skolor, ( låg/mellan/hög-stadieskolor samt gymnasier)</w:t>
      </w:r>
    </w:p>
    <w:p w:rsidR="00A24A2B" w:rsidRPr="00823943" w:rsidRDefault="00DF308D" w:rsidP="00A24A2B">
      <w:pPr>
        <w:pStyle w:val="Liststycke"/>
        <w:numPr>
          <w:ilvl w:val="0"/>
          <w:numId w:val="49"/>
        </w:numPr>
        <w:rPr>
          <w:sz w:val="20"/>
          <w:szCs w:val="20"/>
        </w:rPr>
      </w:pPr>
      <w:r w:rsidRPr="00823943">
        <w:rPr>
          <w:sz w:val="20"/>
          <w:szCs w:val="20"/>
        </w:rPr>
        <w:t>Universitet/högskolor</w:t>
      </w:r>
      <w:r w:rsidR="00823943">
        <w:rPr>
          <w:sz w:val="20"/>
          <w:szCs w:val="20"/>
        </w:rPr>
        <w:t>.</w:t>
      </w:r>
    </w:p>
    <w:p w:rsidR="00A24A2B" w:rsidRDefault="00A24A2B" w:rsidP="006969B2">
      <w:pPr>
        <w:ind w:firstLine="0"/>
      </w:pPr>
    </w:p>
    <w:p w:rsidR="00A24A2B" w:rsidRDefault="00823943" w:rsidP="006969B2">
      <w:pPr>
        <w:ind w:firstLine="0"/>
      </w:pPr>
      <w:r>
        <w:t>O</w:t>
      </w:r>
      <w:r w:rsidR="00E906DD">
        <w:t xml:space="preserve">lika </w:t>
      </w:r>
      <w:r>
        <w:t>areor</w:t>
      </w:r>
      <w:r w:rsidR="00E906DD">
        <w:t xml:space="preserve"> inom respektive byggnad har tilldelats olika brukarrelaterade indata. Detta innebär att det totala beräknade värdet för exempelvis verksamhetsel kommer att vara beroende av hur stor andel av byggnadens area som klassas till respektive zonkategori.</w:t>
      </w:r>
    </w:p>
    <w:p w:rsidR="0040602E" w:rsidRDefault="00823943" w:rsidP="00823943">
      <w:r>
        <w:t>Givna i</w:t>
      </w:r>
      <w:r w:rsidR="0040602E" w:rsidRPr="00963F24">
        <w:t xml:space="preserve">ndata är avsedda </w:t>
      </w:r>
      <w:r w:rsidR="0040602E">
        <w:t xml:space="preserve">som en vägledning </w:t>
      </w:r>
      <w:r w:rsidR="0040602E" w:rsidRPr="00963F24">
        <w:t xml:space="preserve">att användas vid beräkning av </w:t>
      </w:r>
      <w:r w:rsidR="0040602E">
        <w:t>byggnadens förväntade specifika energianvändning</w:t>
      </w:r>
      <w:r>
        <w:t>,</w:t>
      </w:r>
      <w:r w:rsidR="0040602E">
        <w:t xml:space="preserve"> </w:t>
      </w:r>
      <w:r w:rsidRPr="00963F24">
        <w:t>energi</w:t>
      </w:r>
      <w:r>
        <w:t>prestanda, för ett normalår</w:t>
      </w:r>
      <w:r w:rsidR="0040602E" w:rsidRPr="00963F24">
        <w:t>.</w:t>
      </w:r>
    </w:p>
    <w:p w:rsidR="00823943" w:rsidRDefault="00823943" w:rsidP="00823943"/>
    <w:p w:rsidR="0040602E" w:rsidRPr="006969B2" w:rsidRDefault="0040602E" w:rsidP="006969B2">
      <w:pPr>
        <w:pStyle w:val="Rubrik2"/>
      </w:pPr>
      <w:bookmarkStart w:id="6" w:name="_Toc259542462"/>
      <w:bookmarkStart w:id="7" w:name="_Toc430872383"/>
      <w:r w:rsidRPr="006969B2">
        <w:t>Vad ingår i brukarindata?</w:t>
      </w:r>
      <w:bookmarkEnd w:id="6"/>
      <w:bookmarkEnd w:id="7"/>
    </w:p>
    <w:p w:rsidR="0040602E" w:rsidRDefault="0040602E" w:rsidP="006969B2">
      <w:pPr>
        <w:ind w:firstLine="0"/>
      </w:pPr>
      <w:r>
        <w:t xml:space="preserve">Brukarindata för </w:t>
      </w:r>
      <w:r w:rsidR="00CC24F4">
        <w:t>undervisningslokaler</w:t>
      </w:r>
      <w:r w:rsidR="00E906DD">
        <w:t xml:space="preserve"> </w:t>
      </w:r>
      <w:r>
        <w:t>består i första hand av:</w:t>
      </w:r>
    </w:p>
    <w:p w:rsidR="0040602E" w:rsidRDefault="00CC5A46" w:rsidP="006969B2">
      <w:pPr>
        <w:pStyle w:val="SvebyPunktlista"/>
      </w:pPr>
      <w:r>
        <w:t>Rums</w:t>
      </w:r>
      <w:r w:rsidR="0040602E">
        <w:t xml:space="preserve">temperatur (börvärde) </w:t>
      </w:r>
      <w:r w:rsidR="00E906DD">
        <w:t xml:space="preserve">för </w:t>
      </w:r>
      <w:r w:rsidR="0040602E">
        <w:t>uppvärmning resp. kylning</w:t>
      </w:r>
      <w:r w:rsidR="00823943">
        <w:t xml:space="preserve"> (se kapitel 4</w:t>
      </w:r>
      <w:r w:rsidR="0040602E">
        <w:t>).</w:t>
      </w:r>
    </w:p>
    <w:p w:rsidR="0040602E" w:rsidRDefault="0040602E" w:rsidP="006969B2">
      <w:pPr>
        <w:pStyle w:val="SvebyPunktlista"/>
      </w:pPr>
      <w:r>
        <w:t>Luftflödeskrav för brukande, främst drifttider och behov av luftmängd, (se kapitel 5).</w:t>
      </w:r>
    </w:p>
    <w:p w:rsidR="0040602E" w:rsidRDefault="0040602E" w:rsidP="006969B2">
      <w:pPr>
        <w:pStyle w:val="SvebyPunktlista"/>
      </w:pPr>
      <w:r>
        <w:t>Solavskärmning med manuell användning som gardiner, markiser m.m. (se kapitel 7).</w:t>
      </w:r>
    </w:p>
    <w:p w:rsidR="0040602E" w:rsidRDefault="0040602E" w:rsidP="006969B2">
      <w:pPr>
        <w:pStyle w:val="SvebyPunktlista"/>
      </w:pPr>
      <w:r>
        <w:t xml:space="preserve">Personvärme. Antal personer och närvarotid för olika brukande (se kapitel </w:t>
      </w:r>
      <w:r w:rsidR="00CC5A46">
        <w:t>9</w:t>
      </w:r>
      <w:r>
        <w:t>).</w:t>
      </w:r>
    </w:p>
    <w:p w:rsidR="0040602E" w:rsidRDefault="0040602E" w:rsidP="006969B2">
      <w:pPr>
        <w:pStyle w:val="SvebyPunktlista"/>
      </w:pPr>
      <w:r>
        <w:t>Tappvarmvattenanvändning (se kapitel 1</w:t>
      </w:r>
      <w:r w:rsidR="00CC5A46">
        <w:t>0</w:t>
      </w:r>
      <w:r>
        <w:t>).</w:t>
      </w:r>
    </w:p>
    <w:p w:rsidR="0040602E" w:rsidRDefault="0040602E" w:rsidP="006969B2">
      <w:pPr>
        <w:pStyle w:val="SvebyPunktlista"/>
      </w:pPr>
      <w:r>
        <w:t xml:space="preserve">Verksamhetsel, processel och processkyla för lokaler av olika slag, medelvärden alternativt tidsscheman (se kapitel </w:t>
      </w:r>
      <w:r w:rsidR="00CC5A46" w:rsidRPr="00CC5A46">
        <w:t>8</w:t>
      </w:r>
      <w:r>
        <w:t>).</w:t>
      </w:r>
    </w:p>
    <w:p w:rsidR="0040602E" w:rsidRDefault="0040602E" w:rsidP="006969B2">
      <w:pPr>
        <w:pStyle w:val="SvebyPunktlista"/>
      </w:pPr>
      <w:r>
        <w:t>Belysning, användning, del av verksamhetsel eller fastighetsel (I E</w:t>
      </w:r>
      <w:r w:rsidR="00704564">
        <w:t>U</w:t>
      </w:r>
      <w:r>
        <w:t>-direktivet om byggnaders energiprestanda skiljs på belysningsel och fastighetsel.). Kan anges som nyttiggjord/</w:t>
      </w:r>
      <w:proofErr w:type="gramStart"/>
      <w:r>
        <w:t>ej</w:t>
      </w:r>
      <w:proofErr w:type="gramEnd"/>
      <w:r>
        <w:t xml:space="preserve"> nyttigjord andel av posterna ovan för värme och kyla (se kapitel 8).</w:t>
      </w:r>
    </w:p>
    <w:p w:rsidR="0040602E" w:rsidRDefault="00CC5A46" w:rsidP="006969B2">
      <w:pPr>
        <w:pStyle w:val="SvebyPunktlista"/>
      </w:pPr>
      <w:r>
        <w:t xml:space="preserve">Vädring vintertid och </w:t>
      </w:r>
      <w:r w:rsidR="0040602E" w:rsidRPr="00261AE9">
        <w:t>in- och utpassering</w:t>
      </w:r>
      <w:r w:rsidR="0073430B">
        <w:t xml:space="preserve"> </w:t>
      </w:r>
      <w:r w:rsidR="0040602E">
        <w:t>(se kapitel 6).</w:t>
      </w:r>
    </w:p>
    <w:p w:rsidR="0040602E" w:rsidRPr="00261AE9" w:rsidRDefault="0040602E" w:rsidP="0040602E"/>
    <w:p w:rsidR="0040602E" w:rsidRDefault="0040602E" w:rsidP="006969B2">
      <w:pPr>
        <w:ind w:firstLine="0"/>
      </w:pPr>
      <w:r w:rsidRPr="00B212F1">
        <w:t xml:space="preserve">I rapporten redovisas de viktigaste brukarrelaterade indata för </w:t>
      </w:r>
      <w:r w:rsidR="00183593">
        <w:t>undervisningslokaler</w:t>
      </w:r>
      <w:r w:rsidRPr="00B212F1">
        <w:t>.</w:t>
      </w:r>
      <w:r w:rsidRPr="00E33E3E">
        <w:rPr>
          <w:color w:val="FF0000"/>
        </w:rPr>
        <w:t xml:space="preserve"> </w:t>
      </w:r>
      <w:r>
        <w:t>En ytterligare strukturering och komplettering av indata kan behövas vid inmatning i olika energiberäkningsprogram.</w:t>
      </w:r>
      <w:r w:rsidRPr="00E64A29">
        <w:t xml:space="preserve"> </w:t>
      </w:r>
    </w:p>
    <w:p w:rsidR="0040602E" w:rsidRDefault="0040602E" w:rsidP="006969B2">
      <w:r>
        <w:t>Vid beräkning av energianvändning i samband med nyproduktion är det även viktigt att se till att ha s</w:t>
      </w:r>
      <w:r w:rsidRPr="00E83E84">
        <w:t>äkerhetsmarginal</w:t>
      </w:r>
      <w:r>
        <w:t xml:space="preserve"> för att täcka in rimliga variationer i utförande och brukande.</w:t>
      </w:r>
    </w:p>
    <w:p w:rsidR="0040602E" w:rsidRDefault="0040602E" w:rsidP="006969B2">
      <w:r>
        <w:t>Statistiska data som innehåller medelvärden för hela bestånd av befintliga byggnader av olika ålder kan avvika från värden i nyproducerade hus, eftersom förutsättningarna i form av t.ex. nya armaturer kan medföra skillnader i energianvändning för beteendestyrda aktiviteter mellan nya och äldre hus.</w:t>
      </w:r>
    </w:p>
    <w:p w:rsidR="0040602E" w:rsidRDefault="0040602E" w:rsidP="006969B2">
      <w:r>
        <w:t xml:space="preserve">Brukarindata är tänkt att uppfylla EG-direktivets (EPBD) krav på ”standardised </w:t>
      </w:r>
      <w:proofErr w:type="spellStart"/>
      <w:r>
        <w:t>use</w:t>
      </w:r>
      <w:proofErr w:type="spellEnd"/>
      <w:r>
        <w:t>” att använda för beräknad energianvändning till energideklarationer och energikrav till de standarder som finns framtagna.</w:t>
      </w:r>
    </w:p>
    <w:p w:rsidR="0040602E" w:rsidRDefault="0040602E" w:rsidP="006969B2">
      <w:r>
        <w:t>Observera att tillgängliga indata gäller för renodlade verksamheter. I många fall finns flera verksamheter i en byggnad, varför det då vid en sammanställning av energiberäkningsresultat kan bli nödvändigt att vikta dessa i förhållande till verksamheternas area.</w:t>
      </w:r>
    </w:p>
    <w:p w:rsidR="0040602E" w:rsidRDefault="0040602E" w:rsidP="006969B2"/>
    <w:p w:rsidR="0040602E" w:rsidRDefault="0040602E" w:rsidP="0040602E"/>
    <w:p w:rsidR="0040602E" w:rsidRPr="001A4A02" w:rsidRDefault="0040602E" w:rsidP="0040602E">
      <w:pPr>
        <w:pStyle w:val="Rubrik2"/>
      </w:pPr>
      <w:bookmarkStart w:id="8" w:name="_Toc259542466"/>
      <w:bookmarkStart w:id="9" w:name="_Toc430872384"/>
      <w:r>
        <w:lastRenderedPageBreak/>
        <w:t>BBR-tillägg för</w:t>
      </w:r>
      <w:r w:rsidRPr="001A4A02">
        <w:t xml:space="preserve"> genomsnittligt specifikt uteluftsflöde</w:t>
      </w:r>
      <w:bookmarkEnd w:id="8"/>
      <w:bookmarkEnd w:id="9"/>
      <w:r>
        <w:t xml:space="preserve"> </w:t>
      </w:r>
    </w:p>
    <w:p w:rsidR="0040602E" w:rsidRDefault="0040602E" w:rsidP="0040602E">
      <w:pPr>
        <w:ind w:firstLine="0"/>
      </w:pPr>
      <w:r>
        <w:t xml:space="preserve">Energikravet i BBR kan justeras med hänsyn till att större luftflöden än i bostäder behövs för att uppfylla hygienkraven för vissa lokaltyper. Ventilationstillägget beräknas </w:t>
      </w:r>
      <w:r w:rsidR="00B925D3">
        <w:t xml:space="preserve">i BBR </w:t>
      </w:r>
      <w:r>
        <w:t>enligt formlerna nedan:</w:t>
      </w:r>
    </w:p>
    <w:p w:rsidR="0040602E" w:rsidRDefault="0040602E" w:rsidP="0040602E">
      <w:r>
        <w:t>Zon I</w:t>
      </w:r>
      <w:r>
        <w:tab/>
        <w:t>110 *(</w:t>
      </w:r>
      <w:proofErr w:type="spellStart"/>
      <w:r>
        <w:t>q</w:t>
      </w:r>
      <w:r w:rsidRPr="00053A88">
        <w:rPr>
          <w:vertAlign w:val="subscript"/>
        </w:rPr>
        <w:t>medel</w:t>
      </w:r>
      <w:proofErr w:type="spellEnd"/>
      <w:r>
        <w:t xml:space="preserve"> − 0,35) /m</w:t>
      </w:r>
      <w:r w:rsidRPr="00C85E55">
        <w:rPr>
          <w:vertAlign w:val="superscript"/>
        </w:rPr>
        <w:t>2</w:t>
      </w:r>
      <w:r>
        <w:t xml:space="preserve"> A</w:t>
      </w:r>
      <w:r w:rsidRPr="00C85E55">
        <w:rPr>
          <w:vertAlign w:val="subscript"/>
        </w:rPr>
        <w:t>temp</w:t>
      </w:r>
      <w:r>
        <w:t xml:space="preserve"> och år</w:t>
      </w:r>
    </w:p>
    <w:p w:rsidR="0040602E" w:rsidRDefault="0040602E" w:rsidP="0040602E">
      <w:r>
        <w:t>Zon II</w:t>
      </w:r>
      <w:r>
        <w:tab/>
        <w:t xml:space="preserve">  90 *(</w:t>
      </w:r>
      <w:proofErr w:type="spellStart"/>
      <w:r>
        <w:t>q</w:t>
      </w:r>
      <w:r w:rsidRPr="00053A88">
        <w:rPr>
          <w:vertAlign w:val="subscript"/>
        </w:rPr>
        <w:t>medel</w:t>
      </w:r>
      <w:proofErr w:type="spellEnd"/>
      <w:r>
        <w:t xml:space="preserve"> − 0,35) /m</w:t>
      </w:r>
      <w:r w:rsidRPr="00C85E55">
        <w:rPr>
          <w:vertAlign w:val="superscript"/>
        </w:rPr>
        <w:t>2</w:t>
      </w:r>
      <w:r>
        <w:t xml:space="preserve"> A</w:t>
      </w:r>
      <w:r w:rsidRPr="00C85E55">
        <w:rPr>
          <w:vertAlign w:val="subscript"/>
        </w:rPr>
        <w:t>temp</w:t>
      </w:r>
      <w:r>
        <w:t xml:space="preserve"> och år</w:t>
      </w:r>
    </w:p>
    <w:p w:rsidR="0040602E" w:rsidRDefault="0040602E" w:rsidP="0040602E">
      <w:r>
        <w:t>Zon III</w:t>
      </w:r>
      <w:r>
        <w:tab/>
        <w:t xml:space="preserve">  70 *(</w:t>
      </w:r>
      <w:proofErr w:type="spellStart"/>
      <w:r>
        <w:t>q</w:t>
      </w:r>
      <w:r w:rsidRPr="00053A88">
        <w:rPr>
          <w:vertAlign w:val="subscript"/>
        </w:rPr>
        <w:t>medel</w:t>
      </w:r>
      <w:proofErr w:type="spellEnd"/>
      <w:r>
        <w:t xml:space="preserve"> − 0,35) /m</w:t>
      </w:r>
      <w:r w:rsidRPr="00C85E55">
        <w:rPr>
          <w:vertAlign w:val="superscript"/>
        </w:rPr>
        <w:t>2</w:t>
      </w:r>
      <w:r>
        <w:t xml:space="preserve"> A</w:t>
      </w:r>
      <w:r w:rsidRPr="00C85E55">
        <w:rPr>
          <w:vertAlign w:val="subscript"/>
        </w:rPr>
        <w:t>temp</w:t>
      </w:r>
      <w:r>
        <w:t xml:space="preserve"> och år</w:t>
      </w:r>
    </w:p>
    <w:p w:rsidR="00B925D3" w:rsidRDefault="00B925D3" w:rsidP="0040602E">
      <w:r>
        <w:t>Zon IV</w:t>
      </w:r>
      <w:r>
        <w:tab/>
        <w:t xml:space="preserve">  70 *(</w:t>
      </w:r>
      <w:proofErr w:type="spellStart"/>
      <w:r>
        <w:t>q</w:t>
      </w:r>
      <w:r w:rsidRPr="00053A88">
        <w:rPr>
          <w:vertAlign w:val="subscript"/>
        </w:rPr>
        <w:t>medel</w:t>
      </w:r>
      <w:proofErr w:type="spellEnd"/>
      <w:r>
        <w:t xml:space="preserve"> − 0,35) /m</w:t>
      </w:r>
      <w:r w:rsidRPr="00C85E55">
        <w:rPr>
          <w:vertAlign w:val="superscript"/>
        </w:rPr>
        <w:t>2</w:t>
      </w:r>
      <w:r>
        <w:t xml:space="preserve"> A</w:t>
      </w:r>
      <w:r w:rsidRPr="00C85E55">
        <w:rPr>
          <w:vertAlign w:val="subscript"/>
        </w:rPr>
        <w:t>temp</w:t>
      </w:r>
      <w:r>
        <w:t xml:space="preserve"> och år</w:t>
      </w:r>
    </w:p>
    <w:p w:rsidR="0017627A" w:rsidRDefault="0017627A" w:rsidP="0040602E"/>
    <w:p w:rsidR="0040602E" w:rsidRDefault="0040602E" w:rsidP="0040602E">
      <w:pPr>
        <w:ind w:firstLine="0"/>
      </w:pPr>
      <w:proofErr w:type="gramStart"/>
      <w:r>
        <w:t xml:space="preserve">där </w:t>
      </w:r>
      <w:proofErr w:type="spellStart"/>
      <w:r>
        <w:t>q</w:t>
      </w:r>
      <w:r w:rsidRPr="00053A88">
        <w:rPr>
          <w:vertAlign w:val="subscript"/>
        </w:rPr>
        <w:t>medel</w:t>
      </w:r>
      <w:proofErr w:type="spellEnd"/>
      <w:r w:rsidRPr="00053A88">
        <w:rPr>
          <w:vertAlign w:val="subscript"/>
        </w:rPr>
        <w:t xml:space="preserve"> </w:t>
      </w:r>
      <w:r w:rsidRPr="00053A88">
        <w:t xml:space="preserve"> </w:t>
      </w:r>
      <w:r>
        <w:t>är det genomsnittliga uteluftsflödet under uppvärmningssäsongen av hygieniska skäl.</w:t>
      </w:r>
      <w:proofErr w:type="gramEnd"/>
      <w:r>
        <w:t xml:space="preserve"> Notera att inget extra flöde på grund av luftburen värme eller kyla får medräknas. Formlerna ovan gäller för lokalbyggnader med annat uppvärmningssätt än el. Samma princip men delvis andra värden gäller för elvärmda byggnader.</w:t>
      </w:r>
    </w:p>
    <w:p w:rsidR="0040602E" w:rsidRDefault="0040602E" w:rsidP="0073430B">
      <w:r>
        <w:t>Hög</w:t>
      </w:r>
      <w:r w:rsidR="006969B2">
        <w:t>s</w:t>
      </w:r>
      <w:r>
        <w:t xml:space="preserve">ta tillåtna värde på </w:t>
      </w:r>
      <w:proofErr w:type="spellStart"/>
      <w:r>
        <w:t>q</w:t>
      </w:r>
      <w:r w:rsidRPr="00053A88">
        <w:rPr>
          <w:vertAlign w:val="subscript"/>
        </w:rPr>
        <w:t>medel</w:t>
      </w:r>
      <w:proofErr w:type="spellEnd"/>
      <w:r w:rsidRPr="00EC34D4">
        <w:t xml:space="preserve"> </w:t>
      </w:r>
      <w:r>
        <w:t xml:space="preserve">är 1,0 trots att högre värden kan uppnås vid </w:t>
      </w:r>
      <w:r w:rsidRPr="00EC34D4">
        <w:t>stort behov av luft och långa drifttider</w:t>
      </w:r>
      <w:r>
        <w:t xml:space="preserve">. </w:t>
      </w:r>
    </w:p>
    <w:p w:rsidR="0040602E" w:rsidRDefault="0040602E" w:rsidP="00514D0C"/>
    <w:p w:rsidR="0040602E" w:rsidRDefault="007B16ED" w:rsidP="000E0EDB">
      <w:r>
        <w:rPr>
          <w:noProof/>
        </w:rPr>
        <mc:AlternateContent>
          <mc:Choice Requires="wps">
            <w:drawing>
              <wp:anchor distT="0" distB="0" distL="114300" distR="114300" simplePos="0" relativeHeight="251656704" behindDoc="0" locked="0" layoutInCell="1" allowOverlap="0">
                <wp:simplePos x="0" y="0"/>
                <wp:positionH relativeFrom="column">
                  <wp:posOffset>378460</wp:posOffset>
                </wp:positionH>
                <wp:positionV relativeFrom="paragraph">
                  <wp:posOffset>119380</wp:posOffset>
                </wp:positionV>
                <wp:extent cx="4278630" cy="1472565"/>
                <wp:effectExtent l="6985" t="5080" r="10160" b="825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8630" cy="1472565"/>
                        </a:xfrm>
                        <a:prstGeom prst="rect">
                          <a:avLst/>
                        </a:prstGeom>
                        <a:solidFill>
                          <a:srgbClr val="FFFFFF"/>
                        </a:solidFill>
                        <a:ln w="9525">
                          <a:solidFill>
                            <a:srgbClr val="000000"/>
                          </a:solidFill>
                          <a:miter lim="800000"/>
                          <a:headEnd/>
                          <a:tailEnd/>
                        </a:ln>
                      </wps:spPr>
                      <wps:txbx>
                        <w:txbxContent>
                          <w:p w:rsidR="00B73046" w:rsidRPr="009A335B" w:rsidRDefault="00B73046" w:rsidP="0040602E">
                            <w:pPr>
                              <w:ind w:firstLine="0"/>
                            </w:pPr>
                            <w:r w:rsidRPr="009A335B">
                              <w:t xml:space="preserve">Beräkningsexempel för </w:t>
                            </w:r>
                            <w:r>
                              <w:t xml:space="preserve">BBR 22-krav inklusive </w:t>
                            </w:r>
                            <w:r w:rsidRPr="009A335B">
                              <w:t>ventilations</w:t>
                            </w:r>
                            <w:r>
                              <w:t>tillägg för lokal (förskola) i Zon III:</w:t>
                            </w:r>
                          </w:p>
                          <w:p w:rsidR="00B73046" w:rsidRDefault="00B73046" w:rsidP="0040602E">
                            <w:r w:rsidRPr="009A335B">
                              <w:t xml:space="preserve">Lokalbyggnad med uteluftsflöden: </w:t>
                            </w:r>
                            <w:r w:rsidRPr="009A335B">
                              <w:br/>
                            </w:r>
                            <w:r w:rsidRPr="009A335B">
                              <w:tab/>
                            </w:r>
                            <w:r>
                              <w:t>2,2 l/s</w:t>
                            </w:r>
                            <w:r w:rsidRPr="009A335B">
                              <w:t>m</w:t>
                            </w:r>
                            <w:r w:rsidRPr="009A335B">
                              <w:rPr>
                                <w:vertAlign w:val="superscript"/>
                              </w:rPr>
                              <w:t xml:space="preserve">2 </w:t>
                            </w:r>
                            <w:r w:rsidRPr="009A335B">
                              <w:t>vid d</w:t>
                            </w:r>
                            <w:r>
                              <w:t>rifttider 06-18 vardagar</w:t>
                            </w:r>
                            <w:r>
                              <w:br/>
                            </w:r>
                            <w:r>
                              <w:tab/>
                              <w:t>0 l/s</w:t>
                            </w:r>
                            <w:r w:rsidRPr="009A335B">
                              <w:t>m</w:t>
                            </w:r>
                            <w:r w:rsidRPr="009A335B">
                              <w:rPr>
                                <w:vertAlign w:val="superscript"/>
                              </w:rPr>
                              <w:t xml:space="preserve">2 </w:t>
                            </w:r>
                            <w:r w:rsidRPr="009A335B">
                              <w:t>på nätter och helger</w:t>
                            </w:r>
                            <w:r>
                              <w:t>.</w:t>
                            </w:r>
                          </w:p>
                          <w:p w:rsidR="00B73046" w:rsidRPr="00174D96" w:rsidRDefault="00B73046" w:rsidP="0040602E">
                            <w:pPr>
                              <w:rPr>
                                <w:lang w:val="en-US"/>
                              </w:rPr>
                            </w:pPr>
                            <w:proofErr w:type="spellStart"/>
                            <w:proofErr w:type="gramStart"/>
                            <w:r w:rsidRPr="00174D96">
                              <w:rPr>
                                <w:lang w:val="en-US"/>
                              </w:rPr>
                              <w:t>q</w:t>
                            </w:r>
                            <w:r w:rsidRPr="00174D96">
                              <w:rPr>
                                <w:vertAlign w:val="subscript"/>
                                <w:lang w:val="en-US"/>
                              </w:rPr>
                              <w:t>medel</w:t>
                            </w:r>
                            <w:proofErr w:type="spellEnd"/>
                            <w:proofErr w:type="gramEnd"/>
                            <w:r w:rsidRPr="00174D96">
                              <w:rPr>
                                <w:lang w:val="en-US"/>
                              </w:rPr>
                              <w:t xml:space="preserve"> = (60/168)*</w:t>
                            </w:r>
                            <w:r>
                              <w:rPr>
                                <w:lang w:val="en-US"/>
                              </w:rPr>
                              <w:t>2</w:t>
                            </w:r>
                            <w:r w:rsidRPr="00174D96">
                              <w:rPr>
                                <w:lang w:val="en-US"/>
                              </w:rPr>
                              <w:t>,</w:t>
                            </w:r>
                            <w:r>
                              <w:rPr>
                                <w:lang w:val="en-US"/>
                              </w:rPr>
                              <w:t>2</w:t>
                            </w:r>
                            <w:r w:rsidRPr="00174D96">
                              <w:rPr>
                                <w:lang w:val="en-US"/>
                              </w:rPr>
                              <w:t xml:space="preserve"> + (108/168)*0 = 0,</w:t>
                            </w:r>
                            <w:r>
                              <w:rPr>
                                <w:lang w:val="en-US"/>
                              </w:rPr>
                              <w:t>79</w:t>
                            </w:r>
                            <w:r w:rsidRPr="00174D96">
                              <w:rPr>
                                <w:lang w:val="en-US"/>
                              </w:rPr>
                              <w:t xml:space="preserve"> l/s m</w:t>
                            </w:r>
                            <w:r w:rsidRPr="00174D96">
                              <w:rPr>
                                <w:vertAlign w:val="superscript"/>
                                <w:lang w:val="en-US"/>
                              </w:rPr>
                              <w:t xml:space="preserve">2 </w:t>
                            </w:r>
                            <w:r w:rsidRPr="00174D96">
                              <w:rPr>
                                <w:lang w:val="en-US"/>
                              </w:rPr>
                              <w:t>(max 1,0)</w:t>
                            </w:r>
                          </w:p>
                          <w:p w:rsidR="00B73046" w:rsidRPr="00E077D1" w:rsidRDefault="00B73046" w:rsidP="00E077D1">
                            <w:pPr>
                              <w:rPr>
                                <w:lang w:val="en-US"/>
                              </w:rPr>
                            </w:pPr>
                          </w:p>
                          <w:p w:rsidR="00B73046" w:rsidRPr="009A335B" w:rsidRDefault="00B73046" w:rsidP="0040602E">
                            <w:r>
                              <w:t>T</w:t>
                            </w:r>
                            <w:r w:rsidRPr="009A335B">
                              <w:t>illåten specifik energianvändning</w:t>
                            </w:r>
                            <w:r>
                              <w:t xml:space="preserve"> blir då</w:t>
                            </w:r>
                            <w:r w:rsidRPr="009A335B">
                              <w:t>:</w:t>
                            </w:r>
                          </w:p>
                          <w:p w:rsidR="00B73046" w:rsidRPr="00174D96" w:rsidRDefault="00B73046" w:rsidP="0040602E">
                            <w:r w:rsidRPr="00174D96">
                              <w:t xml:space="preserve">Zon III </w:t>
                            </w:r>
                            <w:r w:rsidRPr="00174D96">
                              <w:tab/>
                            </w:r>
                            <w:r>
                              <w:t>70</w:t>
                            </w:r>
                            <w:r w:rsidRPr="00174D96">
                              <w:t xml:space="preserve"> + 70</w:t>
                            </w:r>
                            <w:r>
                              <w:t xml:space="preserve"> *</w:t>
                            </w:r>
                            <w:r w:rsidRPr="00174D96">
                              <w:t xml:space="preserve"> (0,</w:t>
                            </w:r>
                            <w:r>
                              <w:t>79</w:t>
                            </w:r>
                            <w:r w:rsidRPr="00174D96">
                              <w:t xml:space="preserve"> – 0,35) = </w:t>
                            </w:r>
                            <w:r>
                              <w:t>100</w:t>
                            </w:r>
                            <w:r w:rsidRPr="00174D96">
                              <w:t xml:space="preserve"> kWh/m</w:t>
                            </w:r>
                            <w:r w:rsidRPr="00174D96">
                              <w:rPr>
                                <w:vertAlign w:val="superscript"/>
                              </w:rPr>
                              <w:t>2</w:t>
                            </w:r>
                            <w:r w:rsidRPr="00174D96">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9.8pt;margin-top:9.4pt;width:336.9pt;height:115.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qSKQIAAFEEAAAOAAAAZHJzL2Uyb0RvYy54bWysVNuO0zAQfUfiHyy/07Sht42arpYuRUjL&#10;RdrlAxzHaSx8Y+w2KV+/Y6ct1QIviDxYHs/4+MyZmaxue63IQYCX1pR0MhpTIgy3tTS7kn572r5Z&#10;UuIDMzVT1oiSHoWnt+vXr1adK0RuW6tqAQRBjC86V9I2BFdkmeet0MyPrBMGnY0FzQKasMtqYB2i&#10;a5Xl4/E86yzUDiwX3uPp/eCk64TfNIKHL03jRSCqpMgtpBXSWsU1W69YsQPmWslPNNg/sNBMGnz0&#10;AnXPAiN7kL9BacnBetuEEbc6s00juUg5YDaT8YtsHlvmRMoFxfHuIpP/f7D88+ErEFmXNKfEMI0l&#10;ehJ9IO9sT2ZRnc75AoMeHYaFHo+xyilT7x4s/+6JsZuWmZ24A7BdK1iN7CbxZnZ1dcDxEaTqPtka&#10;n2H7YBNQ34CO0qEYBNGxSsdLZSIVjofTfLGcv0UXR99kushn88QuY8X5ugMfPgirSdyUFLD0CZ4d&#10;HnyIdFhxDomveatkvZVKJQN21UYBOTBsk236UgYvwpQhXUlvZvlsUOCvEOP0/QlCy4D9rqQu6fIS&#10;xIqo23tTp24MTKphj5SVOQkZtRtUDH3VnwpT2fqIkoId+hrnEDethZ+UdNjTJfU/9gwEJeqjwbLc&#10;TKbTOATJmM4WORpw7amuPcxwhCppoGTYbsIwOHsHctfiS+dGuMNSbmUSOdZ8YHXijX2btD/NWByM&#10;aztF/foTrJ8BAAD//wMAUEsDBBQABgAIAAAAIQBtSMkt3gAAAAkBAAAPAAAAZHJzL2Rvd25yZXYu&#10;eG1sTI/BTsMwEETvSPyDtUhcKurQkLSEOBVU6olTQ7m78ZJExOtgu2369yynctyZ0eybcj3ZQZzQ&#10;h96Rgsd5AgKpcaanVsH+Y/uwAhGiJqMHR6jgggHW1e1NqQvjzrTDUx1bwSUUCq2gi3EspAxNh1aH&#10;uRuR2Pty3urIp2+l8frM5XaQiyTJpdU98YdOj7jpsPmuj1ZB/lOns/dPM6PdZfvmG5uZzT5T6v5u&#10;en0BEXGK1zD84TM6VMx0cEcyQQwKsueck6yveAH7yzR9AnFQsMiSJciqlP8XVL8AAAD//wMAUEsB&#10;Ai0AFAAGAAgAAAAhALaDOJL+AAAA4QEAABMAAAAAAAAAAAAAAAAAAAAAAFtDb250ZW50X1R5cGVz&#10;XS54bWxQSwECLQAUAAYACAAAACEAOP0h/9YAAACUAQAACwAAAAAAAAAAAAAAAAAvAQAAX3JlbHMv&#10;LnJlbHNQSwECLQAUAAYACAAAACEAIAsakikCAABRBAAADgAAAAAAAAAAAAAAAAAuAgAAZHJzL2Uy&#10;b0RvYy54bWxQSwECLQAUAAYACAAAACEAbUjJLd4AAAAJAQAADwAAAAAAAAAAAAAAAACDBAAAZHJz&#10;L2Rvd25yZXYueG1sUEsFBgAAAAAEAAQA8wAAAI4FAAAAAA==&#10;" o:allowoverlap="f">
                <v:textbox style="mso-fit-shape-to-text:t">
                  <w:txbxContent>
                    <w:p w:rsidR="00B73046" w:rsidRPr="009A335B" w:rsidRDefault="00B73046" w:rsidP="0040602E">
                      <w:pPr>
                        <w:ind w:firstLine="0"/>
                      </w:pPr>
                      <w:r w:rsidRPr="009A335B">
                        <w:t xml:space="preserve">Beräkningsexempel för </w:t>
                      </w:r>
                      <w:r>
                        <w:t xml:space="preserve">BBR 22-krav inklusive </w:t>
                      </w:r>
                      <w:r w:rsidRPr="009A335B">
                        <w:t>ventilations</w:t>
                      </w:r>
                      <w:r>
                        <w:t>tillägg för lokal (förskola) i Zon III:</w:t>
                      </w:r>
                    </w:p>
                    <w:p w:rsidR="00B73046" w:rsidRDefault="00B73046" w:rsidP="0040602E">
                      <w:r w:rsidRPr="009A335B">
                        <w:t xml:space="preserve">Lokalbyggnad med uteluftsflöden: </w:t>
                      </w:r>
                      <w:r w:rsidRPr="009A335B">
                        <w:br/>
                      </w:r>
                      <w:r w:rsidRPr="009A335B">
                        <w:tab/>
                      </w:r>
                      <w:r>
                        <w:t>2,2 l/s</w:t>
                      </w:r>
                      <w:r w:rsidRPr="009A335B">
                        <w:t>m</w:t>
                      </w:r>
                      <w:r w:rsidRPr="009A335B">
                        <w:rPr>
                          <w:vertAlign w:val="superscript"/>
                        </w:rPr>
                        <w:t xml:space="preserve">2 </w:t>
                      </w:r>
                      <w:r w:rsidRPr="009A335B">
                        <w:t>vid d</w:t>
                      </w:r>
                      <w:r>
                        <w:t>rifttider 06-18 vardagar</w:t>
                      </w:r>
                      <w:r>
                        <w:br/>
                      </w:r>
                      <w:r>
                        <w:tab/>
                        <w:t>0 l/s</w:t>
                      </w:r>
                      <w:r w:rsidRPr="009A335B">
                        <w:t>m</w:t>
                      </w:r>
                      <w:r w:rsidRPr="009A335B">
                        <w:rPr>
                          <w:vertAlign w:val="superscript"/>
                        </w:rPr>
                        <w:t xml:space="preserve">2 </w:t>
                      </w:r>
                      <w:r w:rsidRPr="009A335B">
                        <w:t>på nätter och helger</w:t>
                      </w:r>
                      <w:r>
                        <w:t>.</w:t>
                      </w:r>
                    </w:p>
                    <w:p w:rsidR="00B73046" w:rsidRPr="00174D96" w:rsidRDefault="00B73046" w:rsidP="0040602E">
                      <w:pPr>
                        <w:rPr>
                          <w:lang w:val="en-US"/>
                        </w:rPr>
                      </w:pPr>
                      <w:proofErr w:type="spellStart"/>
                      <w:proofErr w:type="gramStart"/>
                      <w:r w:rsidRPr="00174D96">
                        <w:rPr>
                          <w:lang w:val="en-US"/>
                        </w:rPr>
                        <w:t>q</w:t>
                      </w:r>
                      <w:r w:rsidRPr="00174D96">
                        <w:rPr>
                          <w:vertAlign w:val="subscript"/>
                          <w:lang w:val="en-US"/>
                        </w:rPr>
                        <w:t>medel</w:t>
                      </w:r>
                      <w:proofErr w:type="spellEnd"/>
                      <w:proofErr w:type="gramEnd"/>
                      <w:r w:rsidRPr="00174D96">
                        <w:rPr>
                          <w:lang w:val="en-US"/>
                        </w:rPr>
                        <w:t xml:space="preserve"> = (60/168)*</w:t>
                      </w:r>
                      <w:r>
                        <w:rPr>
                          <w:lang w:val="en-US"/>
                        </w:rPr>
                        <w:t>2</w:t>
                      </w:r>
                      <w:r w:rsidRPr="00174D96">
                        <w:rPr>
                          <w:lang w:val="en-US"/>
                        </w:rPr>
                        <w:t>,</w:t>
                      </w:r>
                      <w:r>
                        <w:rPr>
                          <w:lang w:val="en-US"/>
                        </w:rPr>
                        <w:t>2</w:t>
                      </w:r>
                      <w:r w:rsidRPr="00174D96">
                        <w:rPr>
                          <w:lang w:val="en-US"/>
                        </w:rPr>
                        <w:t xml:space="preserve"> + (108/168)*0 = 0,</w:t>
                      </w:r>
                      <w:r>
                        <w:rPr>
                          <w:lang w:val="en-US"/>
                        </w:rPr>
                        <w:t>79</w:t>
                      </w:r>
                      <w:r w:rsidRPr="00174D96">
                        <w:rPr>
                          <w:lang w:val="en-US"/>
                        </w:rPr>
                        <w:t xml:space="preserve"> l/s m</w:t>
                      </w:r>
                      <w:r w:rsidRPr="00174D96">
                        <w:rPr>
                          <w:vertAlign w:val="superscript"/>
                          <w:lang w:val="en-US"/>
                        </w:rPr>
                        <w:t xml:space="preserve">2 </w:t>
                      </w:r>
                      <w:r w:rsidRPr="00174D96">
                        <w:rPr>
                          <w:lang w:val="en-US"/>
                        </w:rPr>
                        <w:t>(max 1,0)</w:t>
                      </w:r>
                    </w:p>
                    <w:p w:rsidR="00B73046" w:rsidRPr="00E077D1" w:rsidRDefault="00B73046" w:rsidP="00E077D1">
                      <w:pPr>
                        <w:rPr>
                          <w:lang w:val="en-US"/>
                        </w:rPr>
                      </w:pPr>
                    </w:p>
                    <w:p w:rsidR="00B73046" w:rsidRPr="009A335B" w:rsidRDefault="00B73046" w:rsidP="0040602E">
                      <w:r>
                        <w:t>T</w:t>
                      </w:r>
                      <w:r w:rsidRPr="009A335B">
                        <w:t>illåten specifik energianvändning</w:t>
                      </w:r>
                      <w:r>
                        <w:t xml:space="preserve"> blir då</w:t>
                      </w:r>
                      <w:r w:rsidRPr="009A335B">
                        <w:t>:</w:t>
                      </w:r>
                    </w:p>
                    <w:p w:rsidR="00B73046" w:rsidRPr="00174D96" w:rsidRDefault="00B73046" w:rsidP="0040602E">
                      <w:r w:rsidRPr="00174D96">
                        <w:t xml:space="preserve">Zon III </w:t>
                      </w:r>
                      <w:r w:rsidRPr="00174D96">
                        <w:tab/>
                      </w:r>
                      <w:r>
                        <w:t>70</w:t>
                      </w:r>
                      <w:r w:rsidRPr="00174D96">
                        <w:t xml:space="preserve"> + 70</w:t>
                      </w:r>
                      <w:r>
                        <w:t xml:space="preserve"> *</w:t>
                      </w:r>
                      <w:r w:rsidRPr="00174D96">
                        <w:t xml:space="preserve"> (0,</w:t>
                      </w:r>
                      <w:r>
                        <w:t>79</w:t>
                      </w:r>
                      <w:r w:rsidRPr="00174D96">
                        <w:t xml:space="preserve"> – 0,35) = </w:t>
                      </w:r>
                      <w:r>
                        <w:t>100</w:t>
                      </w:r>
                      <w:r w:rsidRPr="00174D96">
                        <w:t xml:space="preserve"> kWh/m</w:t>
                      </w:r>
                      <w:r w:rsidRPr="00174D96">
                        <w:rPr>
                          <w:vertAlign w:val="superscript"/>
                        </w:rPr>
                        <w:t>2</w:t>
                      </w:r>
                      <w:r w:rsidRPr="00174D96">
                        <w:t xml:space="preserve"> </w:t>
                      </w:r>
                    </w:p>
                  </w:txbxContent>
                </v:textbox>
              </v:shape>
            </w:pict>
          </mc:Fallback>
        </mc:AlternateContent>
      </w:r>
    </w:p>
    <w:p w:rsidR="0040602E" w:rsidRDefault="0040602E" w:rsidP="000E0EDB"/>
    <w:p w:rsidR="0040602E" w:rsidRDefault="0040602E" w:rsidP="000E0EDB"/>
    <w:p w:rsidR="0040602E" w:rsidRDefault="0040602E" w:rsidP="000E0EDB"/>
    <w:p w:rsidR="0040602E" w:rsidRDefault="0040602E" w:rsidP="000E0EDB"/>
    <w:p w:rsidR="0040602E" w:rsidRDefault="0040602E" w:rsidP="000E0EDB"/>
    <w:p w:rsidR="0040602E" w:rsidRDefault="0040602E" w:rsidP="000E0EDB"/>
    <w:p w:rsidR="0040602E" w:rsidRDefault="0040602E" w:rsidP="000E0EDB"/>
    <w:p w:rsidR="0040602E" w:rsidRDefault="0040602E" w:rsidP="000E0EDB"/>
    <w:p w:rsidR="005A352A" w:rsidRDefault="005A352A" w:rsidP="005A352A"/>
    <w:p w:rsidR="002410D6" w:rsidRDefault="002410D6" w:rsidP="005A352A"/>
    <w:p w:rsidR="005A352A" w:rsidRPr="005A352A" w:rsidRDefault="005A352A" w:rsidP="005A352A"/>
    <w:p w:rsidR="000E0EDB" w:rsidRDefault="000E0EDB" w:rsidP="0017627A">
      <w:pPr>
        <w:ind w:firstLine="0"/>
      </w:pPr>
      <w:r>
        <w:t xml:space="preserve">Enligt Boverket skall luftflödet </w:t>
      </w:r>
      <w:r w:rsidR="0017627A">
        <w:t xml:space="preserve">som får tillgodogöras </w:t>
      </w:r>
      <w:r>
        <w:t xml:space="preserve">baseras på det ”hygieniska uteluftflödet”. </w:t>
      </w:r>
      <w:r w:rsidR="0017627A">
        <w:t>Olika mer eller mindre generösa tolkningar av denna text förekommer i branschen.</w:t>
      </w:r>
      <w:r>
        <w:t xml:space="preserve"> Utg</w:t>
      </w:r>
      <w:r w:rsidR="0017627A">
        <w:t>å</w:t>
      </w:r>
      <w:r>
        <w:t>ngspunkten inom Sveby är att det är projektören som avgör flödet. Detta innebär att även om projektören kan anses överdimensionera flödet</w:t>
      </w:r>
      <w:r w:rsidR="00703B35">
        <w:t>,</w:t>
      </w:r>
      <w:r>
        <w:t xml:space="preserve"> så är det detta flöde som skall tas med i luftflödestillägget, upp till BBR:s maxgräns. Luftflöden vars syfte är annat än hygieniskt </w:t>
      </w:r>
      <w:proofErr w:type="gramStart"/>
      <w:r>
        <w:t>dvs</w:t>
      </w:r>
      <w:proofErr w:type="gramEnd"/>
      <w:r>
        <w:t xml:space="preserve"> för värmning/kylning ingår ej, och skall således separeras från det hygieniska luftflödet.</w:t>
      </w:r>
    </w:p>
    <w:p w:rsidR="000E0EDB" w:rsidRDefault="000E0EDB" w:rsidP="000E0EDB">
      <w:r>
        <w:t>I denna brukarindatarapport tillhanda</w:t>
      </w:r>
      <w:r w:rsidR="0017627A">
        <w:t>håll</w:t>
      </w:r>
      <w:r>
        <w:t xml:space="preserve">s schablonvärden för luftflöden som kan användas i tidigt skede av projekteringen. I de fall då ett projekterat flöde finns fastställt bör det dock vara detta som används i beräkningen (givetvis beroende på </w:t>
      </w:r>
      <w:r w:rsidR="0017627A">
        <w:t xml:space="preserve">beräkningens </w:t>
      </w:r>
      <w:r>
        <w:t xml:space="preserve">syfte). </w:t>
      </w:r>
    </w:p>
    <w:p w:rsidR="000E0EDB" w:rsidRDefault="000E0EDB" w:rsidP="000E0EDB">
      <w:r>
        <w:t>I fall med variab</w:t>
      </w:r>
      <w:r w:rsidR="0017627A">
        <w:t xml:space="preserve">la </w:t>
      </w:r>
      <w:r>
        <w:t xml:space="preserve">luftflöden så behöver den hygieniska delen av luftflödet </w:t>
      </w:r>
      <w:r w:rsidR="002B7753">
        <w:t>specificeras</w:t>
      </w:r>
      <w:r>
        <w:t xml:space="preserve">. Detta eftersom den del av flödet som är för värmning/kylning </w:t>
      </w:r>
      <w:proofErr w:type="gramStart"/>
      <w:r>
        <w:t>ej</w:t>
      </w:r>
      <w:proofErr w:type="gramEnd"/>
      <w:r>
        <w:t xml:space="preserve"> får medräknas.</w:t>
      </w:r>
    </w:p>
    <w:p w:rsidR="00D14FE9" w:rsidRDefault="007331C0" w:rsidP="009E1B7F">
      <w:pPr>
        <w:pStyle w:val="Rubrik2"/>
      </w:pPr>
      <w:r>
        <w:br w:type="page"/>
      </w:r>
      <w:bookmarkStart w:id="10" w:name="_Toc430872385"/>
      <w:r w:rsidR="00D14FE9">
        <w:lastRenderedPageBreak/>
        <w:t>Kategoristruktur och zonindelning</w:t>
      </w:r>
      <w:bookmarkEnd w:id="10"/>
    </w:p>
    <w:p w:rsidR="0023793A" w:rsidRDefault="007B16ED" w:rsidP="0017627A">
      <w:pPr>
        <w:ind w:firstLine="0"/>
      </w:pPr>
      <w:r>
        <w:rPr>
          <w:noProof/>
        </w:rPr>
        <w:drawing>
          <wp:anchor distT="0" distB="0" distL="114300" distR="114300" simplePos="0" relativeHeight="251658752" behindDoc="0" locked="1" layoutInCell="1" allowOverlap="0">
            <wp:simplePos x="0" y="0"/>
            <wp:positionH relativeFrom="margin">
              <wp:posOffset>-197485</wp:posOffset>
            </wp:positionH>
            <wp:positionV relativeFrom="paragraph">
              <wp:posOffset>1854835</wp:posOffset>
            </wp:positionV>
            <wp:extent cx="5603240" cy="2013585"/>
            <wp:effectExtent l="0" t="0" r="0" b="5715"/>
            <wp:wrapSquare wrapText="bothSides"/>
            <wp:docPr id="1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3240" cy="2013585"/>
                    </a:xfrm>
                    <a:prstGeom prst="rect">
                      <a:avLst/>
                    </a:prstGeom>
                    <a:noFill/>
                    <a:ln>
                      <a:noFill/>
                    </a:ln>
                  </pic:spPr>
                </pic:pic>
              </a:graphicData>
            </a:graphic>
            <wp14:sizeRelH relativeFrom="page">
              <wp14:pctWidth>0</wp14:pctWidth>
            </wp14:sizeRelH>
            <wp14:sizeRelV relativeFrom="page">
              <wp14:pctHeight>0</wp14:pctHeight>
            </wp14:sizeRelV>
          </wp:anchor>
        </w:drawing>
      </w:r>
      <w:r w:rsidR="00D14FE9">
        <w:t xml:space="preserve">Strukturen i brukarindata för </w:t>
      </w:r>
      <w:r w:rsidR="002B7753">
        <w:t>undervisningslokaler</w:t>
      </w:r>
      <w:r w:rsidR="00D14FE9">
        <w:t xml:space="preserve"> är mer detaljerad än för tidigare brukarindatakategorier. Förutom att </w:t>
      </w:r>
      <w:r w:rsidR="00CC24F4">
        <w:t>undervisningslokaler</w:t>
      </w:r>
      <w:r w:rsidR="00D14FE9">
        <w:t xml:space="preserve"> </w:t>
      </w:r>
      <w:r w:rsidR="00747751">
        <w:t xml:space="preserve">har </w:t>
      </w:r>
      <w:r w:rsidR="00D14FE9">
        <w:t xml:space="preserve">delats in i tre </w:t>
      </w:r>
      <w:r w:rsidR="00703B35">
        <w:t>verksamhet</w:t>
      </w:r>
      <w:r w:rsidR="00D14FE9">
        <w:t>skategorier så har även skillnader i brukarindata gjorts för olika zoner inom varje kategori</w:t>
      </w:r>
      <w:r w:rsidR="00EF2FA7">
        <w:t xml:space="preserve"> enligt figur </w:t>
      </w:r>
      <w:r w:rsidR="00703B35">
        <w:t>1</w:t>
      </w:r>
      <w:r w:rsidR="00EF2FA7">
        <w:t>.</w:t>
      </w:r>
      <w:r w:rsidR="00703B35">
        <w:t>1.</w:t>
      </w:r>
      <w:r w:rsidR="00747751">
        <w:t xml:space="preserve"> Detta innebär exempelvis att en skolbyggnads </w:t>
      </w:r>
      <w:r w:rsidR="007E5D2D">
        <w:t>verksamhetsel</w:t>
      </w:r>
      <w:r w:rsidR="00747751">
        <w:t xml:space="preserve"> kommer att variera från skola till skola beroende på</w:t>
      </w:r>
      <w:r w:rsidR="007E5D2D">
        <w:t xml:space="preserve"> hur stor andel av byggnaden som utgörs av respektive </w:t>
      </w:r>
      <w:proofErr w:type="spellStart"/>
      <w:r w:rsidR="007E5D2D">
        <w:t>zontyp</w:t>
      </w:r>
      <w:proofErr w:type="spellEnd"/>
      <w:r w:rsidR="007E5D2D">
        <w:t xml:space="preserve">. </w:t>
      </w:r>
      <w:r w:rsidR="003C7A25">
        <w:t xml:space="preserve">I energiberäkningen görs gränsdragning för vilken </w:t>
      </w:r>
      <w:r w:rsidR="00703B35">
        <w:t>area</w:t>
      </w:r>
      <w:r w:rsidR="003C7A25">
        <w:t xml:space="preserve"> som skall tilldelas en viss </w:t>
      </w:r>
      <w:proofErr w:type="spellStart"/>
      <w:r w:rsidR="003C7A25">
        <w:t>zontyp</w:t>
      </w:r>
      <w:proofErr w:type="spellEnd"/>
      <w:r w:rsidR="003C7A25">
        <w:t xml:space="preserve">. I vissa fall (speciellt högskolor och universitet) avviker verksamheten mot de som preciseras i denna rapport. I dessa fall får </w:t>
      </w:r>
      <w:r w:rsidR="00703B35">
        <w:t xml:space="preserve">överenskomna </w:t>
      </w:r>
      <w:r w:rsidR="003C7A25">
        <w:t>projektspecifika brukarindata antas</w:t>
      </w:r>
      <w:r w:rsidR="00703B35">
        <w:t>.</w:t>
      </w:r>
      <w:r w:rsidR="003C7A25">
        <w:t xml:space="preserve"> </w:t>
      </w:r>
      <w:r w:rsidR="00703B35">
        <w:t>D</w:t>
      </w:r>
      <w:r w:rsidR="003C7A25">
        <w:t xml:space="preserve">essa </w:t>
      </w:r>
      <w:r w:rsidR="00703B35">
        <w:t>ska då tydligt</w:t>
      </w:r>
      <w:r w:rsidR="003C7A25">
        <w:t xml:space="preserve"> specificera</w:t>
      </w:r>
      <w:r w:rsidR="00703B35">
        <w:t>s</w:t>
      </w:r>
      <w:r w:rsidR="003C7A25">
        <w:t xml:space="preserve"> i projektet. </w:t>
      </w:r>
    </w:p>
    <w:p w:rsidR="00703B35" w:rsidRDefault="00703B35" w:rsidP="00703B35"/>
    <w:p w:rsidR="00703B35" w:rsidRDefault="00703B35" w:rsidP="00703B35"/>
    <w:p w:rsidR="00703B35" w:rsidRDefault="00703B35" w:rsidP="00703B35"/>
    <w:p w:rsidR="00703B35" w:rsidRDefault="00703B35" w:rsidP="00703B35"/>
    <w:p w:rsidR="0023793A" w:rsidRDefault="00703B35" w:rsidP="003346AA">
      <w:r w:rsidRPr="00736684">
        <w:rPr>
          <w:rFonts w:ascii="Franklin Gothic Demi" w:hAnsi="Franklin Gothic Demi"/>
        </w:rPr>
        <w:t>Figur 1.1</w:t>
      </w:r>
      <w:r>
        <w:tab/>
        <w:t>Indelning av brukarindata för undervisningslokaler.</w:t>
      </w:r>
    </w:p>
    <w:p w:rsidR="00703B35" w:rsidRDefault="00703B35" w:rsidP="003346AA"/>
    <w:p w:rsidR="0023793A" w:rsidRPr="009E1B7F" w:rsidRDefault="0023793A" w:rsidP="009E1B7F">
      <w:pPr>
        <w:pStyle w:val="Rubrik2"/>
      </w:pPr>
      <w:bookmarkStart w:id="11" w:name="_Toc430872386"/>
      <w:r w:rsidRPr="009E1B7F">
        <w:t>Sveby-indata eller projektspecifika värden?</w:t>
      </w:r>
      <w:bookmarkEnd w:id="11"/>
    </w:p>
    <w:p w:rsidR="0023793A" w:rsidRDefault="0023793A" w:rsidP="00703B35">
      <w:pPr>
        <w:ind w:firstLine="0"/>
      </w:pPr>
      <w:r>
        <w:t>Brukarindata, som beskriver ett standardiserat och normalt brukande beroende på byggnadstyp</w:t>
      </w:r>
      <w:r w:rsidR="00780C51">
        <w:t xml:space="preserve"> och verksamhet</w:t>
      </w:r>
      <w:r>
        <w:t xml:space="preserve"> hindrar inte att projektspecifika värden används för ett byggnadsprojekt. I många fall är det mer lämpligt att använda andra indata än de som anges i Sveby, bero</w:t>
      </w:r>
      <w:r w:rsidR="005E22AB">
        <w:t xml:space="preserve">ende på </w:t>
      </w:r>
      <w:r w:rsidR="00703B35">
        <w:t xml:space="preserve">objektet och </w:t>
      </w:r>
      <w:r w:rsidR="005E22AB">
        <w:t>syftet med beräkningen. Energiberäkning och uppföljning av byggnader kan utföras med viss variation, främst beroende på byggnads</w:t>
      </w:r>
      <w:r w:rsidR="002E104A">
        <w:t>- och verksamhets</w:t>
      </w:r>
      <w:r w:rsidR="005E22AB">
        <w:t xml:space="preserve">typ. </w:t>
      </w:r>
      <w:r>
        <w:t>Det är viktigt att beställare är bekanta med Sveby</w:t>
      </w:r>
      <w:r w:rsidR="005E22AB">
        <w:t>, och att en god dialog förs i projektet om vilka indata som skall användas samt hur verifiering</w:t>
      </w:r>
      <w:r w:rsidR="002E104A">
        <w:t>en</w:t>
      </w:r>
      <w:r w:rsidR="005E22AB">
        <w:t xml:space="preserve"> skall gå till.</w:t>
      </w:r>
    </w:p>
    <w:p w:rsidR="00780C51" w:rsidRDefault="00780C51" w:rsidP="003346AA">
      <w:r>
        <w:t xml:space="preserve">Vid energiberäkningar i tidiga skeden i byggprocessen finns ofta mycket lite information som underlag för energiberäkningarna. Den som utför beräkningen är då hänvisad till att använda schabloner och defaultvärden som indata, i första hand </w:t>
      </w:r>
      <w:proofErr w:type="spellStart"/>
      <w:r>
        <w:t>Svebys</w:t>
      </w:r>
      <w:proofErr w:type="spellEnd"/>
      <w:r>
        <w:t xml:space="preserve"> brukarindata. Allteftersom projekteringen fortskrider blir mer information tillgänglig och kan användas i beräkningarna. </w:t>
      </w:r>
      <w:r w:rsidR="00CC5A46">
        <w:t>Det behöver kontrolleras hur de projekterade konstruktionerna och installationerna påverkar energiprestandan, så att denna inte försämras.</w:t>
      </w:r>
    </w:p>
    <w:p w:rsidR="005E22AB" w:rsidRDefault="005E22AB" w:rsidP="003346AA">
      <w:r>
        <w:t>I denna brukarindatarapport har standardiserat brukande definierats med utgångspunkt f</w:t>
      </w:r>
      <w:r w:rsidR="002E104A">
        <w:t>rån</w:t>
      </w:r>
      <w:r>
        <w:t xml:space="preserve"> några typiska </w:t>
      </w:r>
      <w:r w:rsidR="00CC24F4">
        <w:t>undervisningslokaler</w:t>
      </w:r>
      <w:r>
        <w:t>. I verkligheten förekommer många avvikande lösningar. Vad händer om en skolby</w:t>
      </w:r>
      <w:r w:rsidR="00E01C62">
        <w:t>ggnad in</w:t>
      </w:r>
      <w:r>
        <w:t>hyser bas</w:t>
      </w:r>
      <w:r w:rsidR="00E01C62">
        <w:t>s</w:t>
      </w:r>
      <w:r>
        <w:t xml:space="preserve">ängutrymme eller andra tekniskt avvikande utrymmen? Hur tas </w:t>
      </w:r>
      <w:r w:rsidR="008F1980">
        <w:t>denna</w:t>
      </w:r>
      <w:r>
        <w:t xml:space="preserve"> hänsyn till i beräkningen om man vill använda sig av </w:t>
      </w:r>
      <w:proofErr w:type="spellStart"/>
      <w:r>
        <w:t>Svebys</w:t>
      </w:r>
      <w:proofErr w:type="spellEnd"/>
      <w:r>
        <w:t xml:space="preserve"> brukarindata?</w:t>
      </w:r>
    </w:p>
    <w:p w:rsidR="005E22AB" w:rsidRDefault="008F1980" w:rsidP="003346AA">
      <w:r>
        <w:t xml:space="preserve">Där det är lämpligt kan andra värden användas än </w:t>
      </w:r>
      <w:proofErr w:type="spellStart"/>
      <w:r>
        <w:t>Svebys</w:t>
      </w:r>
      <w:proofErr w:type="spellEnd"/>
      <w:r>
        <w:t xml:space="preserve"> brukarindata. Den som utför energiberäkningar bör alltid tänka på verifieringsmetodik i samband med val av indata.</w:t>
      </w:r>
    </w:p>
    <w:p w:rsidR="0040602E" w:rsidRPr="00007FC1" w:rsidRDefault="0040602E" w:rsidP="00007FC1">
      <w:pPr>
        <w:pStyle w:val="Rubrik1"/>
        <w:tabs>
          <w:tab w:val="left" w:pos="851"/>
        </w:tabs>
        <w:spacing w:before="0"/>
      </w:pPr>
      <w:r>
        <w:br w:type="page"/>
      </w:r>
      <w:bookmarkStart w:id="12" w:name="_Toc259542467"/>
      <w:bookmarkStart w:id="13" w:name="_Toc430872387"/>
      <w:r w:rsidR="009E1B7F" w:rsidRPr="00007FC1">
        <w:lastRenderedPageBreak/>
        <w:t>2.</w:t>
      </w:r>
      <w:r w:rsidR="009E1B7F" w:rsidRPr="00007FC1">
        <w:tab/>
      </w:r>
      <w:r w:rsidRPr="00007FC1">
        <w:t>Indatasammanställning</w:t>
      </w:r>
      <w:bookmarkEnd w:id="12"/>
      <w:bookmarkEnd w:id="13"/>
    </w:p>
    <w:p w:rsidR="00007FC1" w:rsidRDefault="00007FC1" w:rsidP="0040602E">
      <w:pPr>
        <w:ind w:firstLine="0"/>
      </w:pPr>
    </w:p>
    <w:p w:rsidR="0040602E" w:rsidRPr="00261AE9" w:rsidRDefault="002E104A" w:rsidP="0040602E">
      <w:pPr>
        <w:ind w:firstLine="0"/>
      </w:pPr>
      <w:r>
        <w:t>Brukari</w:t>
      </w:r>
      <w:r w:rsidR="0040602E" w:rsidRPr="00261AE9">
        <w:t xml:space="preserve">ndata </w:t>
      </w:r>
      <w:r w:rsidR="0040602E">
        <w:t xml:space="preserve">har </w:t>
      </w:r>
      <w:r w:rsidR="0040602E" w:rsidRPr="00261AE9">
        <w:t>i första hand sammanställ</w:t>
      </w:r>
      <w:r w:rsidR="0040602E">
        <w:t>t</w:t>
      </w:r>
      <w:r w:rsidR="0040602E" w:rsidRPr="00261AE9">
        <w:t>s för att kunna användas för energiberäkningar, främst för nyproduktion, och indata kommer att kunna användas av vedertagna svenska energiberäkningsprogram.</w:t>
      </w:r>
    </w:p>
    <w:p w:rsidR="0040602E" w:rsidRDefault="002B7753" w:rsidP="0040602E">
      <w:pPr>
        <w:rPr>
          <w:szCs w:val="22"/>
        </w:rPr>
      </w:pPr>
      <w:r>
        <w:rPr>
          <w:szCs w:val="22"/>
        </w:rPr>
        <w:t xml:space="preserve">För brukarindata </w:t>
      </w:r>
      <w:r w:rsidR="002E104A">
        <w:rPr>
          <w:szCs w:val="22"/>
        </w:rPr>
        <w:t xml:space="preserve">avseende </w:t>
      </w:r>
      <w:r>
        <w:rPr>
          <w:szCs w:val="22"/>
        </w:rPr>
        <w:t xml:space="preserve">undervisningslokaler </w:t>
      </w:r>
      <w:r w:rsidR="005F3FE1">
        <w:rPr>
          <w:szCs w:val="22"/>
        </w:rPr>
        <w:t>presenteras verksamhetsel både som års</w:t>
      </w:r>
      <w:r w:rsidR="002E104A">
        <w:rPr>
          <w:szCs w:val="22"/>
        </w:rPr>
        <w:t>-</w:t>
      </w:r>
      <w:r w:rsidR="005F3FE1">
        <w:rPr>
          <w:szCs w:val="22"/>
        </w:rPr>
        <w:t xml:space="preserve"> och timvärden, där effekter för belysning och utrustning specificerats.</w:t>
      </w:r>
      <w:r w:rsidR="002652AB">
        <w:rPr>
          <w:szCs w:val="22"/>
        </w:rPr>
        <w:t xml:space="preserve"> </w:t>
      </w:r>
      <w:r w:rsidR="00B94F55">
        <w:rPr>
          <w:szCs w:val="22"/>
        </w:rPr>
        <w:t xml:space="preserve">Indatasammanställning för de tre olika underkategorierna av </w:t>
      </w:r>
      <w:r w:rsidR="00CC24F4">
        <w:rPr>
          <w:szCs w:val="22"/>
        </w:rPr>
        <w:t>undervisningslokaler</w:t>
      </w:r>
      <w:r w:rsidR="00B94F55">
        <w:rPr>
          <w:szCs w:val="22"/>
        </w:rPr>
        <w:t xml:space="preserve"> visas i tabell</w:t>
      </w:r>
      <w:r w:rsidR="00B00A97">
        <w:rPr>
          <w:szCs w:val="22"/>
        </w:rPr>
        <w:t>erna</w:t>
      </w:r>
      <w:r w:rsidR="00B94F55">
        <w:rPr>
          <w:szCs w:val="22"/>
        </w:rPr>
        <w:t xml:space="preserve"> </w:t>
      </w:r>
      <w:proofErr w:type="gramStart"/>
      <w:r w:rsidR="00B00A97">
        <w:rPr>
          <w:szCs w:val="22"/>
        </w:rPr>
        <w:t>2.1-2.3</w:t>
      </w:r>
      <w:proofErr w:type="gramEnd"/>
      <w:r w:rsidR="00B94F55">
        <w:rPr>
          <w:szCs w:val="22"/>
        </w:rPr>
        <w:t>.</w:t>
      </w:r>
    </w:p>
    <w:p w:rsidR="002652AB" w:rsidRDefault="002652AB" w:rsidP="0040602E">
      <w:pPr>
        <w:rPr>
          <w:szCs w:val="22"/>
        </w:rPr>
      </w:pPr>
    </w:p>
    <w:p w:rsidR="002E104A" w:rsidRDefault="00B00A97" w:rsidP="00CC5A46">
      <w:pPr>
        <w:ind w:firstLine="0"/>
      </w:pPr>
      <w:r w:rsidRPr="00736684">
        <w:rPr>
          <w:rFonts w:ascii="Franklin Gothic Demi" w:hAnsi="Franklin Gothic Demi"/>
        </w:rPr>
        <w:t>Tabell 2.1</w:t>
      </w:r>
      <w:r>
        <w:tab/>
        <w:t xml:space="preserve">Rekommenderade brukarindata för förskolor.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59"/>
        <w:gridCol w:w="1276"/>
        <w:gridCol w:w="1559"/>
        <w:gridCol w:w="2268"/>
      </w:tblGrid>
      <w:tr w:rsidR="002E104A" w:rsidTr="007D0CE8">
        <w:trPr>
          <w:trHeight w:val="499"/>
        </w:trPr>
        <w:tc>
          <w:tcPr>
            <w:tcW w:w="3261" w:type="dxa"/>
            <w:gridSpan w:val="2"/>
            <w:shd w:val="clear" w:color="auto" w:fill="auto"/>
            <w:vAlign w:val="center"/>
          </w:tcPr>
          <w:p w:rsidR="002E104A" w:rsidRPr="00E1510A" w:rsidRDefault="002E104A" w:rsidP="0010046F">
            <w:pPr>
              <w:spacing w:after="120"/>
              <w:ind w:firstLine="0"/>
              <w:rPr>
                <w:rFonts w:ascii="Franklin Gothic Demi" w:hAnsi="Franklin Gothic Demi"/>
                <w:sz w:val="24"/>
              </w:rPr>
            </w:pPr>
            <w:r w:rsidRPr="00E1510A">
              <w:rPr>
                <w:rFonts w:ascii="Franklin Gothic Demi" w:hAnsi="Franklin Gothic Demi"/>
                <w:sz w:val="24"/>
              </w:rPr>
              <w:t>FÖRSKOLOR</w:t>
            </w:r>
          </w:p>
        </w:tc>
        <w:tc>
          <w:tcPr>
            <w:tcW w:w="1276" w:type="dxa"/>
            <w:shd w:val="clear" w:color="auto" w:fill="auto"/>
          </w:tcPr>
          <w:p w:rsidR="002E104A" w:rsidRPr="00B00A97" w:rsidRDefault="002E104A" w:rsidP="0010046F">
            <w:pPr>
              <w:spacing w:after="120"/>
              <w:ind w:firstLine="0"/>
              <w:rPr>
                <w:rFonts w:ascii="Franklin Gothic Demi" w:hAnsi="Franklin Gothic Demi"/>
              </w:rPr>
            </w:pPr>
            <w:r w:rsidRPr="00B00A97">
              <w:rPr>
                <w:rFonts w:ascii="Franklin Gothic Demi" w:hAnsi="Franklin Gothic Demi"/>
              </w:rPr>
              <w:t>Kök</w:t>
            </w:r>
          </w:p>
        </w:tc>
        <w:tc>
          <w:tcPr>
            <w:tcW w:w="1559" w:type="dxa"/>
            <w:shd w:val="clear" w:color="auto" w:fill="auto"/>
          </w:tcPr>
          <w:p w:rsidR="002E104A" w:rsidRPr="00B00A97" w:rsidRDefault="002E104A" w:rsidP="0010046F">
            <w:pPr>
              <w:spacing w:after="120"/>
              <w:ind w:firstLine="0"/>
              <w:rPr>
                <w:rFonts w:ascii="Franklin Gothic Demi" w:hAnsi="Franklin Gothic Demi"/>
              </w:rPr>
            </w:pPr>
            <w:r w:rsidRPr="00B00A97">
              <w:rPr>
                <w:rFonts w:ascii="Franklin Gothic Demi" w:hAnsi="Franklin Gothic Demi"/>
              </w:rPr>
              <w:t>Avdelningar o</w:t>
            </w:r>
            <w:r w:rsidR="00B00A97">
              <w:rPr>
                <w:rFonts w:ascii="Franklin Gothic Demi" w:hAnsi="Franklin Gothic Demi"/>
              </w:rPr>
              <w:t>ch</w:t>
            </w:r>
            <w:r w:rsidRPr="00B00A97">
              <w:rPr>
                <w:rFonts w:ascii="Franklin Gothic Demi" w:hAnsi="Franklin Gothic Demi"/>
              </w:rPr>
              <w:t xml:space="preserve"> övr</w:t>
            </w:r>
            <w:r w:rsidR="00B00A97">
              <w:rPr>
                <w:rFonts w:ascii="Franklin Gothic Demi" w:hAnsi="Franklin Gothic Demi"/>
              </w:rPr>
              <w:t>igt</w:t>
            </w:r>
          </w:p>
        </w:tc>
        <w:tc>
          <w:tcPr>
            <w:tcW w:w="2268" w:type="dxa"/>
            <w:shd w:val="clear" w:color="auto" w:fill="auto"/>
          </w:tcPr>
          <w:p w:rsidR="002E104A" w:rsidRPr="00B00A97" w:rsidRDefault="00B00A97" w:rsidP="0010046F">
            <w:pPr>
              <w:spacing w:after="120"/>
              <w:ind w:firstLine="0"/>
              <w:rPr>
                <w:rFonts w:ascii="Franklin Gothic Demi" w:hAnsi="Franklin Gothic Demi"/>
              </w:rPr>
            </w:pPr>
            <w:r>
              <w:rPr>
                <w:rFonts w:ascii="Franklin Gothic Demi" w:hAnsi="Franklin Gothic Demi"/>
              </w:rPr>
              <w:t>Övr</w:t>
            </w:r>
            <w:r w:rsidR="00CC5A46">
              <w:rPr>
                <w:rFonts w:ascii="Franklin Gothic Demi" w:hAnsi="Franklin Gothic Demi"/>
              </w:rPr>
              <w:t xml:space="preserve">iga </w:t>
            </w:r>
            <w:proofErr w:type="spellStart"/>
            <w:r w:rsidR="00CC5A46">
              <w:rPr>
                <w:rFonts w:ascii="Franklin Gothic Demi" w:hAnsi="Franklin Gothic Demi"/>
              </w:rPr>
              <w:t>utr</w:t>
            </w:r>
            <w:proofErr w:type="spellEnd"/>
            <w:r>
              <w:rPr>
                <w:rFonts w:ascii="Franklin Gothic Demi" w:hAnsi="Franklin Gothic Demi"/>
              </w:rPr>
              <w:t>, teknik</w:t>
            </w:r>
            <w:r w:rsidR="00CC5A46">
              <w:rPr>
                <w:rFonts w:ascii="Franklin Gothic Demi" w:hAnsi="Franklin Gothic Demi"/>
              </w:rPr>
              <w:t>rum</w:t>
            </w:r>
            <w:r>
              <w:rPr>
                <w:rFonts w:ascii="Franklin Gothic Demi" w:hAnsi="Franklin Gothic Demi"/>
              </w:rPr>
              <w:t xml:space="preserve">, förråd </w:t>
            </w:r>
            <w:r w:rsidR="002E104A" w:rsidRPr="00B00A97">
              <w:rPr>
                <w:rFonts w:ascii="Franklin Gothic Demi" w:hAnsi="Franklin Gothic Demi"/>
              </w:rPr>
              <w:t>mm</w:t>
            </w:r>
            <w:r w:rsidR="00CC5A46">
              <w:rPr>
                <w:rFonts w:ascii="Franklin Gothic Demi" w:hAnsi="Franklin Gothic Demi"/>
              </w:rPr>
              <w:t>.</w:t>
            </w:r>
          </w:p>
        </w:tc>
      </w:tr>
      <w:tr w:rsidR="00B00A97" w:rsidTr="007D0CE8">
        <w:trPr>
          <w:trHeight w:val="347"/>
        </w:trPr>
        <w:tc>
          <w:tcPr>
            <w:tcW w:w="1702" w:type="dxa"/>
            <w:vMerge w:val="restart"/>
            <w:shd w:val="clear" w:color="auto" w:fill="auto"/>
          </w:tcPr>
          <w:p w:rsidR="00B00A97" w:rsidRPr="00DD20D3" w:rsidRDefault="00CC5A46" w:rsidP="00CC5A46">
            <w:pPr>
              <w:spacing w:after="120"/>
              <w:ind w:firstLine="0"/>
            </w:pPr>
            <w:r>
              <w:rPr>
                <w:rFonts w:ascii="Franklin Gothic Demi" w:hAnsi="Franklin Gothic Demi"/>
              </w:rPr>
              <w:t>Rums</w:t>
            </w:r>
            <w:r w:rsidR="00B00A97" w:rsidRPr="002E104A">
              <w:rPr>
                <w:rFonts w:ascii="Franklin Gothic Demi" w:hAnsi="Franklin Gothic Demi"/>
              </w:rPr>
              <w:t>temperatur</w:t>
            </w:r>
            <w:r>
              <w:rPr>
                <w:rFonts w:ascii="Franklin Gothic Demi" w:hAnsi="Franklin Gothic Demi"/>
              </w:rPr>
              <w:br/>
            </w:r>
            <w:r w:rsidR="00B00A97" w:rsidRPr="00DD20D3">
              <w:t>Inom/utanför drifttid</w:t>
            </w:r>
            <w:r w:rsidR="00E1510A">
              <w:br/>
            </w:r>
            <w:r w:rsidR="00B00A97">
              <w:t xml:space="preserve">(se kap </w:t>
            </w:r>
            <w:r>
              <w:t>4</w:t>
            </w:r>
            <w:r w:rsidR="00B00A97">
              <w:t>)</w:t>
            </w:r>
          </w:p>
        </w:tc>
        <w:tc>
          <w:tcPr>
            <w:tcW w:w="1559" w:type="dxa"/>
            <w:shd w:val="clear" w:color="auto" w:fill="auto"/>
          </w:tcPr>
          <w:p w:rsidR="00B00A97" w:rsidRDefault="00B00A97" w:rsidP="0010046F">
            <w:pPr>
              <w:spacing w:after="120"/>
              <w:ind w:firstLine="0"/>
            </w:pPr>
            <w:r>
              <w:t>Värme (</w:t>
            </w:r>
            <w:r w:rsidRPr="00AC7611">
              <w:rPr>
                <w:rFonts w:ascii="Cambria" w:hAnsi="Cambria"/>
              </w:rPr>
              <w:t>°</w:t>
            </w:r>
            <w:r>
              <w:t>C)</w:t>
            </w:r>
          </w:p>
        </w:tc>
        <w:tc>
          <w:tcPr>
            <w:tcW w:w="1276" w:type="dxa"/>
            <w:shd w:val="clear" w:color="auto" w:fill="auto"/>
          </w:tcPr>
          <w:p w:rsidR="00B00A97" w:rsidRDefault="00B00A97" w:rsidP="0010046F">
            <w:pPr>
              <w:spacing w:after="120"/>
              <w:ind w:firstLine="0"/>
            </w:pPr>
            <w:r>
              <w:t>22</w:t>
            </w:r>
          </w:p>
        </w:tc>
        <w:tc>
          <w:tcPr>
            <w:tcW w:w="1559" w:type="dxa"/>
            <w:shd w:val="clear" w:color="auto" w:fill="auto"/>
          </w:tcPr>
          <w:p w:rsidR="00B00A97" w:rsidRDefault="00B00A97" w:rsidP="0010046F">
            <w:pPr>
              <w:spacing w:after="120"/>
              <w:ind w:firstLine="0"/>
            </w:pPr>
            <w:r>
              <w:t>22</w:t>
            </w:r>
          </w:p>
        </w:tc>
        <w:tc>
          <w:tcPr>
            <w:tcW w:w="2268" w:type="dxa"/>
            <w:shd w:val="clear" w:color="auto" w:fill="auto"/>
          </w:tcPr>
          <w:p w:rsidR="00B00A97" w:rsidRDefault="00B00A97" w:rsidP="0010046F">
            <w:pPr>
              <w:spacing w:after="120"/>
              <w:ind w:firstLine="0"/>
            </w:pPr>
            <w:r>
              <w:t>18</w:t>
            </w:r>
          </w:p>
        </w:tc>
      </w:tr>
      <w:tr w:rsidR="00B00A97" w:rsidTr="007D0CE8">
        <w:trPr>
          <w:trHeight w:val="100"/>
        </w:trPr>
        <w:tc>
          <w:tcPr>
            <w:tcW w:w="1702" w:type="dxa"/>
            <w:vMerge/>
            <w:shd w:val="clear" w:color="auto" w:fill="auto"/>
          </w:tcPr>
          <w:p w:rsidR="00B00A97" w:rsidRPr="00AC7611" w:rsidRDefault="00B00A97" w:rsidP="0010046F">
            <w:pPr>
              <w:spacing w:after="120"/>
              <w:rPr>
                <w:b/>
              </w:rPr>
            </w:pPr>
          </w:p>
        </w:tc>
        <w:tc>
          <w:tcPr>
            <w:tcW w:w="1559" w:type="dxa"/>
            <w:shd w:val="clear" w:color="auto" w:fill="auto"/>
          </w:tcPr>
          <w:p w:rsidR="00B00A97" w:rsidRDefault="00B00A97" w:rsidP="0010046F">
            <w:pPr>
              <w:spacing w:after="120"/>
              <w:ind w:firstLine="0"/>
            </w:pPr>
            <w:r>
              <w:t>(Timmar/dygn/veckor)</w:t>
            </w:r>
          </w:p>
        </w:tc>
        <w:tc>
          <w:tcPr>
            <w:tcW w:w="1276" w:type="dxa"/>
            <w:shd w:val="clear" w:color="auto" w:fill="auto"/>
          </w:tcPr>
          <w:p w:rsidR="00B00A97" w:rsidRDefault="00B00A97" w:rsidP="0010046F">
            <w:pPr>
              <w:spacing w:after="120"/>
              <w:ind w:firstLine="0"/>
            </w:pPr>
            <w:r>
              <w:t>(10/5/47)</w:t>
            </w:r>
          </w:p>
        </w:tc>
        <w:tc>
          <w:tcPr>
            <w:tcW w:w="1559" w:type="dxa"/>
            <w:shd w:val="clear" w:color="auto" w:fill="auto"/>
          </w:tcPr>
          <w:p w:rsidR="00B00A97" w:rsidRDefault="00B00A97" w:rsidP="0010046F">
            <w:pPr>
              <w:spacing w:after="120"/>
              <w:ind w:firstLine="0"/>
            </w:pPr>
            <w:r>
              <w:t>(10/5/47)</w:t>
            </w:r>
          </w:p>
        </w:tc>
        <w:tc>
          <w:tcPr>
            <w:tcW w:w="2268" w:type="dxa"/>
            <w:shd w:val="clear" w:color="auto" w:fill="auto"/>
          </w:tcPr>
          <w:p w:rsidR="00B00A97" w:rsidRDefault="00B00A97" w:rsidP="0010046F">
            <w:pPr>
              <w:spacing w:after="120"/>
              <w:ind w:firstLine="0"/>
            </w:pPr>
            <w:r>
              <w:t>(10/5/47)</w:t>
            </w:r>
          </w:p>
        </w:tc>
      </w:tr>
      <w:tr w:rsidR="00B00A97" w:rsidTr="007D0CE8">
        <w:trPr>
          <w:trHeight w:val="486"/>
        </w:trPr>
        <w:tc>
          <w:tcPr>
            <w:tcW w:w="1702" w:type="dxa"/>
            <w:vMerge/>
            <w:shd w:val="clear" w:color="auto" w:fill="auto"/>
          </w:tcPr>
          <w:p w:rsidR="00B00A97" w:rsidRPr="00AC7611" w:rsidRDefault="00B00A97" w:rsidP="0010046F">
            <w:pPr>
              <w:spacing w:after="120"/>
              <w:rPr>
                <w:b/>
              </w:rPr>
            </w:pPr>
          </w:p>
        </w:tc>
        <w:tc>
          <w:tcPr>
            <w:tcW w:w="1559" w:type="dxa"/>
            <w:shd w:val="clear" w:color="auto" w:fill="auto"/>
          </w:tcPr>
          <w:p w:rsidR="00B00A97" w:rsidRDefault="00B00A97" w:rsidP="0010046F">
            <w:pPr>
              <w:spacing w:after="120"/>
              <w:ind w:firstLine="0"/>
            </w:pPr>
            <w:r>
              <w:t>Kyla (</w:t>
            </w:r>
            <w:r w:rsidRPr="00AC7611">
              <w:rPr>
                <w:rFonts w:ascii="Cambria" w:hAnsi="Cambria"/>
              </w:rPr>
              <w:t>°</w:t>
            </w:r>
            <w:r>
              <w:t>C)</w:t>
            </w:r>
          </w:p>
        </w:tc>
        <w:tc>
          <w:tcPr>
            <w:tcW w:w="1276" w:type="dxa"/>
            <w:shd w:val="clear" w:color="auto" w:fill="auto"/>
          </w:tcPr>
          <w:p w:rsidR="00B00A97" w:rsidRDefault="00B00A97" w:rsidP="0010046F">
            <w:pPr>
              <w:spacing w:after="120"/>
              <w:ind w:firstLine="0"/>
            </w:pPr>
            <w:r>
              <w:t>-</w:t>
            </w:r>
          </w:p>
        </w:tc>
        <w:tc>
          <w:tcPr>
            <w:tcW w:w="1559" w:type="dxa"/>
            <w:shd w:val="clear" w:color="auto" w:fill="auto"/>
          </w:tcPr>
          <w:p w:rsidR="00B00A97" w:rsidRDefault="00B00A97" w:rsidP="0010046F">
            <w:pPr>
              <w:spacing w:after="120"/>
              <w:ind w:firstLine="0"/>
            </w:pPr>
            <w:r>
              <w:t>-</w:t>
            </w:r>
          </w:p>
        </w:tc>
        <w:tc>
          <w:tcPr>
            <w:tcW w:w="2268" w:type="dxa"/>
            <w:shd w:val="clear" w:color="auto" w:fill="auto"/>
          </w:tcPr>
          <w:p w:rsidR="00B00A97" w:rsidRDefault="00B00A97" w:rsidP="0010046F">
            <w:pPr>
              <w:spacing w:after="120"/>
              <w:ind w:firstLine="0"/>
            </w:pPr>
            <w:r>
              <w:t>-</w:t>
            </w:r>
          </w:p>
        </w:tc>
      </w:tr>
      <w:tr w:rsidR="00B00A97" w:rsidTr="007D0CE8">
        <w:trPr>
          <w:trHeight w:val="100"/>
        </w:trPr>
        <w:tc>
          <w:tcPr>
            <w:tcW w:w="1702" w:type="dxa"/>
            <w:vMerge/>
            <w:shd w:val="clear" w:color="auto" w:fill="auto"/>
          </w:tcPr>
          <w:p w:rsidR="00B00A97" w:rsidRPr="00AC7611" w:rsidRDefault="00B00A97" w:rsidP="0010046F">
            <w:pPr>
              <w:spacing w:after="120"/>
              <w:rPr>
                <w:b/>
              </w:rPr>
            </w:pPr>
          </w:p>
        </w:tc>
        <w:tc>
          <w:tcPr>
            <w:tcW w:w="1559" w:type="dxa"/>
            <w:shd w:val="clear" w:color="auto" w:fill="auto"/>
          </w:tcPr>
          <w:p w:rsidR="00B00A97" w:rsidRDefault="00B00A97" w:rsidP="0010046F">
            <w:pPr>
              <w:spacing w:after="120"/>
              <w:ind w:firstLine="0"/>
            </w:pPr>
            <w:r>
              <w:t>(Timmar/dygn/veckor)</w:t>
            </w:r>
          </w:p>
        </w:tc>
        <w:tc>
          <w:tcPr>
            <w:tcW w:w="1276" w:type="dxa"/>
            <w:shd w:val="clear" w:color="auto" w:fill="auto"/>
          </w:tcPr>
          <w:p w:rsidR="00B00A97" w:rsidRDefault="00B00A97" w:rsidP="0010046F">
            <w:pPr>
              <w:spacing w:after="120"/>
              <w:ind w:firstLine="0"/>
            </w:pPr>
            <w:r>
              <w:t>-</w:t>
            </w:r>
          </w:p>
        </w:tc>
        <w:tc>
          <w:tcPr>
            <w:tcW w:w="1559" w:type="dxa"/>
            <w:shd w:val="clear" w:color="auto" w:fill="auto"/>
          </w:tcPr>
          <w:p w:rsidR="00B00A97" w:rsidRDefault="00B00A97" w:rsidP="0010046F">
            <w:pPr>
              <w:spacing w:after="120"/>
              <w:ind w:firstLine="0"/>
            </w:pPr>
            <w:r>
              <w:t>-</w:t>
            </w:r>
          </w:p>
        </w:tc>
        <w:tc>
          <w:tcPr>
            <w:tcW w:w="2268" w:type="dxa"/>
            <w:shd w:val="clear" w:color="auto" w:fill="auto"/>
          </w:tcPr>
          <w:p w:rsidR="00B00A97" w:rsidRDefault="00B00A97" w:rsidP="0010046F">
            <w:pPr>
              <w:spacing w:after="120"/>
              <w:ind w:firstLine="0"/>
            </w:pPr>
            <w:r>
              <w:t>-</w:t>
            </w:r>
          </w:p>
        </w:tc>
      </w:tr>
      <w:tr w:rsidR="00B00A97" w:rsidTr="007D0CE8">
        <w:trPr>
          <w:trHeight w:val="514"/>
        </w:trPr>
        <w:tc>
          <w:tcPr>
            <w:tcW w:w="1702" w:type="dxa"/>
            <w:vMerge w:val="restart"/>
            <w:shd w:val="clear" w:color="auto" w:fill="auto"/>
          </w:tcPr>
          <w:p w:rsidR="00B00A97" w:rsidRPr="00AC7611" w:rsidRDefault="00B00A97" w:rsidP="00CC5A46">
            <w:pPr>
              <w:spacing w:after="120"/>
              <w:ind w:firstLine="0"/>
              <w:rPr>
                <w:b/>
              </w:rPr>
            </w:pPr>
            <w:r w:rsidRPr="002E104A">
              <w:rPr>
                <w:rFonts w:ascii="Franklin Gothic Demi" w:hAnsi="Franklin Gothic Demi"/>
              </w:rPr>
              <w:t xml:space="preserve">Luftflöden </w:t>
            </w:r>
            <w:r w:rsidR="00E1510A">
              <w:rPr>
                <w:rFonts w:ascii="Franklin Gothic Demi" w:hAnsi="Franklin Gothic Demi"/>
              </w:rPr>
              <w:br/>
            </w:r>
            <w:r>
              <w:t xml:space="preserve">(se kap </w:t>
            </w:r>
            <w:r w:rsidR="00CC5A46">
              <w:t>5</w:t>
            </w:r>
            <w:r>
              <w:t>)</w:t>
            </w:r>
          </w:p>
        </w:tc>
        <w:tc>
          <w:tcPr>
            <w:tcW w:w="1559" w:type="dxa"/>
            <w:shd w:val="clear" w:color="auto" w:fill="auto"/>
          </w:tcPr>
          <w:p w:rsidR="00B00A97" w:rsidRPr="00BB7B34" w:rsidRDefault="00B00A97" w:rsidP="0010046F">
            <w:pPr>
              <w:spacing w:after="120"/>
              <w:ind w:firstLine="0"/>
            </w:pPr>
            <w:r>
              <w:t>Grund/</w:t>
            </w:r>
            <w:proofErr w:type="spellStart"/>
            <w:r>
              <w:t>forc</w:t>
            </w:r>
            <w:proofErr w:type="spellEnd"/>
            <w:r>
              <w:t>. (l/sm</w:t>
            </w:r>
            <w:r w:rsidRPr="00AC7611">
              <w:rPr>
                <w:vertAlign w:val="superscript"/>
              </w:rPr>
              <w:t>2</w:t>
            </w:r>
            <w:r>
              <w:t>)</w:t>
            </w:r>
          </w:p>
        </w:tc>
        <w:tc>
          <w:tcPr>
            <w:tcW w:w="1276" w:type="dxa"/>
            <w:shd w:val="clear" w:color="auto" w:fill="auto"/>
          </w:tcPr>
          <w:p w:rsidR="00B00A97" w:rsidRDefault="00B00A97" w:rsidP="0010046F">
            <w:pPr>
              <w:spacing w:after="120"/>
              <w:ind w:firstLine="0"/>
            </w:pPr>
            <w:r>
              <w:t xml:space="preserve">2,0/4,0 </w:t>
            </w:r>
          </w:p>
        </w:tc>
        <w:tc>
          <w:tcPr>
            <w:tcW w:w="1559" w:type="dxa"/>
            <w:shd w:val="clear" w:color="auto" w:fill="auto"/>
          </w:tcPr>
          <w:p w:rsidR="00B00A97" w:rsidRDefault="00B00A97" w:rsidP="0010046F">
            <w:pPr>
              <w:spacing w:after="120"/>
              <w:ind w:firstLine="0"/>
            </w:pPr>
            <w:r>
              <w:t>2,5</w:t>
            </w:r>
          </w:p>
        </w:tc>
        <w:tc>
          <w:tcPr>
            <w:tcW w:w="2268" w:type="dxa"/>
            <w:shd w:val="clear" w:color="auto" w:fill="auto"/>
          </w:tcPr>
          <w:p w:rsidR="00B00A97" w:rsidRDefault="00B00A97" w:rsidP="0010046F">
            <w:pPr>
              <w:spacing w:after="120"/>
              <w:ind w:firstLine="0"/>
            </w:pPr>
            <w:r>
              <w:t>0,35</w:t>
            </w:r>
          </w:p>
        </w:tc>
      </w:tr>
      <w:tr w:rsidR="00B00A97" w:rsidTr="007D0CE8">
        <w:trPr>
          <w:trHeight w:val="100"/>
        </w:trPr>
        <w:tc>
          <w:tcPr>
            <w:tcW w:w="1702" w:type="dxa"/>
            <w:vMerge/>
            <w:shd w:val="clear" w:color="auto" w:fill="auto"/>
          </w:tcPr>
          <w:p w:rsidR="00B00A97" w:rsidRPr="00AC7611" w:rsidRDefault="00B00A97" w:rsidP="0010046F">
            <w:pPr>
              <w:spacing w:after="120"/>
              <w:rPr>
                <w:b/>
              </w:rPr>
            </w:pPr>
          </w:p>
        </w:tc>
        <w:tc>
          <w:tcPr>
            <w:tcW w:w="1559" w:type="dxa"/>
            <w:shd w:val="clear" w:color="auto" w:fill="auto"/>
          </w:tcPr>
          <w:p w:rsidR="00B00A97" w:rsidRDefault="00B00A97" w:rsidP="0010046F">
            <w:pPr>
              <w:spacing w:after="120"/>
              <w:ind w:firstLine="0"/>
            </w:pPr>
            <w:r>
              <w:t>(</w:t>
            </w:r>
            <w:proofErr w:type="spellStart"/>
            <w:r>
              <w:t>hh</w:t>
            </w:r>
            <w:proofErr w:type="spellEnd"/>
            <w:r>
              <w:t>/</w:t>
            </w:r>
            <w:proofErr w:type="spellStart"/>
            <w:r>
              <w:t>dd</w:t>
            </w:r>
            <w:proofErr w:type="spellEnd"/>
            <w:r>
              <w:t>/</w:t>
            </w:r>
            <w:proofErr w:type="spellStart"/>
            <w:r>
              <w:t>vv</w:t>
            </w:r>
            <w:proofErr w:type="spellEnd"/>
            <w:r>
              <w:t>)/ (</w:t>
            </w:r>
            <w:proofErr w:type="spellStart"/>
            <w:r>
              <w:t>hh</w:t>
            </w:r>
            <w:proofErr w:type="spellEnd"/>
            <w:r>
              <w:t>/</w:t>
            </w:r>
            <w:proofErr w:type="spellStart"/>
            <w:r>
              <w:t>dd</w:t>
            </w:r>
            <w:proofErr w:type="spellEnd"/>
            <w:r>
              <w:t>/</w:t>
            </w:r>
            <w:proofErr w:type="spellStart"/>
            <w:r>
              <w:t>vv</w:t>
            </w:r>
            <w:proofErr w:type="spellEnd"/>
            <w:r>
              <w:t>)</w:t>
            </w:r>
          </w:p>
        </w:tc>
        <w:tc>
          <w:tcPr>
            <w:tcW w:w="1276" w:type="dxa"/>
            <w:shd w:val="clear" w:color="auto" w:fill="auto"/>
          </w:tcPr>
          <w:p w:rsidR="00B00A97" w:rsidRDefault="00B00A97" w:rsidP="0010046F">
            <w:pPr>
              <w:spacing w:after="120"/>
              <w:ind w:firstLine="0"/>
            </w:pPr>
            <w:r>
              <w:t>(6/5/47)/ (6/5/47)</w:t>
            </w:r>
          </w:p>
        </w:tc>
        <w:tc>
          <w:tcPr>
            <w:tcW w:w="1559" w:type="dxa"/>
            <w:shd w:val="clear" w:color="auto" w:fill="auto"/>
          </w:tcPr>
          <w:p w:rsidR="00B00A97" w:rsidRDefault="00B00A97" w:rsidP="0010046F">
            <w:pPr>
              <w:spacing w:after="120"/>
              <w:ind w:firstLine="0"/>
            </w:pPr>
            <w:r>
              <w:t>(12/5/47)</w:t>
            </w:r>
          </w:p>
        </w:tc>
        <w:tc>
          <w:tcPr>
            <w:tcW w:w="2268" w:type="dxa"/>
            <w:shd w:val="clear" w:color="auto" w:fill="auto"/>
          </w:tcPr>
          <w:p w:rsidR="00B00A97" w:rsidRDefault="00B00A97" w:rsidP="0010046F">
            <w:pPr>
              <w:spacing w:after="120"/>
              <w:ind w:firstLine="0"/>
            </w:pPr>
            <w:r>
              <w:t>(12/5/47)</w:t>
            </w:r>
          </w:p>
        </w:tc>
      </w:tr>
      <w:tr w:rsidR="00B00A97" w:rsidTr="007D0CE8">
        <w:trPr>
          <w:trHeight w:val="201"/>
        </w:trPr>
        <w:tc>
          <w:tcPr>
            <w:tcW w:w="1702" w:type="dxa"/>
            <w:shd w:val="clear" w:color="auto" w:fill="auto"/>
          </w:tcPr>
          <w:p w:rsidR="00B00A97" w:rsidRPr="00AC7611" w:rsidRDefault="00B00A97" w:rsidP="00CC5A46">
            <w:pPr>
              <w:spacing w:after="120"/>
              <w:ind w:firstLine="0"/>
              <w:rPr>
                <w:b/>
              </w:rPr>
            </w:pPr>
            <w:r w:rsidRPr="002E104A">
              <w:rPr>
                <w:rFonts w:ascii="Franklin Gothic Demi" w:hAnsi="Franklin Gothic Demi"/>
              </w:rPr>
              <w:t>Solavskärmning</w:t>
            </w:r>
            <w:r w:rsidR="00E1510A">
              <w:rPr>
                <w:rFonts w:ascii="Franklin Gothic Demi" w:hAnsi="Franklin Gothic Demi"/>
              </w:rPr>
              <w:br/>
            </w:r>
            <w:r>
              <w:t xml:space="preserve">(se kap </w:t>
            </w:r>
            <w:r w:rsidR="00CC5A46">
              <w:t>7</w:t>
            </w:r>
            <w:r>
              <w:t>)</w:t>
            </w:r>
          </w:p>
        </w:tc>
        <w:tc>
          <w:tcPr>
            <w:tcW w:w="1559" w:type="dxa"/>
            <w:shd w:val="clear" w:color="auto" w:fill="auto"/>
          </w:tcPr>
          <w:p w:rsidR="00B00A97" w:rsidRDefault="00B00A97" w:rsidP="0010046F">
            <w:pPr>
              <w:spacing w:after="120"/>
              <w:ind w:firstLine="0"/>
            </w:pPr>
            <w:r>
              <w:t>Beteendestyrd avskärmning</w:t>
            </w:r>
          </w:p>
        </w:tc>
        <w:tc>
          <w:tcPr>
            <w:tcW w:w="1276" w:type="dxa"/>
            <w:shd w:val="clear" w:color="auto" w:fill="auto"/>
          </w:tcPr>
          <w:p w:rsidR="00B00A97" w:rsidRDefault="00B00A97" w:rsidP="0010046F">
            <w:pPr>
              <w:spacing w:after="120"/>
              <w:ind w:firstLine="0"/>
            </w:pPr>
            <w:r>
              <w:t>0,65</w:t>
            </w:r>
          </w:p>
        </w:tc>
        <w:tc>
          <w:tcPr>
            <w:tcW w:w="1559" w:type="dxa"/>
            <w:shd w:val="clear" w:color="auto" w:fill="auto"/>
          </w:tcPr>
          <w:p w:rsidR="00B00A97" w:rsidRDefault="00B00A97" w:rsidP="0010046F">
            <w:pPr>
              <w:spacing w:after="120"/>
              <w:ind w:firstLine="0"/>
            </w:pPr>
            <w:r>
              <w:t>0,65</w:t>
            </w:r>
          </w:p>
        </w:tc>
        <w:tc>
          <w:tcPr>
            <w:tcW w:w="2268" w:type="dxa"/>
            <w:shd w:val="clear" w:color="auto" w:fill="auto"/>
          </w:tcPr>
          <w:p w:rsidR="00B00A97" w:rsidRDefault="00B00A97" w:rsidP="0010046F">
            <w:pPr>
              <w:spacing w:after="120"/>
              <w:ind w:firstLine="0"/>
            </w:pPr>
            <w:r>
              <w:t>0,65</w:t>
            </w:r>
          </w:p>
        </w:tc>
      </w:tr>
      <w:tr w:rsidR="00B00A97" w:rsidTr="007D0CE8">
        <w:trPr>
          <w:trHeight w:val="821"/>
        </w:trPr>
        <w:tc>
          <w:tcPr>
            <w:tcW w:w="1702" w:type="dxa"/>
            <w:shd w:val="clear" w:color="auto" w:fill="auto"/>
          </w:tcPr>
          <w:p w:rsidR="00B00A97" w:rsidRPr="00AC7611" w:rsidRDefault="00B00A97" w:rsidP="00CC5A46">
            <w:pPr>
              <w:spacing w:after="120"/>
              <w:ind w:firstLine="0"/>
              <w:rPr>
                <w:b/>
              </w:rPr>
            </w:pPr>
            <w:r w:rsidRPr="002E104A">
              <w:rPr>
                <w:rFonts w:ascii="Franklin Gothic Demi" w:hAnsi="Franklin Gothic Demi"/>
              </w:rPr>
              <w:t>Tappvarmvatten</w:t>
            </w:r>
            <w:r>
              <w:rPr>
                <w:rFonts w:ascii="Franklin Gothic Demi" w:hAnsi="Franklin Gothic Demi"/>
              </w:rPr>
              <w:t>-</w:t>
            </w:r>
            <w:r w:rsidRPr="002E104A">
              <w:rPr>
                <w:rFonts w:ascii="Franklin Gothic Demi" w:hAnsi="Franklin Gothic Demi"/>
              </w:rPr>
              <w:t>användning</w:t>
            </w:r>
            <w:r w:rsidR="00E1510A">
              <w:rPr>
                <w:rFonts w:ascii="Franklin Gothic Demi" w:hAnsi="Franklin Gothic Demi"/>
              </w:rPr>
              <w:br/>
            </w:r>
            <w:r>
              <w:t xml:space="preserve">(se kap </w:t>
            </w:r>
            <w:r w:rsidR="00CC5A46">
              <w:t>10</w:t>
            </w:r>
            <w:r>
              <w:t>)</w:t>
            </w:r>
          </w:p>
        </w:tc>
        <w:tc>
          <w:tcPr>
            <w:tcW w:w="1559" w:type="dxa"/>
            <w:shd w:val="clear" w:color="auto" w:fill="auto"/>
          </w:tcPr>
          <w:p w:rsidR="00B00A97" w:rsidRPr="002D7789" w:rsidRDefault="00B00A97" w:rsidP="0010046F">
            <w:pPr>
              <w:spacing w:after="120"/>
              <w:ind w:firstLine="0"/>
            </w:pPr>
            <w:r>
              <w:t>(kWh/m</w:t>
            </w:r>
            <w:r w:rsidRPr="00AC7611">
              <w:rPr>
                <w:vertAlign w:val="superscript"/>
              </w:rPr>
              <w:t>2</w:t>
            </w:r>
            <w:r>
              <w:t>,år)</w:t>
            </w:r>
          </w:p>
        </w:tc>
        <w:tc>
          <w:tcPr>
            <w:tcW w:w="1276" w:type="dxa"/>
            <w:shd w:val="clear" w:color="auto" w:fill="auto"/>
          </w:tcPr>
          <w:p w:rsidR="00B00A97" w:rsidRDefault="00B00A97" w:rsidP="0010046F">
            <w:pPr>
              <w:spacing w:after="120"/>
              <w:ind w:firstLine="0"/>
            </w:pPr>
            <w:r>
              <w:t>10</w:t>
            </w:r>
          </w:p>
        </w:tc>
        <w:tc>
          <w:tcPr>
            <w:tcW w:w="1559" w:type="dxa"/>
            <w:shd w:val="clear" w:color="auto" w:fill="auto"/>
          </w:tcPr>
          <w:p w:rsidR="00B00A97" w:rsidRDefault="00B00A97" w:rsidP="0010046F">
            <w:pPr>
              <w:spacing w:after="120"/>
              <w:ind w:firstLine="0"/>
            </w:pPr>
            <w:r>
              <w:t>10</w:t>
            </w:r>
          </w:p>
        </w:tc>
        <w:tc>
          <w:tcPr>
            <w:tcW w:w="2268" w:type="dxa"/>
            <w:shd w:val="clear" w:color="auto" w:fill="auto"/>
          </w:tcPr>
          <w:p w:rsidR="00B00A97" w:rsidRDefault="00B00A97" w:rsidP="0010046F">
            <w:pPr>
              <w:spacing w:after="120"/>
              <w:ind w:firstLine="0"/>
            </w:pPr>
            <w:r>
              <w:t>10</w:t>
            </w:r>
          </w:p>
        </w:tc>
      </w:tr>
      <w:tr w:rsidR="00B00A97" w:rsidTr="007D0CE8">
        <w:trPr>
          <w:trHeight w:val="502"/>
        </w:trPr>
        <w:tc>
          <w:tcPr>
            <w:tcW w:w="1702" w:type="dxa"/>
            <w:vMerge w:val="restart"/>
            <w:shd w:val="clear" w:color="auto" w:fill="auto"/>
          </w:tcPr>
          <w:p w:rsidR="00B00A97" w:rsidRPr="00AC7611" w:rsidRDefault="00B00A97" w:rsidP="00CC5A46">
            <w:pPr>
              <w:spacing w:after="120"/>
              <w:ind w:firstLine="0"/>
              <w:rPr>
                <w:b/>
              </w:rPr>
            </w:pPr>
            <w:r w:rsidRPr="002E104A">
              <w:rPr>
                <w:rFonts w:ascii="Franklin Gothic Demi" w:hAnsi="Franklin Gothic Demi"/>
              </w:rPr>
              <w:t>Verksamhetsel internlast</w:t>
            </w:r>
            <w:r w:rsidR="00E1510A">
              <w:rPr>
                <w:rFonts w:ascii="Franklin Gothic Demi" w:hAnsi="Franklin Gothic Demi"/>
              </w:rPr>
              <w:br/>
            </w:r>
            <w:r>
              <w:t xml:space="preserve">(se kap </w:t>
            </w:r>
            <w:r w:rsidR="00CC5A46">
              <w:t>8</w:t>
            </w:r>
            <w:r>
              <w:t>)</w:t>
            </w:r>
          </w:p>
        </w:tc>
        <w:tc>
          <w:tcPr>
            <w:tcW w:w="1559" w:type="dxa"/>
            <w:shd w:val="clear" w:color="auto" w:fill="auto"/>
          </w:tcPr>
          <w:p w:rsidR="00B00A97" w:rsidRDefault="00B00A97" w:rsidP="0010046F">
            <w:pPr>
              <w:spacing w:after="120"/>
              <w:ind w:firstLine="0"/>
            </w:pPr>
            <w:r>
              <w:t>(kWh/m</w:t>
            </w:r>
            <w:r w:rsidRPr="00AC7611">
              <w:rPr>
                <w:vertAlign w:val="superscript"/>
              </w:rPr>
              <w:t>2</w:t>
            </w:r>
            <w:r>
              <w:t>,år)</w:t>
            </w:r>
          </w:p>
        </w:tc>
        <w:tc>
          <w:tcPr>
            <w:tcW w:w="1276" w:type="dxa"/>
            <w:shd w:val="clear" w:color="auto" w:fill="auto"/>
          </w:tcPr>
          <w:p w:rsidR="00B00A97" w:rsidRDefault="00B00A97" w:rsidP="0010046F">
            <w:pPr>
              <w:spacing w:after="120"/>
              <w:ind w:firstLine="0"/>
            </w:pPr>
            <w:r>
              <w:t>23,5</w:t>
            </w:r>
          </w:p>
        </w:tc>
        <w:tc>
          <w:tcPr>
            <w:tcW w:w="1559" w:type="dxa"/>
            <w:shd w:val="clear" w:color="auto" w:fill="auto"/>
          </w:tcPr>
          <w:p w:rsidR="00B00A97" w:rsidRDefault="00B00A97" w:rsidP="0010046F">
            <w:pPr>
              <w:spacing w:after="120"/>
              <w:ind w:firstLine="0"/>
            </w:pPr>
            <w:r>
              <w:t>14,1</w:t>
            </w:r>
          </w:p>
        </w:tc>
        <w:tc>
          <w:tcPr>
            <w:tcW w:w="2268" w:type="dxa"/>
            <w:shd w:val="clear" w:color="auto" w:fill="auto"/>
          </w:tcPr>
          <w:p w:rsidR="00B00A97" w:rsidRDefault="00B00A97" w:rsidP="0010046F">
            <w:pPr>
              <w:spacing w:after="120"/>
              <w:ind w:firstLine="0"/>
            </w:pPr>
            <w:r>
              <w:t>0</w:t>
            </w:r>
          </w:p>
        </w:tc>
      </w:tr>
      <w:tr w:rsidR="00B00A97" w:rsidTr="007D0CE8">
        <w:trPr>
          <w:trHeight w:val="100"/>
        </w:trPr>
        <w:tc>
          <w:tcPr>
            <w:tcW w:w="1702" w:type="dxa"/>
            <w:vMerge/>
            <w:shd w:val="clear" w:color="auto" w:fill="auto"/>
          </w:tcPr>
          <w:p w:rsidR="00B00A97" w:rsidRPr="00AC7611" w:rsidRDefault="00B00A97" w:rsidP="0010046F">
            <w:pPr>
              <w:spacing w:after="120"/>
              <w:rPr>
                <w:b/>
              </w:rPr>
            </w:pPr>
          </w:p>
        </w:tc>
        <w:tc>
          <w:tcPr>
            <w:tcW w:w="1559" w:type="dxa"/>
            <w:shd w:val="clear" w:color="auto" w:fill="auto"/>
          </w:tcPr>
          <w:p w:rsidR="00B00A97" w:rsidRPr="002D7789" w:rsidRDefault="00B00A97" w:rsidP="0010046F">
            <w:pPr>
              <w:spacing w:after="120"/>
              <w:ind w:firstLine="0"/>
            </w:pPr>
            <w:r>
              <w:t>Belysning (W/m</w:t>
            </w:r>
            <w:r w:rsidRPr="00AC7611">
              <w:rPr>
                <w:vertAlign w:val="superscript"/>
              </w:rPr>
              <w:t>2</w:t>
            </w:r>
            <w:r>
              <w:t>)</w:t>
            </w:r>
          </w:p>
        </w:tc>
        <w:tc>
          <w:tcPr>
            <w:tcW w:w="1276" w:type="dxa"/>
            <w:shd w:val="clear" w:color="auto" w:fill="auto"/>
          </w:tcPr>
          <w:p w:rsidR="00B00A97" w:rsidRDefault="00B00A97" w:rsidP="0010046F">
            <w:pPr>
              <w:spacing w:after="120"/>
              <w:ind w:firstLine="0"/>
            </w:pPr>
            <w:r>
              <w:t>5,0</w:t>
            </w:r>
          </w:p>
        </w:tc>
        <w:tc>
          <w:tcPr>
            <w:tcW w:w="1559" w:type="dxa"/>
            <w:shd w:val="clear" w:color="auto" w:fill="auto"/>
          </w:tcPr>
          <w:p w:rsidR="00B00A97" w:rsidRDefault="00B00A97" w:rsidP="0010046F">
            <w:pPr>
              <w:spacing w:after="120"/>
              <w:ind w:firstLine="0"/>
            </w:pPr>
            <w:r>
              <w:t>4,0</w:t>
            </w:r>
          </w:p>
        </w:tc>
        <w:tc>
          <w:tcPr>
            <w:tcW w:w="2268" w:type="dxa"/>
            <w:shd w:val="clear" w:color="auto" w:fill="auto"/>
          </w:tcPr>
          <w:p w:rsidR="00B00A97" w:rsidRDefault="00B00A97" w:rsidP="0010046F">
            <w:pPr>
              <w:spacing w:after="120"/>
              <w:ind w:firstLine="0"/>
            </w:pPr>
            <w:r>
              <w:t>0</w:t>
            </w:r>
          </w:p>
        </w:tc>
      </w:tr>
      <w:tr w:rsidR="00B00A97" w:rsidTr="007D0CE8">
        <w:trPr>
          <w:trHeight w:val="100"/>
        </w:trPr>
        <w:tc>
          <w:tcPr>
            <w:tcW w:w="1702" w:type="dxa"/>
            <w:vMerge/>
            <w:shd w:val="clear" w:color="auto" w:fill="auto"/>
          </w:tcPr>
          <w:p w:rsidR="00B00A97" w:rsidRPr="00AC7611" w:rsidRDefault="00B00A97" w:rsidP="0010046F">
            <w:pPr>
              <w:spacing w:after="120"/>
              <w:rPr>
                <w:b/>
              </w:rPr>
            </w:pPr>
          </w:p>
        </w:tc>
        <w:tc>
          <w:tcPr>
            <w:tcW w:w="1559" w:type="dxa"/>
            <w:shd w:val="clear" w:color="auto" w:fill="auto"/>
          </w:tcPr>
          <w:p w:rsidR="00B00A97" w:rsidRDefault="00B00A97" w:rsidP="0010046F">
            <w:pPr>
              <w:spacing w:after="120"/>
              <w:ind w:firstLine="0"/>
            </w:pPr>
            <w:r>
              <w:t>(Timmar/dygn/veckor)</w:t>
            </w:r>
          </w:p>
        </w:tc>
        <w:tc>
          <w:tcPr>
            <w:tcW w:w="1276" w:type="dxa"/>
            <w:shd w:val="clear" w:color="auto" w:fill="auto"/>
          </w:tcPr>
          <w:p w:rsidR="00B00A97" w:rsidRDefault="00B00A97" w:rsidP="0010046F">
            <w:pPr>
              <w:spacing w:after="120"/>
              <w:ind w:firstLine="0"/>
            </w:pPr>
            <w:r>
              <w:t>(10/5/47)</w:t>
            </w:r>
          </w:p>
        </w:tc>
        <w:tc>
          <w:tcPr>
            <w:tcW w:w="1559" w:type="dxa"/>
            <w:shd w:val="clear" w:color="auto" w:fill="auto"/>
          </w:tcPr>
          <w:p w:rsidR="00B00A97" w:rsidRDefault="00B00A97" w:rsidP="0010046F">
            <w:pPr>
              <w:spacing w:after="120"/>
              <w:ind w:firstLine="0"/>
            </w:pPr>
            <w:r>
              <w:t>(10/5/47)</w:t>
            </w:r>
          </w:p>
        </w:tc>
        <w:tc>
          <w:tcPr>
            <w:tcW w:w="2268" w:type="dxa"/>
            <w:shd w:val="clear" w:color="auto" w:fill="auto"/>
          </w:tcPr>
          <w:p w:rsidR="00B00A97" w:rsidRDefault="00B00A97" w:rsidP="0010046F">
            <w:pPr>
              <w:spacing w:after="120"/>
              <w:ind w:firstLine="0"/>
            </w:pPr>
            <w:r>
              <w:t>-</w:t>
            </w:r>
          </w:p>
        </w:tc>
      </w:tr>
      <w:tr w:rsidR="00B00A97" w:rsidTr="007D0CE8">
        <w:trPr>
          <w:trHeight w:val="100"/>
        </w:trPr>
        <w:tc>
          <w:tcPr>
            <w:tcW w:w="1702" w:type="dxa"/>
            <w:vMerge/>
            <w:shd w:val="clear" w:color="auto" w:fill="auto"/>
          </w:tcPr>
          <w:p w:rsidR="00B00A97" w:rsidRPr="00AC7611" w:rsidRDefault="00B00A97" w:rsidP="0010046F">
            <w:pPr>
              <w:spacing w:after="120"/>
              <w:rPr>
                <w:b/>
              </w:rPr>
            </w:pPr>
          </w:p>
        </w:tc>
        <w:tc>
          <w:tcPr>
            <w:tcW w:w="1559" w:type="dxa"/>
            <w:shd w:val="clear" w:color="auto" w:fill="auto"/>
          </w:tcPr>
          <w:p w:rsidR="00B00A97" w:rsidRDefault="00B00A97" w:rsidP="0010046F">
            <w:pPr>
              <w:spacing w:after="120"/>
              <w:ind w:firstLine="0"/>
            </w:pPr>
            <w:r>
              <w:t>Utrustning (W/m</w:t>
            </w:r>
            <w:r w:rsidRPr="00AC7611">
              <w:rPr>
                <w:vertAlign w:val="superscript"/>
              </w:rPr>
              <w:t>2</w:t>
            </w:r>
            <w:r>
              <w:t>)</w:t>
            </w:r>
          </w:p>
        </w:tc>
        <w:tc>
          <w:tcPr>
            <w:tcW w:w="1276" w:type="dxa"/>
            <w:shd w:val="clear" w:color="auto" w:fill="auto"/>
          </w:tcPr>
          <w:p w:rsidR="00B00A97" w:rsidRDefault="00B00A97" w:rsidP="0010046F">
            <w:pPr>
              <w:spacing w:after="120"/>
              <w:ind w:firstLine="0"/>
            </w:pPr>
            <w:r>
              <w:t>5,0</w:t>
            </w:r>
          </w:p>
        </w:tc>
        <w:tc>
          <w:tcPr>
            <w:tcW w:w="1559" w:type="dxa"/>
            <w:shd w:val="clear" w:color="auto" w:fill="auto"/>
          </w:tcPr>
          <w:p w:rsidR="00B00A97" w:rsidRDefault="00B00A97" w:rsidP="0010046F">
            <w:pPr>
              <w:spacing w:after="120"/>
              <w:ind w:firstLine="0"/>
            </w:pPr>
            <w:r>
              <w:t>2,0</w:t>
            </w:r>
          </w:p>
        </w:tc>
        <w:tc>
          <w:tcPr>
            <w:tcW w:w="2268" w:type="dxa"/>
            <w:shd w:val="clear" w:color="auto" w:fill="auto"/>
          </w:tcPr>
          <w:p w:rsidR="00B00A97" w:rsidRDefault="00B00A97" w:rsidP="0010046F">
            <w:pPr>
              <w:spacing w:after="120"/>
              <w:ind w:firstLine="0"/>
            </w:pPr>
            <w:r>
              <w:t>0</w:t>
            </w:r>
          </w:p>
        </w:tc>
      </w:tr>
      <w:tr w:rsidR="00B00A97" w:rsidTr="007D0CE8">
        <w:trPr>
          <w:trHeight w:val="550"/>
        </w:trPr>
        <w:tc>
          <w:tcPr>
            <w:tcW w:w="1702" w:type="dxa"/>
            <w:vMerge/>
            <w:shd w:val="clear" w:color="auto" w:fill="auto"/>
          </w:tcPr>
          <w:p w:rsidR="00B00A97" w:rsidRPr="00AC7611" w:rsidRDefault="00B00A97" w:rsidP="0010046F">
            <w:pPr>
              <w:spacing w:after="120"/>
              <w:rPr>
                <w:b/>
              </w:rPr>
            </w:pPr>
          </w:p>
        </w:tc>
        <w:tc>
          <w:tcPr>
            <w:tcW w:w="1559" w:type="dxa"/>
            <w:shd w:val="clear" w:color="auto" w:fill="auto"/>
          </w:tcPr>
          <w:p w:rsidR="00B00A97" w:rsidRDefault="00B00A97" w:rsidP="0010046F">
            <w:pPr>
              <w:spacing w:after="120"/>
              <w:ind w:firstLine="0"/>
            </w:pPr>
            <w:r>
              <w:t>(Timmar/dygn/veckor)</w:t>
            </w:r>
          </w:p>
        </w:tc>
        <w:tc>
          <w:tcPr>
            <w:tcW w:w="1276" w:type="dxa"/>
            <w:shd w:val="clear" w:color="auto" w:fill="auto"/>
          </w:tcPr>
          <w:p w:rsidR="00B00A97" w:rsidRDefault="00B00A97" w:rsidP="0010046F">
            <w:pPr>
              <w:spacing w:after="120"/>
              <w:ind w:firstLine="0"/>
            </w:pPr>
            <w:r>
              <w:t>(10/5/47)</w:t>
            </w:r>
          </w:p>
        </w:tc>
        <w:tc>
          <w:tcPr>
            <w:tcW w:w="1559" w:type="dxa"/>
            <w:shd w:val="clear" w:color="auto" w:fill="auto"/>
          </w:tcPr>
          <w:p w:rsidR="00B00A97" w:rsidRDefault="00B00A97" w:rsidP="0010046F">
            <w:pPr>
              <w:spacing w:after="120"/>
              <w:ind w:firstLine="0"/>
            </w:pPr>
            <w:r>
              <w:t>(10/5/47)</w:t>
            </w:r>
          </w:p>
        </w:tc>
        <w:tc>
          <w:tcPr>
            <w:tcW w:w="2268" w:type="dxa"/>
            <w:shd w:val="clear" w:color="auto" w:fill="auto"/>
          </w:tcPr>
          <w:p w:rsidR="00B00A97" w:rsidRDefault="00B00A97" w:rsidP="0010046F">
            <w:pPr>
              <w:spacing w:after="120"/>
              <w:ind w:firstLine="0"/>
            </w:pPr>
            <w:r>
              <w:t>(10/5/47)</w:t>
            </w:r>
          </w:p>
        </w:tc>
      </w:tr>
      <w:tr w:rsidR="00B00A97" w:rsidTr="007D0CE8">
        <w:trPr>
          <w:trHeight w:val="523"/>
        </w:trPr>
        <w:tc>
          <w:tcPr>
            <w:tcW w:w="1702" w:type="dxa"/>
            <w:vMerge w:val="restart"/>
            <w:shd w:val="clear" w:color="auto" w:fill="auto"/>
          </w:tcPr>
          <w:p w:rsidR="00B00A97" w:rsidRPr="00AC7611" w:rsidRDefault="00B00A97" w:rsidP="00CC5A46">
            <w:pPr>
              <w:spacing w:after="120"/>
              <w:ind w:firstLine="0"/>
              <w:rPr>
                <w:b/>
              </w:rPr>
            </w:pPr>
            <w:r w:rsidRPr="002E104A">
              <w:rPr>
                <w:rFonts w:ascii="Franklin Gothic Demi" w:hAnsi="Franklin Gothic Demi"/>
              </w:rPr>
              <w:t>Personvärme</w:t>
            </w:r>
            <w:r w:rsidR="00E1510A">
              <w:rPr>
                <w:rFonts w:ascii="Franklin Gothic Demi" w:hAnsi="Franklin Gothic Demi"/>
              </w:rPr>
              <w:br/>
            </w:r>
            <w:r>
              <w:t xml:space="preserve">(se kap </w:t>
            </w:r>
            <w:r w:rsidR="00CC5A46">
              <w:t>9</w:t>
            </w:r>
            <w:r>
              <w:t>)</w:t>
            </w:r>
          </w:p>
        </w:tc>
        <w:tc>
          <w:tcPr>
            <w:tcW w:w="1559" w:type="dxa"/>
            <w:shd w:val="clear" w:color="auto" w:fill="auto"/>
          </w:tcPr>
          <w:p w:rsidR="00B00A97" w:rsidRPr="001D042B" w:rsidRDefault="00B00A97" w:rsidP="0010046F">
            <w:pPr>
              <w:spacing w:after="120"/>
              <w:ind w:firstLine="0"/>
            </w:pPr>
            <w:r>
              <w:t>Persontäthet (p</w:t>
            </w:r>
            <w:r w:rsidRPr="001D042B">
              <w:t>/m</w:t>
            </w:r>
            <w:r w:rsidRPr="00AC7611">
              <w:rPr>
                <w:vertAlign w:val="superscript"/>
              </w:rPr>
              <w:t>2</w:t>
            </w:r>
            <w:r w:rsidRPr="001D042B">
              <w:t>)</w:t>
            </w:r>
          </w:p>
        </w:tc>
        <w:tc>
          <w:tcPr>
            <w:tcW w:w="1276" w:type="dxa"/>
            <w:shd w:val="clear" w:color="auto" w:fill="auto"/>
          </w:tcPr>
          <w:p w:rsidR="00B00A97" w:rsidRDefault="00B00A97" w:rsidP="0010046F">
            <w:pPr>
              <w:spacing w:after="120"/>
              <w:ind w:firstLine="0"/>
            </w:pPr>
            <w:r>
              <w:t>0,067</w:t>
            </w:r>
          </w:p>
        </w:tc>
        <w:tc>
          <w:tcPr>
            <w:tcW w:w="1559" w:type="dxa"/>
            <w:shd w:val="clear" w:color="auto" w:fill="auto"/>
          </w:tcPr>
          <w:p w:rsidR="00B00A97" w:rsidRDefault="00B00A97" w:rsidP="0010046F">
            <w:pPr>
              <w:spacing w:after="120"/>
              <w:ind w:firstLine="0"/>
            </w:pPr>
            <w:r>
              <w:t>0,067</w:t>
            </w:r>
          </w:p>
        </w:tc>
        <w:tc>
          <w:tcPr>
            <w:tcW w:w="2268" w:type="dxa"/>
            <w:shd w:val="clear" w:color="auto" w:fill="auto"/>
          </w:tcPr>
          <w:p w:rsidR="00B00A97" w:rsidRDefault="00B00A97" w:rsidP="0010046F">
            <w:pPr>
              <w:spacing w:after="120"/>
              <w:ind w:firstLine="0"/>
            </w:pPr>
            <w:r>
              <w:t>0</w:t>
            </w:r>
          </w:p>
        </w:tc>
      </w:tr>
      <w:tr w:rsidR="002E104A" w:rsidTr="007D0CE8">
        <w:trPr>
          <w:trHeight w:val="688"/>
        </w:trPr>
        <w:tc>
          <w:tcPr>
            <w:tcW w:w="1702" w:type="dxa"/>
            <w:vMerge/>
            <w:shd w:val="clear" w:color="auto" w:fill="auto"/>
          </w:tcPr>
          <w:p w:rsidR="002E104A" w:rsidRDefault="002E104A" w:rsidP="0010046F">
            <w:pPr>
              <w:spacing w:after="120"/>
            </w:pPr>
          </w:p>
        </w:tc>
        <w:tc>
          <w:tcPr>
            <w:tcW w:w="1559" w:type="dxa"/>
            <w:shd w:val="clear" w:color="auto" w:fill="auto"/>
          </w:tcPr>
          <w:p w:rsidR="002E104A" w:rsidRDefault="002E104A" w:rsidP="0010046F">
            <w:pPr>
              <w:spacing w:after="120"/>
              <w:ind w:firstLine="0"/>
            </w:pPr>
            <w:r>
              <w:t>(Timmar/dygn/v</w:t>
            </w:r>
            <w:r w:rsidR="00E1510A">
              <w:t>eckor)</w:t>
            </w:r>
          </w:p>
        </w:tc>
        <w:tc>
          <w:tcPr>
            <w:tcW w:w="1276" w:type="dxa"/>
            <w:shd w:val="clear" w:color="auto" w:fill="auto"/>
          </w:tcPr>
          <w:p w:rsidR="002E104A" w:rsidRDefault="002E104A" w:rsidP="0010046F">
            <w:pPr>
              <w:spacing w:after="120"/>
              <w:ind w:firstLine="0"/>
            </w:pPr>
            <w:r>
              <w:t>(6/5/44)</w:t>
            </w:r>
          </w:p>
        </w:tc>
        <w:tc>
          <w:tcPr>
            <w:tcW w:w="1559" w:type="dxa"/>
            <w:shd w:val="clear" w:color="auto" w:fill="auto"/>
          </w:tcPr>
          <w:p w:rsidR="002E104A" w:rsidRDefault="002E104A" w:rsidP="0010046F">
            <w:pPr>
              <w:spacing w:after="120"/>
              <w:ind w:firstLine="0"/>
            </w:pPr>
            <w:r>
              <w:t>(6/5/44)</w:t>
            </w:r>
          </w:p>
        </w:tc>
        <w:tc>
          <w:tcPr>
            <w:tcW w:w="2268" w:type="dxa"/>
            <w:shd w:val="clear" w:color="auto" w:fill="auto"/>
          </w:tcPr>
          <w:p w:rsidR="002E104A" w:rsidRDefault="002E104A" w:rsidP="0010046F">
            <w:pPr>
              <w:spacing w:after="120"/>
              <w:ind w:firstLine="0"/>
            </w:pPr>
            <w:r>
              <w:t>(6/5/44)</w:t>
            </w:r>
          </w:p>
        </w:tc>
      </w:tr>
      <w:tr w:rsidR="00E1510A" w:rsidTr="007D0CE8">
        <w:trPr>
          <w:trHeight w:val="688"/>
        </w:trPr>
        <w:tc>
          <w:tcPr>
            <w:tcW w:w="1702" w:type="dxa"/>
            <w:shd w:val="clear" w:color="auto" w:fill="auto"/>
          </w:tcPr>
          <w:p w:rsidR="00E1510A" w:rsidRDefault="00E1510A" w:rsidP="00CC5A46">
            <w:pPr>
              <w:spacing w:after="120"/>
              <w:ind w:firstLine="0"/>
            </w:pPr>
            <w:r w:rsidRPr="00E1510A">
              <w:rPr>
                <w:rFonts w:ascii="Franklin Gothic Demi" w:hAnsi="Franklin Gothic Demi"/>
              </w:rPr>
              <w:t>Vädring</w:t>
            </w:r>
            <w:r>
              <w:rPr>
                <w:rFonts w:ascii="Franklin Gothic Demi" w:hAnsi="Franklin Gothic Demi"/>
              </w:rPr>
              <w:t>spåslag</w:t>
            </w:r>
            <w:r>
              <w:br/>
              <w:t xml:space="preserve">(se kap </w:t>
            </w:r>
            <w:r w:rsidR="00CC5A46">
              <w:t>6</w:t>
            </w:r>
            <w:r>
              <w:t>)</w:t>
            </w:r>
          </w:p>
        </w:tc>
        <w:tc>
          <w:tcPr>
            <w:tcW w:w="1559" w:type="dxa"/>
            <w:shd w:val="clear" w:color="auto" w:fill="auto"/>
          </w:tcPr>
          <w:p w:rsidR="00E1510A" w:rsidRDefault="00E1510A" w:rsidP="0010046F">
            <w:pPr>
              <w:spacing w:after="120"/>
              <w:ind w:firstLine="0"/>
            </w:pPr>
            <w:r>
              <w:t>(kWh/m</w:t>
            </w:r>
            <w:r w:rsidRPr="00E1510A">
              <w:rPr>
                <w:vertAlign w:val="superscript"/>
              </w:rPr>
              <w:t>2</w:t>
            </w:r>
            <w:r>
              <w:t>år)</w:t>
            </w:r>
          </w:p>
        </w:tc>
        <w:tc>
          <w:tcPr>
            <w:tcW w:w="5103" w:type="dxa"/>
            <w:gridSpan w:val="3"/>
            <w:shd w:val="clear" w:color="auto" w:fill="auto"/>
          </w:tcPr>
          <w:p w:rsidR="00E1510A" w:rsidRDefault="00E1510A" w:rsidP="0010046F">
            <w:pPr>
              <w:spacing w:after="120"/>
              <w:ind w:firstLine="0"/>
            </w:pPr>
            <w:r>
              <w:t>4 (på beräknad energiprestanda)</w:t>
            </w:r>
          </w:p>
        </w:tc>
      </w:tr>
    </w:tbl>
    <w:p w:rsidR="00B00A97" w:rsidRDefault="00B00A97" w:rsidP="00B00A97"/>
    <w:p w:rsidR="00B00A97" w:rsidRDefault="00B00A97" w:rsidP="00B00A97">
      <w:r w:rsidRPr="00736684">
        <w:rPr>
          <w:rFonts w:ascii="Franklin Gothic Demi" w:hAnsi="Franklin Gothic Demi"/>
        </w:rPr>
        <w:t>Tabell 2.2</w:t>
      </w:r>
      <w:r>
        <w:tab/>
        <w:t xml:space="preserve">Rekommenderade brukarindata för skolor. </w:t>
      </w:r>
    </w:p>
    <w:tbl>
      <w:tblPr>
        <w:tblW w:w="83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59"/>
        <w:gridCol w:w="1230"/>
        <w:gridCol w:w="1180"/>
        <w:gridCol w:w="1417"/>
        <w:gridCol w:w="1276"/>
      </w:tblGrid>
      <w:tr w:rsidR="007E5D2D" w:rsidTr="007D0CE8">
        <w:trPr>
          <w:trHeight w:val="794"/>
        </w:trPr>
        <w:tc>
          <w:tcPr>
            <w:tcW w:w="3261" w:type="dxa"/>
            <w:gridSpan w:val="2"/>
            <w:shd w:val="clear" w:color="auto" w:fill="auto"/>
            <w:vAlign w:val="center"/>
          </w:tcPr>
          <w:p w:rsidR="007E5D2D" w:rsidRPr="005B59B2" w:rsidRDefault="007E5D2D" w:rsidP="00AC7611">
            <w:pPr>
              <w:spacing w:after="120"/>
              <w:rPr>
                <w:rFonts w:ascii="Franklin Gothic Demi" w:hAnsi="Franklin Gothic Demi"/>
                <w:sz w:val="24"/>
              </w:rPr>
            </w:pPr>
            <w:r w:rsidRPr="005B59B2">
              <w:rPr>
                <w:rFonts w:ascii="Franklin Gothic Demi" w:hAnsi="Franklin Gothic Demi"/>
                <w:sz w:val="24"/>
              </w:rPr>
              <w:t>SKOLOR</w:t>
            </w:r>
          </w:p>
        </w:tc>
        <w:tc>
          <w:tcPr>
            <w:tcW w:w="1230" w:type="dxa"/>
            <w:shd w:val="clear" w:color="auto" w:fill="auto"/>
          </w:tcPr>
          <w:p w:rsidR="007E5D2D" w:rsidRPr="002E104A" w:rsidRDefault="007E5D2D" w:rsidP="00AC7611">
            <w:pPr>
              <w:spacing w:after="120"/>
              <w:ind w:firstLine="0"/>
              <w:rPr>
                <w:rFonts w:ascii="Franklin Gothic Demi" w:hAnsi="Franklin Gothic Demi"/>
              </w:rPr>
            </w:pPr>
            <w:r w:rsidRPr="002E104A">
              <w:rPr>
                <w:rFonts w:ascii="Franklin Gothic Demi" w:hAnsi="Franklin Gothic Demi"/>
              </w:rPr>
              <w:t>Kök och matsal</w:t>
            </w:r>
          </w:p>
        </w:tc>
        <w:tc>
          <w:tcPr>
            <w:tcW w:w="1180" w:type="dxa"/>
            <w:shd w:val="clear" w:color="auto" w:fill="auto"/>
          </w:tcPr>
          <w:p w:rsidR="007E5D2D" w:rsidRPr="002E104A" w:rsidRDefault="007E5D2D" w:rsidP="00AC7611">
            <w:pPr>
              <w:spacing w:after="120"/>
              <w:ind w:firstLine="0"/>
              <w:rPr>
                <w:rFonts w:ascii="Franklin Gothic Demi" w:hAnsi="Franklin Gothic Demi"/>
              </w:rPr>
            </w:pPr>
            <w:r w:rsidRPr="002E104A">
              <w:rPr>
                <w:rFonts w:ascii="Franklin Gothic Demi" w:hAnsi="Franklin Gothic Demi"/>
              </w:rPr>
              <w:t>Idrott, dusch mm</w:t>
            </w:r>
          </w:p>
        </w:tc>
        <w:tc>
          <w:tcPr>
            <w:tcW w:w="1417" w:type="dxa"/>
            <w:shd w:val="clear" w:color="auto" w:fill="auto"/>
          </w:tcPr>
          <w:p w:rsidR="007E5D2D" w:rsidRPr="002E104A" w:rsidRDefault="007E5D2D" w:rsidP="00AC7611">
            <w:pPr>
              <w:spacing w:after="120"/>
              <w:ind w:firstLine="0"/>
              <w:rPr>
                <w:rFonts w:ascii="Franklin Gothic Demi" w:hAnsi="Franklin Gothic Demi"/>
              </w:rPr>
            </w:pPr>
            <w:r w:rsidRPr="002E104A">
              <w:rPr>
                <w:rFonts w:ascii="Franklin Gothic Demi" w:hAnsi="Franklin Gothic Demi"/>
              </w:rPr>
              <w:t>Klassrum, grupprum mm</w:t>
            </w:r>
          </w:p>
        </w:tc>
        <w:tc>
          <w:tcPr>
            <w:tcW w:w="1276" w:type="dxa"/>
            <w:shd w:val="clear" w:color="auto" w:fill="auto"/>
          </w:tcPr>
          <w:p w:rsidR="007E5D2D" w:rsidRPr="002E104A" w:rsidRDefault="002E104A" w:rsidP="00AC7611">
            <w:pPr>
              <w:spacing w:after="120"/>
              <w:ind w:firstLine="0"/>
              <w:rPr>
                <w:rFonts w:ascii="Franklin Gothic Demi" w:hAnsi="Franklin Gothic Demi"/>
              </w:rPr>
            </w:pPr>
            <w:proofErr w:type="spellStart"/>
            <w:r>
              <w:rPr>
                <w:rFonts w:ascii="Franklin Gothic Demi" w:hAnsi="Franklin Gothic Demi"/>
              </w:rPr>
              <w:t>Övr</w:t>
            </w:r>
            <w:proofErr w:type="spellEnd"/>
            <w:r>
              <w:rPr>
                <w:rFonts w:ascii="Franklin Gothic Demi" w:hAnsi="Franklin Gothic Demi"/>
              </w:rPr>
              <w:t xml:space="preserve">, teknik, förråd </w:t>
            </w:r>
            <w:r w:rsidR="007E5D2D" w:rsidRPr="002E104A">
              <w:rPr>
                <w:rFonts w:ascii="Franklin Gothic Demi" w:hAnsi="Franklin Gothic Demi"/>
              </w:rPr>
              <w:t>mm</w:t>
            </w:r>
          </w:p>
        </w:tc>
      </w:tr>
      <w:tr w:rsidR="007E5D2D" w:rsidTr="007D0CE8">
        <w:trPr>
          <w:trHeight w:val="347"/>
        </w:trPr>
        <w:tc>
          <w:tcPr>
            <w:tcW w:w="1702" w:type="dxa"/>
            <w:vMerge w:val="restart"/>
            <w:shd w:val="clear" w:color="auto" w:fill="auto"/>
          </w:tcPr>
          <w:p w:rsidR="00A2472D" w:rsidRPr="00DD20D3" w:rsidRDefault="00CC5A46" w:rsidP="00946099">
            <w:pPr>
              <w:spacing w:after="120"/>
              <w:ind w:firstLine="0"/>
            </w:pPr>
            <w:r>
              <w:rPr>
                <w:rFonts w:ascii="Franklin Gothic Demi" w:hAnsi="Franklin Gothic Demi"/>
              </w:rPr>
              <w:t>Rums</w:t>
            </w:r>
            <w:r w:rsidR="007E5D2D" w:rsidRPr="002E104A">
              <w:rPr>
                <w:rFonts w:ascii="Franklin Gothic Demi" w:hAnsi="Franklin Gothic Demi"/>
              </w:rPr>
              <w:t>temperatur</w:t>
            </w:r>
            <w:r w:rsidR="00E1510A">
              <w:rPr>
                <w:rFonts w:ascii="Franklin Gothic Demi" w:hAnsi="Franklin Gothic Demi"/>
              </w:rPr>
              <w:br/>
            </w:r>
            <w:r w:rsidR="007E5D2D" w:rsidRPr="00DD20D3">
              <w:t>Inom/utanför drifttid</w:t>
            </w:r>
            <w:r w:rsidR="00E1510A">
              <w:br/>
            </w:r>
            <w:r w:rsidR="00A2472D">
              <w:t xml:space="preserve">(se kap </w:t>
            </w:r>
            <w:r w:rsidR="00946099">
              <w:t>4</w:t>
            </w:r>
            <w:r w:rsidR="00A2472D">
              <w:t>)</w:t>
            </w:r>
          </w:p>
        </w:tc>
        <w:tc>
          <w:tcPr>
            <w:tcW w:w="1559" w:type="dxa"/>
            <w:shd w:val="clear" w:color="auto" w:fill="auto"/>
          </w:tcPr>
          <w:p w:rsidR="007E5D2D" w:rsidRDefault="007E5D2D" w:rsidP="00AC7611">
            <w:pPr>
              <w:spacing w:after="120"/>
              <w:ind w:firstLine="0"/>
              <w:jc w:val="both"/>
            </w:pPr>
            <w:r>
              <w:t>Värme (</w:t>
            </w:r>
            <w:r w:rsidRPr="00AC7611">
              <w:rPr>
                <w:rFonts w:ascii="Cambria" w:hAnsi="Cambria"/>
              </w:rPr>
              <w:t>°</w:t>
            </w:r>
            <w:r>
              <w:t>C)</w:t>
            </w:r>
          </w:p>
        </w:tc>
        <w:tc>
          <w:tcPr>
            <w:tcW w:w="1230" w:type="dxa"/>
            <w:shd w:val="clear" w:color="auto" w:fill="auto"/>
          </w:tcPr>
          <w:p w:rsidR="007E5D2D" w:rsidRDefault="007E5D2D" w:rsidP="003346AA">
            <w:pPr>
              <w:spacing w:after="120"/>
              <w:ind w:firstLine="0"/>
            </w:pPr>
            <w:r>
              <w:t>22</w:t>
            </w:r>
          </w:p>
        </w:tc>
        <w:tc>
          <w:tcPr>
            <w:tcW w:w="1180" w:type="dxa"/>
            <w:shd w:val="clear" w:color="auto" w:fill="auto"/>
          </w:tcPr>
          <w:p w:rsidR="007E5D2D" w:rsidRDefault="007E5D2D" w:rsidP="003346AA">
            <w:pPr>
              <w:spacing w:after="120"/>
              <w:ind w:firstLine="0"/>
            </w:pPr>
            <w:r>
              <w:t>22</w:t>
            </w:r>
          </w:p>
        </w:tc>
        <w:tc>
          <w:tcPr>
            <w:tcW w:w="1417" w:type="dxa"/>
            <w:shd w:val="clear" w:color="auto" w:fill="auto"/>
          </w:tcPr>
          <w:p w:rsidR="007E5D2D" w:rsidRDefault="007E5D2D" w:rsidP="003346AA">
            <w:pPr>
              <w:spacing w:after="120"/>
              <w:ind w:firstLine="0"/>
            </w:pPr>
            <w:r>
              <w:t>22</w:t>
            </w:r>
          </w:p>
        </w:tc>
        <w:tc>
          <w:tcPr>
            <w:tcW w:w="1276" w:type="dxa"/>
            <w:shd w:val="clear" w:color="auto" w:fill="auto"/>
          </w:tcPr>
          <w:p w:rsidR="007E5D2D" w:rsidRDefault="007E5D2D" w:rsidP="003346AA">
            <w:pPr>
              <w:spacing w:after="120"/>
              <w:ind w:firstLine="0"/>
            </w:pPr>
            <w:r>
              <w:t>18</w:t>
            </w:r>
          </w:p>
        </w:tc>
      </w:tr>
      <w:tr w:rsidR="007E5D2D" w:rsidTr="007D0CE8">
        <w:trPr>
          <w:trHeight w:val="100"/>
        </w:trPr>
        <w:tc>
          <w:tcPr>
            <w:tcW w:w="1702" w:type="dxa"/>
            <w:vMerge/>
            <w:shd w:val="clear" w:color="auto" w:fill="auto"/>
          </w:tcPr>
          <w:p w:rsidR="007E5D2D" w:rsidRPr="00AC7611" w:rsidRDefault="007E5D2D" w:rsidP="00AC7611">
            <w:pPr>
              <w:spacing w:after="120"/>
              <w:rPr>
                <w:b/>
              </w:rPr>
            </w:pPr>
          </w:p>
        </w:tc>
        <w:tc>
          <w:tcPr>
            <w:tcW w:w="1559" w:type="dxa"/>
            <w:shd w:val="clear" w:color="auto" w:fill="auto"/>
          </w:tcPr>
          <w:p w:rsidR="007E5D2D" w:rsidRDefault="007E5D2D" w:rsidP="00AC7611">
            <w:pPr>
              <w:spacing w:after="120"/>
              <w:ind w:firstLine="0"/>
              <w:jc w:val="both"/>
            </w:pPr>
            <w:r>
              <w:t>(Timmar/dygn/veckor)</w:t>
            </w:r>
          </w:p>
        </w:tc>
        <w:tc>
          <w:tcPr>
            <w:tcW w:w="1230" w:type="dxa"/>
            <w:shd w:val="clear" w:color="auto" w:fill="auto"/>
          </w:tcPr>
          <w:p w:rsidR="007E5D2D" w:rsidRDefault="007E5D2D" w:rsidP="003346AA">
            <w:pPr>
              <w:spacing w:after="120"/>
              <w:ind w:firstLine="0"/>
            </w:pPr>
            <w:r>
              <w:t>24/7/52</w:t>
            </w:r>
          </w:p>
        </w:tc>
        <w:tc>
          <w:tcPr>
            <w:tcW w:w="1180" w:type="dxa"/>
            <w:shd w:val="clear" w:color="auto" w:fill="auto"/>
          </w:tcPr>
          <w:p w:rsidR="007E5D2D" w:rsidRDefault="007E5D2D" w:rsidP="003346AA">
            <w:pPr>
              <w:spacing w:after="120"/>
              <w:ind w:firstLine="0"/>
            </w:pPr>
            <w:r>
              <w:t>24/7/52</w:t>
            </w:r>
          </w:p>
        </w:tc>
        <w:tc>
          <w:tcPr>
            <w:tcW w:w="1417" w:type="dxa"/>
            <w:shd w:val="clear" w:color="auto" w:fill="auto"/>
          </w:tcPr>
          <w:p w:rsidR="007E5D2D" w:rsidRDefault="007E5D2D" w:rsidP="003346AA">
            <w:pPr>
              <w:spacing w:after="120"/>
              <w:ind w:firstLine="0"/>
            </w:pPr>
            <w:r>
              <w:t>24/7/52</w:t>
            </w:r>
          </w:p>
        </w:tc>
        <w:tc>
          <w:tcPr>
            <w:tcW w:w="1276" w:type="dxa"/>
            <w:shd w:val="clear" w:color="auto" w:fill="auto"/>
          </w:tcPr>
          <w:p w:rsidR="007E5D2D" w:rsidRDefault="007E5D2D" w:rsidP="003346AA">
            <w:pPr>
              <w:spacing w:after="120"/>
              <w:ind w:firstLine="0"/>
            </w:pPr>
            <w:r>
              <w:t>24/7/52</w:t>
            </w:r>
          </w:p>
        </w:tc>
      </w:tr>
      <w:tr w:rsidR="007E5D2D" w:rsidTr="007D0CE8">
        <w:trPr>
          <w:trHeight w:val="486"/>
        </w:trPr>
        <w:tc>
          <w:tcPr>
            <w:tcW w:w="1702" w:type="dxa"/>
            <w:vMerge/>
            <w:shd w:val="clear" w:color="auto" w:fill="auto"/>
          </w:tcPr>
          <w:p w:rsidR="007E5D2D" w:rsidRPr="00AC7611" w:rsidRDefault="007E5D2D" w:rsidP="00AC7611">
            <w:pPr>
              <w:spacing w:after="120"/>
              <w:rPr>
                <w:b/>
              </w:rPr>
            </w:pPr>
          </w:p>
        </w:tc>
        <w:tc>
          <w:tcPr>
            <w:tcW w:w="1559" w:type="dxa"/>
            <w:shd w:val="clear" w:color="auto" w:fill="auto"/>
          </w:tcPr>
          <w:p w:rsidR="007E5D2D" w:rsidRDefault="007E5D2D" w:rsidP="00AC7611">
            <w:pPr>
              <w:spacing w:after="120"/>
              <w:ind w:firstLine="0"/>
              <w:jc w:val="both"/>
            </w:pPr>
            <w:r>
              <w:t>Kyla (</w:t>
            </w:r>
            <w:r w:rsidRPr="00AC7611">
              <w:rPr>
                <w:rFonts w:ascii="Cambria" w:hAnsi="Cambria"/>
              </w:rPr>
              <w:t>°</w:t>
            </w:r>
            <w:r>
              <w:t>C)</w:t>
            </w:r>
          </w:p>
        </w:tc>
        <w:tc>
          <w:tcPr>
            <w:tcW w:w="1230" w:type="dxa"/>
            <w:shd w:val="clear" w:color="auto" w:fill="auto"/>
          </w:tcPr>
          <w:p w:rsidR="007E5D2D" w:rsidRDefault="007E5D2D" w:rsidP="003346AA">
            <w:pPr>
              <w:spacing w:after="120"/>
              <w:ind w:firstLine="0"/>
            </w:pPr>
            <w:r>
              <w:t>-</w:t>
            </w:r>
          </w:p>
        </w:tc>
        <w:tc>
          <w:tcPr>
            <w:tcW w:w="1180" w:type="dxa"/>
            <w:shd w:val="clear" w:color="auto" w:fill="auto"/>
          </w:tcPr>
          <w:p w:rsidR="007E5D2D" w:rsidRDefault="007E5D2D" w:rsidP="003346AA">
            <w:pPr>
              <w:spacing w:after="120"/>
              <w:ind w:firstLine="0"/>
            </w:pPr>
            <w:r>
              <w:t>-</w:t>
            </w:r>
          </w:p>
        </w:tc>
        <w:tc>
          <w:tcPr>
            <w:tcW w:w="1417" w:type="dxa"/>
            <w:shd w:val="clear" w:color="auto" w:fill="auto"/>
          </w:tcPr>
          <w:p w:rsidR="007E5D2D" w:rsidRDefault="007E5D2D" w:rsidP="003346AA">
            <w:pPr>
              <w:spacing w:after="120"/>
              <w:ind w:firstLine="0"/>
            </w:pPr>
            <w:r>
              <w:t>-</w:t>
            </w:r>
          </w:p>
        </w:tc>
        <w:tc>
          <w:tcPr>
            <w:tcW w:w="1276" w:type="dxa"/>
            <w:shd w:val="clear" w:color="auto" w:fill="auto"/>
          </w:tcPr>
          <w:p w:rsidR="007E5D2D" w:rsidRDefault="007E5D2D" w:rsidP="003346AA">
            <w:pPr>
              <w:spacing w:after="120"/>
              <w:ind w:firstLine="0"/>
            </w:pPr>
            <w:r>
              <w:t>-</w:t>
            </w:r>
          </w:p>
        </w:tc>
      </w:tr>
      <w:tr w:rsidR="007E5D2D" w:rsidTr="007D0CE8">
        <w:trPr>
          <w:trHeight w:val="100"/>
        </w:trPr>
        <w:tc>
          <w:tcPr>
            <w:tcW w:w="1702" w:type="dxa"/>
            <w:vMerge/>
            <w:shd w:val="clear" w:color="auto" w:fill="auto"/>
          </w:tcPr>
          <w:p w:rsidR="007E5D2D" w:rsidRPr="00AC7611" w:rsidRDefault="007E5D2D" w:rsidP="00AC7611">
            <w:pPr>
              <w:spacing w:after="120"/>
              <w:rPr>
                <w:b/>
              </w:rPr>
            </w:pPr>
          </w:p>
        </w:tc>
        <w:tc>
          <w:tcPr>
            <w:tcW w:w="1559" w:type="dxa"/>
            <w:shd w:val="clear" w:color="auto" w:fill="auto"/>
          </w:tcPr>
          <w:p w:rsidR="007E5D2D" w:rsidRDefault="007E5D2D" w:rsidP="00AC7611">
            <w:pPr>
              <w:spacing w:after="120"/>
              <w:ind w:firstLine="0"/>
              <w:jc w:val="both"/>
            </w:pPr>
            <w:r>
              <w:t>(Timmar/dygn/veckor)</w:t>
            </w:r>
          </w:p>
        </w:tc>
        <w:tc>
          <w:tcPr>
            <w:tcW w:w="1230" w:type="dxa"/>
            <w:shd w:val="clear" w:color="auto" w:fill="auto"/>
          </w:tcPr>
          <w:p w:rsidR="007E5D2D" w:rsidRDefault="007E5D2D" w:rsidP="003346AA">
            <w:pPr>
              <w:spacing w:after="120"/>
              <w:ind w:firstLine="0"/>
            </w:pPr>
            <w:r>
              <w:t>-</w:t>
            </w:r>
          </w:p>
        </w:tc>
        <w:tc>
          <w:tcPr>
            <w:tcW w:w="1180" w:type="dxa"/>
            <w:shd w:val="clear" w:color="auto" w:fill="auto"/>
          </w:tcPr>
          <w:p w:rsidR="007E5D2D" w:rsidRDefault="007E5D2D" w:rsidP="003346AA">
            <w:pPr>
              <w:spacing w:after="120"/>
              <w:ind w:firstLine="0"/>
            </w:pPr>
            <w:r>
              <w:t>-</w:t>
            </w:r>
          </w:p>
        </w:tc>
        <w:tc>
          <w:tcPr>
            <w:tcW w:w="1417" w:type="dxa"/>
            <w:shd w:val="clear" w:color="auto" w:fill="auto"/>
          </w:tcPr>
          <w:p w:rsidR="007E5D2D" w:rsidRDefault="007E5D2D" w:rsidP="003346AA">
            <w:pPr>
              <w:spacing w:after="120"/>
              <w:ind w:firstLine="0"/>
            </w:pPr>
            <w:r>
              <w:t>-</w:t>
            </w:r>
          </w:p>
        </w:tc>
        <w:tc>
          <w:tcPr>
            <w:tcW w:w="1276" w:type="dxa"/>
            <w:shd w:val="clear" w:color="auto" w:fill="auto"/>
          </w:tcPr>
          <w:p w:rsidR="007E5D2D" w:rsidRDefault="007E5D2D" w:rsidP="003346AA">
            <w:pPr>
              <w:spacing w:after="120"/>
              <w:ind w:firstLine="0"/>
            </w:pPr>
            <w:r>
              <w:t>-</w:t>
            </w:r>
          </w:p>
        </w:tc>
      </w:tr>
      <w:tr w:rsidR="007E5D2D" w:rsidTr="007D0CE8">
        <w:trPr>
          <w:trHeight w:val="514"/>
        </w:trPr>
        <w:tc>
          <w:tcPr>
            <w:tcW w:w="1702" w:type="dxa"/>
            <w:vMerge w:val="restart"/>
            <w:shd w:val="clear" w:color="auto" w:fill="auto"/>
          </w:tcPr>
          <w:p w:rsidR="007E5D2D" w:rsidRPr="00AC7611" w:rsidRDefault="007E5D2D" w:rsidP="00946099">
            <w:pPr>
              <w:spacing w:after="120"/>
              <w:ind w:firstLine="0"/>
              <w:rPr>
                <w:b/>
              </w:rPr>
            </w:pPr>
            <w:r w:rsidRPr="002E104A">
              <w:rPr>
                <w:rFonts w:ascii="Franklin Gothic Demi" w:hAnsi="Franklin Gothic Demi"/>
              </w:rPr>
              <w:t xml:space="preserve">Luftflöden </w:t>
            </w:r>
            <w:r w:rsidR="005B59B2">
              <w:rPr>
                <w:rFonts w:ascii="Franklin Gothic Demi" w:hAnsi="Franklin Gothic Demi"/>
              </w:rPr>
              <w:br/>
            </w:r>
            <w:r w:rsidR="00A2472D">
              <w:t xml:space="preserve">(se kap </w:t>
            </w:r>
            <w:r w:rsidR="00946099">
              <w:t>5</w:t>
            </w:r>
            <w:r w:rsidR="00A2472D">
              <w:t>)</w:t>
            </w:r>
          </w:p>
        </w:tc>
        <w:tc>
          <w:tcPr>
            <w:tcW w:w="1559" w:type="dxa"/>
            <w:shd w:val="clear" w:color="auto" w:fill="auto"/>
          </w:tcPr>
          <w:p w:rsidR="007E5D2D" w:rsidRPr="00BB7B34" w:rsidRDefault="007E5D2D" w:rsidP="00AC7611">
            <w:pPr>
              <w:spacing w:after="120"/>
              <w:ind w:firstLine="0"/>
              <w:jc w:val="both"/>
            </w:pPr>
            <w:r>
              <w:t>Grund/</w:t>
            </w:r>
            <w:proofErr w:type="spellStart"/>
            <w:r>
              <w:t>forc</w:t>
            </w:r>
            <w:proofErr w:type="spellEnd"/>
            <w:r>
              <w:t>. (l/sm</w:t>
            </w:r>
            <w:r w:rsidRPr="00AC7611">
              <w:rPr>
                <w:vertAlign w:val="superscript"/>
              </w:rPr>
              <w:t>2</w:t>
            </w:r>
            <w:r>
              <w:t>)</w:t>
            </w:r>
          </w:p>
        </w:tc>
        <w:tc>
          <w:tcPr>
            <w:tcW w:w="1230" w:type="dxa"/>
            <w:shd w:val="clear" w:color="auto" w:fill="auto"/>
          </w:tcPr>
          <w:p w:rsidR="007E5D2D" w:rsidRPr="00F370DB" w:rsidRDefault="007E5D2D" w:rsidP="003346AA">
            <w:pPr>
              <w:spacing w:after="120"/>
              <w:ind w:firstLine="0"/>
            </w:pPr>
            <w:r>
              <w:t xml:space="preserve">2,0/4,0 </w:t>
            </w:r>
          </w:p>
        </w:tc>
        <w:tc>
          <w:tcPr>
            <w:tcW w:w="1180" w:type="dxa"/>
            <w:shd w:val="clear" w:color="auto" w:fill="auto"/>
          </w:tcPr>
          <w:p w:rsidR="007E5D2D" w:rsidRDefault="007E5D2D" w:rsidP="003346AA">
            <w:pPr>
              <w:spacing w:after="120"/>
              <w:ind w:firstLine="0"/>
            </w:pPr>
            <w:r>
              <w:t xml:space="preserve">2,0/4,0 </w:t>
            </w:r>
          </w:p>
        </w:tc>
        <w:tc>
          <w:tcPr>
            <w:tcW w:w="1417" w:type="dxa"/>
            <w:shd w:val="clear" w:color="auto" w:fill="auto"/>
          </w:tcPr>
          <w:p w:rsidR="007E5D2D" w:rsidRDefault="007E5D2D" w:rsidP="003346AA">
            <w:pPr>
              <w:spacing w:after="120"/>
              <w:ind w:firstLine="0"/>
            </w:pPr>
            <w:r>
              <w:t>3,0</w:t>
            </w:r>
          </w:p>
        </w:tc>
        <w:tc>
          <w:tcPr>
            <w:tcW w:w="1276" w:type="dxa"/>
            <w:shd w:val="clear" w:color="auto" w:fill="auto"/>
          </w:tcPr>
          <w:p w:rsidR="007E5D2D" w:rsidRDefault="007E5D2D" w:rsidP="003346AA">
            <w:pPr>
              <w:spacing w:after="120"/>
              <w:ind w:firstLine="0"/>
            </w:pPr>
            <w:r>
              <w:t>0,35</w:t>
            </w:r>
          </w:p>
        </w:tc>
      </w:tr>
      <w:tr w:rsidR="007E5D2D" w:rsidTr="007D0CE8">
        <w:trPr>
          <w:trHeight w:val="100"/>
        </w:trPr>
        <w:tc>
          <w:tcPr>
            <w:tcW w:w="1702" w:type="dxa"/>
            <w:vMerge/>
            <w:shd w:val="clear" w:color="auto" w:fill="auto"/>
          </w:tcPr>
          <w:p w:rsidR="007E5D2D" w:rsidRPr="00AC7611" w:rsidRDefault="007E5D2D" w:rsidP="00AC7611">
            <w:pPr>
              <w:spacing w:after="120"/>
              <w:rPr>
                <w:b/>
              </w:rPr>
            </w:pPr>
          </w:p>
        </w:tc>
        <w:tc>
          <w:tcPr>
            <w:tcW w:w="1559" w:type="dxa"/>
            <w:shd w:val="clear" w:color="auto" w:fill="auto"/>
          </w:tcPr>
          <w:p w:rsidR="007E5D2D" w:rsidRDefault="007E5D2D" w:rsidP="00AC7611">
            <w:pPr>
              <w:spacing w:after="120"/>
              <w:ind w:firstLine="0"/>
              <w:jc w:val="both"/>
            </w:pPr>
            <w:r>
              <w:t>(</w:t>
            </w:r>
            <w:proofErr w:type="spellStart"/>
            <w:r>
              <w:t>hh</w:t>
            </w:r>
            <w:proofErr w:type="spellEnd"/>
            <w:r>
              <w:t>/</w:t>
            </w:r>
            <w:proofErr w:type="spellStart"/>
            <w:r>
              <w:t>dd</w:t>
            </w:r>
            <w:proofErr w:type="spellEnd"/>
            <w:r>
              <w:t>/</w:t>
            </w:r>
            <w:proofErr w:type="spellStart"/>
            <w:r>
              <w:t>vv</w:t>
            </w:r>
            <w:proofErr w:type="spellEnd"/>
            <w:r>
              <w:t>)/ (</w:t>
            </w:r>
            <w:proofErr w:type="spellStart"/>
            <w:r>
              <w:t>hh</w:t>
            </w:r>
            <w:proofErr w:type="spellEnd"/>
            <w:r>
              <w:t>/</w:t>
            </w:r>
            <w:proofErr w:type="spellStart"/>
            <w:r>
              <w:t>dd</w:t>
            </w:r>
            <w:proofErr w:type="spellEnd"/>
            <w:r>
              <w:t>/</w:t>
            </w:r>
            <w:proofErr w:type="spellStart"/>
            <w:r>
              <w:t>vv</w:t>
            </w:r>
            <w:proofErr w:type="spellEnd"/>
            <w:r>
              <w:t>)</w:t>
            </w:r>
          </w:p>
        </w:tc>
        <w:tc>
          <w:tcPr>
            <w:tcW w:w="1230" w:type="dxa"/>
            <w:shd w:val="clear" w:color="auto" w:fill="auto"/>
          </w:tcPr>
          <w:p w:rsidR="007E5D2D" w:rsidRDefault="007E5D2D" w:rsidP="003346AA">
            <w:pPr>
              <w:spacing w:after="120"/>
              <w:ind w:firstLine="0"/>
            </w:pPr>
            <w:r>
              <w:t>(5/5/44)/</w:t>
            </w:r>
            <w:r w:rsidR="002E104A">
              <w:t xml:space="preserve"> </w:t>
            </w:r>
            <w:r>
              <w:t>(5/5/44)</w:t>
            </w:r>
          </w:p>
        </w:tc>
        <w:tc>
          <w:tcPr>
            <w:tcW w:w="1180" w:type="dxa"/>
            <w:shd w:val="clear" w:color="auto" w:fill="auto"/>
          </w:tcPr>
          <w:p w:rsidR="007E5D2D" w:rsidRDefault="007E5D2D" w:rsidP="003346AA">
            <w:pPr>
              <w:spacing w:after="120"/>
              <w:ind w:firstLine="0"/>
            </w:pPr>
            <w:r>
              <w:t>(5/5/44)/</w:t>
            </w:r>
            <w:r w:rsidR="002E104A">
              <w:t xml:space="preserve"> </w:t>
            </w:r>
            <w:r>
              <w:t>(5/5/44)</w:t>
            </w:r>
          </w:p>
        </w:tc>
        <w:tc>
          <w:tcPr>
            <w:tcW w:w="1417" w:type="dxa"/>
            <w:shd w:val="clear" w:color="auto" w:fill="auto"/>
          </w:tcPr>
          <w:p w:rsidR="007E5D2D" w:rsidRDefault="007E5D2D" w:rsidP="003346AA">
            <w:pPr>
              <w:spacing w:after="120"/>
              <w:ind w:firstLine="0"/>
            </w:pPr>
            <w:r>
              <w:t>10/5/44</w:t>
            </w:r>
          </w:p>
        </w:tc>
        <w:tc>
          <w:tcPr>
            <w:tcW w:w="1276" w:type="dxa"/>
            <w:shd w:val="clear" w:color="auto" w:fill="auto"/>
          </w:tcPr>
          <w:p w:rsidR="007E5D2D" w:rsidRDefault="007E5D2D" w:rsidP="003346AA">
            <w:pPr>
              <w:spacing w:after="120"/>
              <w:ind w:firstLine="0"/>
            </w:pPr>
            <w:r>
              <w:t>10/5/44</w:t>
            </w:r>
          </w:p>
        </w:tc>
      </w:tr>
      <w:tr w:rsidR="007E5D2D" w:rsidTr="007D0CE8">
        <w:trPr>
          <w:trHeight w:val="600"/>
        </w:trPr>
        <w:tc>
          <w:tcPr>
            <w:tcW w:w="1702" w:type="dxa"/>
            <w:shd w:val="clear" w:color="auto" w:fill="auto"/>
          </w:tcPr>
          <w:p w:rsidR="00A2472D" w:rsidRPr="00AC7611" w:rsidRDefault="007E5D2D" w:rsidP="00946099">
            <w:pPr>
              <w:spacing w:after="120"/>
              <w:ind w:firstLine="0"/>
              <w:rPr>
                <w:b/>
              </w:rPr>
            </w:pPr>
            <w:r w:rsidRPr="002E104A">
              <w:rPr>
                <w:rFonts w:ascii="Franklin Gothic Demi" w:hAnsi="Franklin Gothic Demi"/>
              </w:rPr>
              <w:t>Solavskärmning</w:t>
            </w:r>
            <w:r w:rsidR="005B59B2">
              <w:rPr>
                <w:rFonts w:ascii="Franklin Gothic Demi" w:hAnsi="Franklin Gothic Demi"/>
              </w:rPr>
              <w:br/>
            </w:r>
            <w:r w:rsidR="00A2472D">
              <w:t xml:space="preserve">(se kap </w:t>
            </w:r>
            <w:r w:rsidR="00946099">
              <w:t>7</w:t>
            </w:r>
            <w:r w:rsidR="00A2472D">
              <w:t>)</w:t>
            </w:r>
          </w:p>
        </w:tc>
        <w:tc>
          <w:tcPr>
            <w:tcW w:w="1559" w:type="dxa"/>
            <w:shd w:val="clear" w:color="auto" w:fill="auto"/>
          </w:tcPr>
          <w:p w:rsidR="007E5D2D" w:rsidRDefault="007E5D2D" w:rsidP="00AC7611">
            <w:pPr>
              <w:spacing w:after="120"/>
              <w:ind w:firstLine="0"/>
              <w:jc w:val="both"/>
            </w:pPr>
            <w:r>
              <w:t>Beteendestyrd avskärmning</w:t>
            </w:r>
          </w:p>
        </w:tc>
        <w:tc>
          <w:tcPr>
            <w:tcW w:w="1230" w:type="dxa"/>
            <w:shd w:val="clear" w:color="auto" w:fill="auto"/>
          </w:tcPr>
          <w:p w:rsidR="007E5D2D" w:rsidRDefault="007E5D2D" w:rsidP="003346AA">
            <w:pPr>
              <w:spacing w:after="120"/>
              <w:ind w:firstLine="0"/>
            </w:pPr>
            <w:r>
              <w:t>0,65</w:t>
            </w:r>
          </w:p>
        </w:tc>
        <w:tc>
          <w:tcPr>
            <w:tcW w:w="1180" w:type="dxa"/>
            <w:shd w:val="clear" w:color="auto" w:fill="auto"/>
          </w:tcPr>
          <w:p w:rsidR="007E5D2D" w:rsidRDefault="007E5D2D" w:rsidP="003346AA">
            <w:pPr>
              <w:spacing w:after="120"/>
              <w:ind w:firstLine="0"/>
            </w:pPr>
            <w:r>
              <w:t>0,65</w:t>
            </w:r>
          </w:p>
        </w:tc>
        <w:tc>
          <w:tcPr>
            <w:tcW w:w="1417" w:type="dxa"/>
            <w:shd w:val="clear" w:color="auto" w:fill="auto"/>
          </w:tcPr>
          <w:p w:rsidR="007E5D2D" w:rsidRDefault="007E5D2D" w:rsidP="003346AA">
            <w:pPr>
              <w:spacing w:after="120"/>
              <w:ind w:firstLine="0"/>
            </w:pPr>
            <w:r>
              <w:t>0,65</w:t>
            </w:r>
          </w:p>
        </w:tc>
        <w:tc>
          <w:tcPr>
            <w:tcW w:w="1276" w:type="dxa"/>
            <w:shd w:val="clear" w:color="auto" w:fill="auto"/>
          </w:tcPr>
          <w:p w:rsidR="007E5D2D" w:rsidRDefault="007E5D2D" w:rsidP="003346AA">
            <w:pPr>
              <w:spacing w:after="120"/>
              <w:ind w:firstLine="0"/>
            </w:pPr>
            <w:r>
              <w:t>0,65</w:t>
            </w:r>
          </w:p>
        </w:tc>
      </w:tr>
      <w:tr w:rsidR="007E5D2D" w:rsidTr="007D0CE8">
        <w:trPr>
          <w:trHeight w:val="610"/>
        </w:trPr>
        <w:tc>
          <w:tcPr>
            <w:tcW w:w="1702" w:type="dxa"/>
            <w:shd w:val="clear" w:color="auto" w:fill="auto"/>
          </w:tcPr>
          <w:p w:rsidR="00A2472D" w:rsidRPr="00AC7611" w:rsidRDefault="007E5D2D" w:rsidP="00946099">
            <w:pPr>
              <w:spacing w:after="120"/>
              <w:ind w:firstLine="0"/>
              <w:rPr>
                <w:b/>
              </w:rPr>
            </w:pPr>
            <w:r w:rsidRPr="002E104A">
              <w:rPr>
                <w:rFonts w:ascii="Franklin Gothic Demi" w:hAnsi="Franklin Gothic Demi"/>
              </w:rPr>
              <w:t>Tappvarmvatten</w:t>
            </w:r>
            <w:r w:rsidR="002E104A">
              <w:rPr>
                <w:rFonts w:ascii="Franklin Gothic Demi" w:hAnsi="Franklin Gothic Demi"/>
              </w:rPr>
              <w:t>-</w:t>
            </w:r>
            <w:r w:rsidRPr="002E104A">
              <w:rPr>
                <w:rFonts w:ascii="Franklin Gothic Demi" w:hAnsi="Franklin Gothic Demi"/>
              </w:rPr>
              <w:t>användning</w:t>
            </w:r>
            <w:r w:rsidR="005B59B2">
              <w:rPr>
                <w:rFonts w:ascii="Franklin Gothic Demi" w:hAnsi="Franklin Gothic Demi"/>
              </w:rPr>
              <w:br/>
            </w:r>
            <w:r w:rsidR="00A2472D">
              <w:t xml:space="preserve">(se kap </w:t>
            </w:r>
            <w:r w:rsidR="00946099">
              <w:t>10</w:t>
            </w:r>
            <w:r w:rsidR="00A2472D">
              <w:t>)</w:t>
            </w:r>
          </w:p>
        </w:tc>
        <w:tc>
          <w:tcPr>
            <w:tcW w:w="1559" w:type="dxa"/>
            <w:shd w:val="clear" w:color="auto" w:fill="auto"/>
          </w:tcPr>
          <w:p w:rsidR="007E5D2D" w:rsidRPr="002D7789" w:rsidRDefault="007E5D2D" w:rsidP="00AC7611">
            <w:pPr>
              <w:spacing w:after="120"/>
              <w:ind w:firstLine="0"/>
              <w:jc w:val="both"/>
            </w:pPr>
            <w:r>
              <w:t>(kWh/m</w:t>
            </w:r>
            <w:r w:rsidRPr="00AC7611">
              <w:rPr>
                <w:vertAlign w:val="superscript"/>
              </w:rPr>
              <w:t>2</w:t>
            </w:r>
            <w:r>
              <w:t>,år)</w:t>
            </w:r>
          </w:p>
        </w:tc>
        <w:tc>
          <w:tcPr>
            <w:tcW w:w="1230" w:type="dxa"/>
            <w:shd w:val="clear" w:color="auto" w:fill="auto"/>
          </w:tcPr>
          <w:p w:rsidR="007E5D2D" w:rsidRPr="00914CB3" w:rsidRDefault="007E5D2D" w:rsidP="003346AA">
            <w:pPr>
              <w:spacing w:after="120"/>
              <w:ind w:firstLine="0"/>
            </w:pPr>
            <w:r>
              <w:t>10</w:t>
            </w:r>
          </w:p>
        </w:tc>
        <w:tc>
          <w:tcPr>
            <w:tcW w:w="1180" w:type="dxa"/>
            <w:shd w:val="clear" w:color="auto" w:fill="auto"/>
          </w:tcPr>
          <w:p w:rsidR="007E5D2D" w:rsidRDefault="007E5D2D" w:rsidP="003346AA">
            <w:pPr>
              <w:spacing w:after="120"/>
              <w:ind w:firstLine="0"/>
            </w:pPr>
            <w:r>
              <w:t>10</w:t>
            </w:r>
          </w:p>
        </w:tc>
        <w:tc>
          <w:tcPr>
            <w:tcW w:w="1417" w:type="dxa"/>
            <w:shd w:val="clear" w:color="auto" w:fill="auto"/>
          </w:tcPr>
          <w:p w:rsidR="007E5D2D" w:rsidRDefault="007E5D2D" w:rsidP="003346AA">
            <w:pPr>
              <w:spacing w:after="120"/>
              <w:ind w:firstLine="0"/>
            </w:pPr>
            <w:r>
              <w:t>10</w:t>
            </w:r>
          </w:p>
        </w:tc>
        <w:tc>
          <w:tcPr>
            <w:tcW w:w="1276" w:type="dxa"/>
            <w:shd w:val="clear" w:color="auto" w:fill="auto"/>
          </w:tcPr>
          <w:p w:rsidR="007E5D2D" w:rsidRDefault="007E5D2D" w:rsidP="003346AA">
            <w:pPr>
              <w:spacing w:after="120"/>
              <w:ind w:firstLine="0"/>
            </w:pPr>
            <w:r>
              <w:t>10</w:t>
            </w:r>
          </w:p>
        </w:tc>
      </w:tr>
      <w:tr w:rsidR="007E5D2D" w:rsidTr="007D0CE8">
        <w:trPr>
          <w:trHeight w:val="502"/>
        </w:trPr>
        <w:tc>
          <w:tcPr>
            <w:tcW w:w="1702" w:type="dxa"/>
            <w:vMerge w:val="restart"/>
            <w:shd w:val="clear" w:color="auto" w:fill="auto"/>
          </w:tcPr>
          <w:p w:rsidR="00A2472D" w:rsidRPr="00AC7611" w:rsidRDefault="007E5D2D" w:rsidP="00946099">
            <w:pPr>
              <w:spacing w:after="120"/>
              <w:ind w:firstLine="0"/>
              <w:rPr>
                <w:b/>
              </w:rPr>
            </w:pPr>
            <w:r w:rsidRPr="002E104A">
              <w:rPr>
                <w:rFonts w:ascii="Franklin Gothic Demi" w:hAnsi="Franklin Gothic Demi"/>
              </w:rPr>
              <w:t>Verksamhetsel internlast</w:t>
            </w:r>
            <w:r w:rsidR="005B59B2">
              <w:rPr>
                <w:rFonts w:ascii="Franklin Gothic Demi" w:hAnsi="Franklin Gothic Demi"/>
              </w:rPr>
              <w:br/>
            </w:r>
            <w:r w:rsidR="00A2472D">
              <w:t xml:space="preserve">(se kap </w:t>
            </w:r>
            <w:r w:rsidR="00946099">
              <w:t>8</w:t>
            </w:r>
            <w:r w:rsidR="00A2472D">
              <w:t>)</w:t>
            </w:r>
          </w:p>
        </w:tc>
        <w:tc>
          <w:tcPr>
            <w:tcW w:w="1559" w:type="dxa"/>
            <w:shd w:val="clear" w:color="auto" w:fill="auto"/>
          </w:tcPr>
          <w:p w:rsidR="007E5D2D" w:rsidRDefault="007E5D2D" w:rsidP="00AC7611">
            <w:pPr>
              <w:spacing w:after="120"/>
              <w:ind w:firstLine="0"/>
              <w:jc w:val="both"/>
            </w:pPr>
            <w:r>
              <w:t>(kWh/m</w:t>
            </w:r>
            <w:r w:rsidRPr="00AC7611">
              <w:rPr>
                <w:vertAlign w:val="superscript"/>
              </w:rPr>
              <w:t>2</w:t>
            </w:r>
            <w:r>
              <w:t>,år)</w:t>
            </w:r>
          </w:p>
        </w:tc>
        <w:tc>
          <w:tcPr>
            <w:tcW w:w="1230" w:type="dxa"/>
            <w:shd w:val="clear" w:color="auto" w:fill="auto"/>
          </w:tcPr>
          <w:p w:rsidR="007E5D2D" w:rsidRPr="00914CB3" w:rsidRDefault="007E5D2D" w:rsidP="003346AA">
            <w:pPr>
              <w:spacing w:after="120"/>
              <w:ind w:firstLine="0"/>
            </w:pPr>
            <w:r>
              <w:t>22</w:t>
            </w:r>
          </w:p>
        </w:tc>
        <w:tc>
          <w:tcPr>
            <w:tcW w:w="1180" w:type="dxa"/>
            <w:shd w:val="clear" w:color="auto" w:fill="auto"/>
          </w:tcPr>
          <w:p w:rsidR="007E5D2D" w:rsidRDefault="007E5D2D" w:rsidP="003346AA">
            <w:pPr>
              <w:spacing w:after="120"/>
              <w:ind w:firstLine="0"/>
            </w:pPr>
            <w:r>
              <w:t>22</w:t>
            </w:r>
          </w:p>
        </w:tc>
        <w:tc>
          <w:tcPr>
            <w:tcW w:w="1417" w:type="dxa"/>
            <w:shd w:val="clear" w:color="auto" w:fill="auto"/>
          </w:tcPr>
          <w:p w:rsidR="007E5D2D" w:rsidRDefault="007E5D2D" w:rsidP="003346AA">
            <w:pPr>
              <w:spacing w:after="120"/>
              <w:ind w:firstLine="0"/>
            </w:pPr>
            <w:r>
              <w:t>22</w:t>
            </w:r>
          </w:p>
        </w:tc>
        <w:tc>
          <w:tcPr>
            <w:tcW w:w="1276" w:type="dxa"/>
            <w:shd w:val="clear" w:color="auto" w:fill="auto"/>
          </w:tcPr>
          <w:p w:rsidR="007E5D2D" w:rsidRDefault="007E5D2D" w:rsidP="003346AA">
            <w:pPr>
              <w:spacing w:after="120"/>
              <w:ind w:firstLine="0"/>
            </w:pPr>
            <w:r>
              <w:t>0</w:t>
            </w:r>
          </w:p>
        </w:tc>
      </w:tr>
      <w:tr w:rsidR="007E5D2D" w:rsidTr="007D0CE8">
        <w:trPr>
          <w:trHeight w:val="100"/>
        </w:trPr>
        <w:tc>
          <w:tcPr>
            <w:tcW w:w="1702" w:type="dxa"/>
            <w:vMerge/>
            <w:shd w:val="clear" w:color="auto" w:fill="auto"/>
          </w:tcPr>
          <w:p w:rsidR="007E5D2D" w:rsidRPr="00AC7611" w:rsidRDefault="007E5D2D" w:rsidP="00AC7611">
            <w:pPr>
              <w:spacing w:after="120"/>
              <w:rPr>
                <w:b/>
              </w:rPr>
            </w:pPr>
          </w:p>
        </w:tc>
        <w:tc>
          <w:tcPr>
            <w:tcW w:w="1559" w:type="dxa"/>
            <w:shd w:val="clear" w:color="auto" w:fill="auto"/>
          </w:tcPr>
          <w:p w:rsidR="007E5D2D" w:rsidRPr="002D7789" w:rsidRDefault="007E5D2D" w:rsidP="00AC7611">
            <w:pPr>
              <w:spacing w:after="120"/>
              <w:ind w:firstLine="0"/>
              <w:jc w:val="both"/>
            </w:pPr>
            <w:r>
              <w:t>Belysning (W/m</w:t>
            </w:r>
            <w:r w:rsidRPr="00AC7611">
              <w:rPr>
                <w:vertAlign w:val="superscript"/>
              </w:rPr>
              <w:t>2</w:t>
            </w:r>
            <w:r>
              <w:t>)</w:t>
            </w:r>
          </w:p>
        </w:tc>
        <w:tc>
          <w:tcPr>
            <w:tcW w:w="1230" w:type="dxa"/>
            <w:shd w:val="clear" w:color="auto" w:fill="auto"/>
          </w:tcPr>
          <w:p w:rsidR="007E5D2D" w:rsidRPr="00914CB3" w:rsidRDefault="007E5D2D" w:rsidP="003346AA">
            <w:pPr>
              <w:spacing w:after="120"/>
              <w:ind w:firstLine="0"/>
            </w:pPr>
            <w:r>
              <w:t>5</w:t>
            </w:r>
          </w:p>
        </w:tc>
        <w:tc>
          <w:tcPr>
            <w:tcW w:w="1180" w:type="dxa"/>
            <w:shd w:val="clear" w:color="auto" w:fill="auto"/>
          </w:tcPr>
          <w:p w:rsidR="007E5D2D" w:rsidRDefault="007E5D2D" w:rsidP="003346AA">
            <w:pPr>
              <w:spacing w:after="120"/>
              <w:ind w:firstLine="0"/>
            </w:pPr>
            <w:r>
              <w:t>5</w:t>
            </w:r>
          </w:p>
        </w:tc>
        <w:tc>
          <w:tcPr>
            <w:tcW w:w="1417" w:type="dxa"/>
            <w:shd w:val="clear" w:color="auto" w:fill="auto"/>
          </w:tcPr>
          <w:p w:rsidR="007E5D2D" w:rsidRDefault="007E5D2D" w:rsidP="003346AA">
            <w:pPr>
              <w:spacing w:after="120"/>
              <w:ind w:firstLine="0"/>
            </w:pPr>
            <w:r>
              <w:t>5</w:t>
            </w:r>
          </w:p>
        </w:tc>
        <w:tc>
          <w:tcPr>
            <w:tcW w:w="1276" w:type="dxa"/>
            <w:shd w:val="clear" w:color="auto" w:fill="auto"/>
          </w:tcPr>
          <w:p w:rsidR="007E5D2D" w:rsidRDefault="007E5D2D" w:rsidP="003346AA">
            <w:pPr>
              <w:spacing w:after="120"/>
              <w:ind w:firstLine="0"/>
            </w:pPr>
            <w:r>
              <w:t>0</w:t>
            </w:r>
          </w:p>
        </w:tc>
      </w:tr>
      <w:tr w:rsidR="007E5D2D" w:rsidTr="007D0CE8">
        <w:trPr>
          <w:trHeight w:val="100"/>
        </w:trPr>
        <w:tc>
          <w:tcPr>
            <w:tcW w:w="1702" w:type="dxa"/>
            <w:vMerge/>
            <w:shd w:val="clear" w:color="auto" w:fill="auto"/>
          </w:tcPr>
          <w:p w:rsidR="007E5D2D" w:rsidRPr="00AC7611" w:rsidRDefault="007E5D2D" w:rsidP="00AC7611">
            <w:pPr>
              <w:spacing w:after="120"/>
              <w:rPr>
                <w:b/>
              </w:rPr>
            </w:pPr>
          </w:p>
        </w:tc>
        <w:tc>
          <w:tcPr>
            <w:tcW w:w="1559" w:type="dxa"/>
            <w:shd w:val="clear" w:color="auto" w:fill="auto"/>
          </w:tcPr>
          <w:p w:rsidR="007E5D2D" w:rsidRDefault="007E5D2D" w:rsidP="00AC7611">
            <w:pPr>
              <w:spacing w:after="120"/>
              <w:ind w:firstLine="0"/>
              <w:jc w:val="both"/>
            </w:pPr>
            <w:r>
              <w:t>(Timmar/dygn/veckor)</w:t>
            </w:r>
          </w:p>
        </w:tc>
        <w:tc>
          <w:tcPr>
            <w:tcW w:w="1230" w:type="dxa"/>
            <w:shd w:val="clear" w:color="auto" w:fill="auto"/>
          </w:tcPr>
          <w:p w:rsidR="007E5D2D" w:rsidRDefault="007E5D2D" w:rsidP="003346AA">
            <w:pPr>
              <w:spacing w:after="120"/>
              <w:ind w:firstLine="0"/>
            </w:pPr>
            <w:r>
              <w:t>(10/5/44)</w:t>
            </w:r>
          </w:p>
        </w:tc>
        <w:tc>
          <w:tcPr>
            <w:tcW w:w="1180" w:type="dxa"/>
            <w:shd w:val="clear" w:color="auto" w:fill="auto"/>
          </w:tcPr>
          <w:p w:rsidR="007E5D2D" w:rsidRDefault="007E5D2D" w:rsidP="003346AA">
            <w:pPr>
              <w:spacing w:after="120"/>
              <w:ind w:firstLine="0"/>
            </w:pPr>
            <w:r>
              <w:t>(10/5/44)</w:t>
            </w:r>
          </w:p>
        </w:tc>
        <w:tc>
          <w:tcPr>
            <w:tcW w:w="1417" w:type="dxa"/>
            <w:shd w:val="clear" w:color="auto" w:fill="auto"/>
          </w:tcPr>
          <w:p w:rsidR="007E5D2D" w:rsidRDefault="007E5D2D" w:rsidP="003346AA">
            <w:pPr>
              <w:spacing w:after="120"/>
              <w:ind w:firstLine="0"/>
            </w:pPr>
            <w:r>
              <w:t>(10/5/44)</w:t>
            </w:r>
          </w:p>
        </w:tc>
        <w:tc>
          <w:tcPr>
            <w:tcW w:w="1276" w:type="dxa"/>
            <w:shd w:val="clear" w:color="auto" w:fill="auto"/>
          </w:tcPr>
          <w:p w:rsidR="007E5D2D" w:rsidRDefault="007E5D2D" w:rsidP="003346AA">
            <w:pPr>
              <w:spacing w:after="120"/>
              <w:ind w:firstLine="0"/>
            </w:pPr>
            <w:r>
              <w:t>-</w:t>
            </w:r>
          </w:p>
        </w:tc>
      </w:tr>
      <w:tr w:rsidR="007E5D2D" w:rsidTr="007D0CE8">
        <w:trPr>
          <w:trHeight w:val="100"/>
        </w:trPr>
        <w:tc>
          <w:tcPr>
            <w:tcW w:w="1702" w:type="dxa"/>
            <w:vMerge/>
            <w:shd w:val="clear" w:color="auto" w:fill="auto"/>
          </w:tcPr>
          <w:p w:rsidR="007E5D2D" w:rsidRPr="00AC7611" w:rsidRDefault="007E5D2D" w:rsidP="00AC7611">
            <w:pPr>
              <w:spacing w:after="120"/>
              <w:rPr>
                <w:b/>
              </w:rPr>
            </w:pPr>
          </w:p>
        </w:tc>
        <w:tc>
          <w:tcPr>
            <w:tcW w:w="1559" w:type="dxa"/>
            <w:shd w:val="clear" w:color="auto" w:fill="auto"/>
          </w:tcPr>
          <w:p w:rsidR="007E5D2D" w:rsidRDefault="007E5D2D" w:rsidP="00AC7611">
            <w:pPr>
              <w:spacing w:after="120"/>
              <w:ind w:firstLine="0"/>
              <w:jc w:val="both"/>
            </w:pPr>
            <w:r>
              <w:t>Utrustning (W/m</w:t>
            </w:r>
            <w:r w:rsidRPr="00AC7611">
              <w:rPr>
                <w:vertAlign w:val="superscript"/>
              </w:rPr>
              <w:t>2</w:t>
            </w:r>
            <w:r>
              <w:t>)</w:t>
            </w:r>
          </w:p>
        </w:tc>
        <w:tc>
          <w:tcPr>
            <w:tcW w:w="1230" w:type="dxa"/>
            <w:shd w:val="clear" w:color="auto" w:fill="auto"/>
          </w:tcPr>
          <w:p w:rsidR="007E5D2D" w:rsidRDefault="007E5D2D" w:rsidP="003346AA">
            <w:pPr>
              <w:spacing w:after="120"/>
              <w:ind w:firstLine="0"/>
            </w:pPr>
            <w:r>
              <w:t>5,0</w:t>
            </w:r>
          </w:p>
        </w:tc>
        <w:tc>
          <w:tcPr>
            <w:tcW w:w="1180" w:type="dxa"/>
            <w:shd w:val="clear" w:color="auto" w:fill="auto"/>
          </w:tcPr>
          <w:p w:rsidR="007E5D2D" w:rsidRDefault="007E5D2D" w:rsidP="003346AA">
            <w:pPr>
              <w:spacing w:after="120"/>
              <w:ind w:firstLine="0"/>
            </w:pPr>
            <w:r>
              <w:t>5,0</w:t>
            </w:r>
          </w:p>
        </w:tc>
        <w:tc>
          <w:tcPr>
            <w:tcW w:w="1417" w:type="dxa"/>
            <w:shd w:val="clear" w:color="auto" w:fill="auto"/>
          </w:tcPr>
          <w:p w:rsidR="007E5D2D" w:rsidRDefault="007E5D2D" w:rsidP="003346AA">
            <w:pPr>
              <w:spacing w:after="120"/>
              <w:ind w:firstLine="0"/>
            </w:pPr>
            <w:r>
              <w:t>5,0</w:t>
            </w:r>
          </w:p>
        </w:tc>
        <w:tc>
          <w:tcPr>
            <w:tcW w:w="1276" w:type="dxa"/>
            <w:shd w:val="clear" w:color="auto" w:fill="auto"/>
          </w:tcPr>
          <w:p w:rsidR="007E5D2D" w:rsidRDefault="007E5D2D" w:rsidP="003346AA">
            <w:pPr>
              <w:spacing w:after="120"/>
              <w:ind w:firstLine="0"/>
            </w:pPr>
            <w:r>
              <w:t>0</w:t>
            </w:r>
          </w:p>
        </w:tc>
      </w:tr>
      <w:tr w:rsidR="007E5D2D" w:rsidTr="007D0CE8">
        <w:trPr>
          <w:trHeight w:val="550"/>
        </w:trPr>
        <w:tc>
          <w:tcPr>
            <w:tcW w:w="1702" w:type="dxa"/>
            <w:vMerge/>
            <w:shd w:val="clear" w:color="auto" w:fill="auto"/>
          </w:tcPr>
          <w:p w:rsidR="007E5D2D" w:rsidRPr="00AC7611" w:rsidRDefault="007E5D2D" w:rsidP="00AC7611">
            <w:pPr>
              <w:spacing w:after="120"/>
              <w:rPr>
                <w:b/>
              </w:rPr>
            </w:pPr>
          </w:p>
        </w:tc>
        <w:tc>
          <w:tcPr>
            <w:tcW w:w="1559" w:type="dxa"/>
            <w:shd w:val="clear" w:color="auto" w:fill="auto"/>
          </w:tcPr>
          <w:p w:rsidR="007E5D2D" w:rsidRDefault="007E5D2D" w:rsidP="00AC7611">
            <w:pPr>
              <w:spacing w:after="120"/>
              <w:ind w:firstLine="0"/>
              <w:jc w:val="both"/>
            </w:pPr>
            <w:r>
              <w:t>(Timmar/dygn/veckor)</w:t>
            </w:r>
          </w:p>
        </w:tc>
        <w:tc>
          <w:tcPr>
            <w:tcW w:w="1230" w:type="dxa"/>
            <w:shd w:val="clear" w:color="auto" w:fill="auto"/>
          </w:tcPr>
          <w:p w:rsidR="007E5D2D" w:rsidRDefault="007E5D2D" w:rsidP="003346AA">
            <w:pPr>
              <w:spacing w:after="120"/>
              <w:ind w:firstLine="0"/>
            </w:pPr>
            <w:r>
              <w:t>(10/5/44)</w:t>
            </w:r>
          </w:p>
        </w:tc>
        <w:tc>
          <w:tcPr>
            <w:tcW w:w="1180" w:type="dxa"/>
            <w:shd w:val="clear" w:color="auto" w:fill="auto"/>
          </w:tcPr>
          <w:p w:rsidR="007E5D2D" w:rsidRDefault="007E5D2D" w:rsidP="003346AA">
            <w:pPr>
              <w:spacing w:after="120"/>
              <w:ind w:firstLine="0"/>
            </w:pPr>
            <w:r>
              <w:t>(10/5/44)</w:t>
            </w:r>
          </w:p>
        </w:tc>
        <w:tc>
          <w:tcPr>
            <w:tcW w:w="1417" w:type="dxa"/>
            <w:shd w:val="clear" w:color="auto" w:fill="auto"/>
          </w:tcPr>
          <w:p w:rsidR="007E5D2D" w:rsidRDefault="007E5D2D" w:rsidP="003346AA">
            <w:pPr>
              <w:spacing w:after="120"/>
              <w:ind w:firstLine="0"/>
            </w:pPr>
            <w:r>
              <w:t>(10/5/44)</w:t>
            </w:r>
          </w:p>
        </w:tc>
        <w:tc>
          <w:tcPr>
            <w:tcW w:w="1276" w:type="dxa"/>
            <w:shd w:val="clear" w:color="auto" w:fill="auto"/>
          </w:tcPr>
          <w:p w:rsidR="007E5D2D" w:rsidRDefault="007E5D2D" w:rsidP="003346AA">
            <w:pPr>
              <w:spacing w:after="120"/>
              <w:ind w:firstLine="0"/>
            </w:pPr>
            <w:r>
              <w:t>-</w:t>
            </w:r>
          </w:p>
        </w:tc>
      </w:tr>
      <w:tr w:rsidR="007E5D2D" w:rsidTr="007D0CE8">
        <w:trPr>
          <w:trHeight w:val="523"/>
        </w:trPr>
        <w:tc>
          <w:tcPr>
            <w:tcW w:w="1702" w:type="dxa"/>
            <w:vMerge w:val="restart"/>
            <w:shd w:val="clear" w:color="auto" w:fill="auto"/>
          </w:tcPr>
          <w:p w:rsidR="00A2472D" w:rsidRPr="00AC7611" w:rsidRDefault="007E5D2D" w:rsidP="00946099">
            <w:pPr>
              <w:spacing w:after="120"/>
              <w:ind w:firstLine="0"/>
              <w:rPr>
                <w:b/>
              </w:rPr>
            </w:pPr>
            <w:r w:rsidRPr="002E104A">
              <w:rPr>
                <w:rFonts w:ascii="Franklin Gothic Demi" w:hAnsi="Franklin Gothic Demi"/>
              </w:rPr>
              <w:t>Personvärme</w:t>
            </w:r>
            <w:r w:rsidR="005B59B2">
              <w:rPr>
                <w:rFonts w:ascii="Franklin Gothic Demi" w:hAnsi="Franklin Gothic Demi"/>
              </w:rPr>
              <w:br/>
            </w:r>
            <w:r w:rsidR="00A2472D">
              <w:t xml:space="preserve">(se kap </w:t>
            </w:r>
            <w:r w:rsidR="00946099">
              <w:t>9</w:t>
            </w:r>
            <w:r w:rsidR="00A2472D">
              <w:t>)</w:t>
            </w:r>
          </w:p>
        </w:tc>
        <w:tc>
          <w:tcPr>
            <w:tcW w:w="1559" w:type="dxa"/>
            <w:shd w:val="clear" w:color="auto" w:fill="auto"/>
          </w:tcPr>
          <w:p w:rsidR="007E5D2D" w:rsidRPr="001D042B" w:rsidRDefault="007E5D2D" w:rsidP="00AC7611">
            <w:pPr>
              <w:spacing w:after="120"/>
              <w:ind w:firstLine="0"/>
              <w:jc w:val="both"/>
            </w:pPr>
            <w:r>
              <w:t>Persontäthet (p</w:t>
            </w:r>
            <w:r w:rsidRPr="001D042B">
              <w:t>/m</w:t>
            </w:r>
            <w:r w:rsidRPr="00AC7611">
              <w:rPr>
                <w:vertAlign w:val="superscript"/>
              </w:rPr>
              <w:t>2</w:t>
            </w:r>
            <w:r w:rsidRPr="001D042B">
              <w:t>)</w:t>
            </w:r>
          </w:p>
        </w:tc>
        <w:tc>
          <w:tcPr>
            <w:tcW w:w="1230" w:type="dxa"/>
            <w:shd w:val="clear" w:color="auto" w:fill="auto"/>
          </w:tcPr>
          <w:p w:rsidR="007E5D2D" w:rsidRPr="00353A8F" w:rsidRDefault="007E5D2D" w:rsidP="003346AA">
            <w:pPr>
              <w:spacing w:after="120"/>
              <w:ind w:firstLine="0"/>
            </w:pPr>
            <w:r>
              <w:t>0,067</w:t>
            </w:r>
          </w:p>
        </w:tc>
        <w:tc>
          <w:tcPr>
            <w:tcW w:w="1180" w:type="dxa"/>
            <w:shd w:val="clear" w:color="auto" w:fill="auto"/>
          </w:tcPr>
          <w:p w:rsidR="007E5D2D" w:rsidRDefault="007E5D2D" w:rsidP="003346AA">
            <w:pPr>
              <w:spacing w:after="120"/>
              <w:ind w:firstLine="0"/>
            </w:pPr>
            <w:r>
              <w:t>0,067</w:t>
            </w:r>
          </w:p>
        </w:tc>
        <w:tc>
          <w:tcPr>
            <w:tcW w:w="1417" w:type="dxa"/>
            <w:shd w:val="clear" w:color="auto" w:fill="auto"/>
          </w:tcPr>
          <w:p w:rsidR="007E5D2D" w:rsidRDefault="007E5D2D" w:rsidP="003346AA">
            <w:pPr>
              <w:spacing w:after="120"/>
              <w:ind w:firstLine="0"/>
            </w:pPr>
            <w:r>
              <w:t>0,067</w:t>
            </w:r>
          </w:p>
        </w:tc>
        <w:tc>
          <w:tcPr>
            <w:tcW w:w="1276" w:type="dxa"/>
            <w:shd w:val="clear" w:color="auto" w:fill="auto"/>
          </w:tcPr>
          <w:p w:rsidR="007E5D2D" w:rsidRDefault="007E5D2D" w:rsidP="003346AA">
            <w:pPr>
              <w:spacing w:after="120"/>
              <w:ind w:firstLine="0"/>
            </w:pPr>
            <w:r>
              <w:t>0</w:t>
            </w:r>
          </w:p>
        </w:tc>
      </w:tr>
      <w:tr w:rsidR="007E5D2D" w:rsidTr="007D0CE8">
        <w:trPr>
          <w:trHeight w:val="688"/>
        </w:trPr>
        <w:tc>
          <w:tcPr>
            <w:tcW w:w="1702" w:type="dxa"/>
            <w:vMerge/>
            <w:shd w:val="clear" w:color="auto" w:fill="auto"/>
          </w:tcPr>
          <w:p w:rsidR="007E5D2D" w:rsidRDefault="007E5D2D" w:rsidP="00AC7611">
            <w:pPr>
              <w:spacing w:after="120"/>
            </w:pPr>
          </w:p>
        </w:tc>
        <w:tc>
          <w:tcPr>
            <w:tcW w:w="1559" w:type="dxa"/>
            <w:shd w:val="clear" w:color="auto" w:fill="auto"/>
          </w:tcPr>
          <w:p w:rsidR="007E5D2D" w:rsidRDefault="007E5D2D" w:rsidP="00AC7611">
            <w:pPr>
              <w:spacing w:after="120"/>
              <w:ind w:firstLine="0"/>
              <w:jc w:val="both"/>
            </w:pPr>
            <w:r>
              <w:t>(Timmar/dygn/veckor)</w:t>
            </w:r>
          </w:p>
        </w:tc>
        <w:tc>
          <w:tcPr>
            <w:tcW w:w="1230" w:type="dxa"/>
            <w:shd w:val="clear" w:color="auto" w:fill="auto"/>
          </w:tcPr>
          <w:p w:rsidR="007E5D2D" w:rsidRDefault="007E5D2D" w:rsidP="003346AA">
            <w:pPr>
              <w:spacing w:after="120"/>
              <w:ind w:firstLine="0"/>
            </w:pPr>
            <w:r>
              <w:t>(6/5/44)</w:t>
            </w:r>
          </w:p>
        </w:tc>
        <w:tc>
          <w:tcPr>
            <w:tcW w:w="1180" w:type="dxa"/>
            <w:shd w:val="clear" w:color="auto" w:fill="auto"/>
          </w:tcPr>
          <w:p w:rsidR="007E5D2D" w:rsidRDefault="007E5D2D" w:rsidP="003346AA">
            <w:pPr>
              <w:spacing w:after="120"/>
              <w:ind w:firstLine="0"/>
            </w:pPr>
            <w:r>
              <w:t>(6/5/44)</w:t>
            </w:r>
          </w:p>
        </w:tc>
        <w:tc>
          <w:tcPr>
            <w:tcW w:w="1417" w:type="dxa"/>
            <w:shd w:val="clear" w:color="auto" w:fill="auto"/>
          </w:tcPr>
          <w:p w:rsidR="007E5D2D" w:rsidRDefault="007E5D2D" w:rsidP="003346AA">
            <w:pPr>
              <w:spacing w:after="120"/>
              <w:ind w:firstLine="0"/>
            </w:pPr>
            <w:r>
              <w:t>(6/5/44)</w:t>
            </w:r>
          </w:p>
        </w:tc>
        <w:tc>
          <w:tcPr>
            <w:tcW w:w="1276" w:type="dxa"/>
            <w:shd w:val="clear" w:color="auto" w:fill="auto"/>
          </w:tcPr>
          <w:p w:rsidR="007E5D2D" w:rsidRDefault="007E5D2D" w:rsidP="003346AA">
            <w:pPr>
              <w:spacing w:after="120"/>
              <w:ind w:firstLine="0"/>
            </w:pPr>
            <w:r>
              <w:t>(6/5/44)</w:t>
            </w:r>
          </w:p>
        </w:tc>
      </w:tr>
      <w:tr w:rsidR="00E1510A" w:rsidTr="007D0CE8">
        <w:trPr>
          <w:trHeight w:val="688"/>
        </w:trPr>
        <w:tc>
          <w:tcPr>
            <w:tcW w:w="1702" w:type="dxa"/>
            <w:shd w:val="clear" w:color="auto" w:fill="auto"/>
          </w:tcPr>
          <w:p w:rsidR="00E1510A" w:rsidRDefault="00E1510A" w:rsidP="00946099">
            <w:pPr>
              <w:spacing w:after="120"/>
              <w:ind w:firstLine="0"/>
            </w:pPr>
            <w:r w:rsidRPr="00E1510A">
              <w:rPr>
                <w:rFonts w:ascii="Franklin Gothic Demi" w:hAnsi="Franklin Gothic Demi"/>
              </w:rPr>
              <w:t>Vädring</w:t>
            </w:r>
            <w:r>
              <w:rPr>
                <w:rFonts w:ascii="Franklin Gothic Demi" w:hAnsi="Franklin Gothic Demi"/>
              </w:rPr>
              <w:t>spåslag</w:t>
            </w:r>
            <w:r>
              <w:br/>
              <w:t xml:space="preserve">(se kap </w:t>
            </w:r>
            <w:r w:rsidR="00946099">
              <w:t>6</w:t>
            </w:r>
            <w:r>
              <w:t>)</w:t>
            </w:r>
          </w:p>
        </w:tc>
        <w:tc>
          <w:tcPr>
            <w:tcW w:w="1559" w:type="dxa"/>
            <w:shd w:val="clear" w:color="auto" w:fill="auto"/>
          </w:tcPr>
          <w:p w:rsidR="00E1510A" w:rsidRDefault="00E1510A" w:rsidP="00406D9B">
            <w:pPr>
              <w:spacing w:after="120"/>
              <w:ind w:firstLine="0"/>
            </w:pPr>
            <w:r>
              <w:t>(kWh/m</w:t>
            </w:r>
            <w:r w:rsidRPr="00E1510A">
              <w:rPr>
                <w:vertAlign w:val="superscript"/>
              </w:rPr>
              <w:t>2</w:t>
            </w:r>
            <w:r>
              <w:t>år)</w:t>
            </w:r>
          </w:p>
        </w:tc>
        <w:tc>
          <w:tcPr>
            <w:tcW w:w="5103" w:type="dxa"/>
            <w:gridSpan w:val="4"/>
            <w:shd w:val="clear" w:color="auto" w:fill="auto"/>
          </w:tcPr>
          <w:p w:rsidR="00E1510A" w:rsidRDefault="00E1510A" w:rsidP="00406D9B">
            <w:pPr>
              <w:spacing w:after="120"/>
              <w:ind w:firstLine="0"/>
            </w:pPr>
            <w:r>
              <w:t>4 (på beräknad energiprestanda)</w:t>
            </w:r>
          </w:p>
        </w:tc>
      </w:tr>
    </w:tbl>
    <w:p w:rsidR="00A24D3F" w:rsidRDefault="00A2472D" w:rsidP="00E1510A">
      <w:r>
        <w:br w:type="page"/>
      </w:r>
    </w:p>
    <w:p w:rsidR="00A24D3F" w:rsidRDefault="00A24D3F" w:rsidP="00A24D3F">
      <w:r w:rsidRPr="00736684">
        <w:rPr>
          <w:rFonts w:ascii="Franklin Gothic Demi" w:hAnsi="Franklin Gothic Demi"/>
        </w:rPr>
        <w:lastRenderedPageBreak/>
        <w:t>Tabell 2.3</w:t>
      </w:r>
      <w:r>
        <w:tab/>
        <w:t xml:space="preserve">Rekommenderade brukarindata för högskolor och universitet. </w:t>
      </w:r>
    </w:p>
    <w:tbl>
      <w:tblPr>
        <w:tblW w:w="82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4"/>
        <w:gridCol w:w="2126"/>
        <w:gridCol w:w="1560"/>
        <w:gridCol w:w="1275"/>
        <w:gridCol w:w="1305"/>
      </w:tblGrid>
      <w:tr w:rsidR="007E5D2D" w:rsidTr="007D0CE8">
        <w:trPr>
          <w:trHeight w:val="794"/>
        </w:trPr>
        <w:tc>
          <w:tcPr>
            <w:tcW w:w="4090" w:type="dxa"/>
            <w:gridSpan w:val="2"/>
            <w:shd w:val="clear" w:color="auto" w:fill="auto"/>
            <w:vAlign w:val="center"/>
          </w:tcPr>
          <w:p w:rsidR="007E5D2D" w:rsidRPr="005B59B2" w:rsidRDefault="007E5D2D" w:rsidP="00AC7611">
            <w:pPr>
              <w:spacing w:after="120"/>
              <w:ind w:firstLine="0"/>
              <w:rPr>
                <w:rFonts w:ascii="Franklin Gothic Demi" w:hAnsi="Franklin Gothic Demi"/>
                <w:sz w:val="24"/>
              </w:rPr>
            </w:pPr>
            <w:r w:rsidRPr="005B59B2">
              <w:rPr>
                <w:rFonts w:ascii="Franklin Gothic Demi" w:hAnsi="Franklin Gothic Demi"/>
                <w:sz w:val="24"/>
              </w:rPr>
              <w:t>HÖGSKOLA/UNIVERSITET</w:t>
            </w:r>
          </w:p>
        </w:tc>
        <w:tc>
          <w:tcPr>
            <w:tcW w:w="1560" w:type="dxa"/>
            <w:shd w:val="clear" w:color="auto" w:fill="auto"/>
          </w:tcPr>
          <w:p w:rsidR="007E5D2D" w:rsidRPr="00B00A97" w:rsidRDefault="007E5D2D" w:rsidP="00AC7611">
            <w:pPr>
              <w:spacing w:after="120"/>
              <w:ind w:firstLine="0"/>
              <w:rPr>
                <w:rFonts w:ascii="Franklin Gothic Demi" w:hAnsi="Franklin Gothic Demi"/>
              </w:rPr>
            </w:pPr>
            <w:r w:rsidRPr="00B00A97">
              <w:rPr>
                <w:rFonts w:ascii="Franklin Gothic Demi" w:hAnsi="Franklin Gothic Demi"/>
              </w:rPr>
              <w:t xml:space="preserve">Undervisning och tillhörande </w:t>
            </w:r>
            <w:proofErr w:type="spellStart"/>
            <w:r w:rsidRPr="00B00A97">
              <w:rPr>
                <w:rFonts w:ascii="Franklin Gothic Demi" w:hAnsi="Franklin Gothic Demi"/>
              </w:rPr>
              <w:t>biytor</w:t>
            </w:r>
            <w:proofErr w:type="spellEnd"/>
          </w:p>
        </w:tc>
        <w:tc>
          <w:tcPr>
            <w:tcW w:w="1275" w:type="dxa"/>
            <w:shd w:val="clear" w:color="auto" w:fill="auto"/>
          </w:tcPr>
          <w:p w:rsidR="007E5D2D" w:rsidRPr="00B00A97" w:rsidRDefault="007E5D2D" w:rsidP="00AC7611">
            <w:pPr>
              <w:spacing w:after="120"/>
              <w:ind w:firstLine="0"/>
              <w:rPr>
                <w:rFonts w:ascii="Franklin Gothic Demi" w:hAnsi="Franklin Gothic Demi"/>
              </w:rPr>
            </w:pPr>
            <w:r w:rsidRPr="00B00A97">
              <w:rPr>
                <w:rFonts w:ascii="Franklin Gothic Demi" w:hAnsi="Franklin Gothic Demi"/>
              </w:rPr>
              <w:t xml:space="preserve">Kontor och </w:t>
            </w:r>
            <w:proofErr w:type="spellStart"/>
            <w:r w:rsidRPr="00B00A97">
              <w:rPr>
                <w:rFonts w:ascii="Franklin Gothic Demi" w:hAnsi="Franklin Gothic Demi"/>
              </w:rPr>
              <w:t>administ</w:t>
            </w:r>
            <w:proofErr w:type="spellEnd"/>
            <w:r w:rsidR="00B00A97">
              <w:rPr>
                <w:rFonts w:ascii="Franklin Gothic Demi" w:hAnsi="Franklin Gothic Demi"/>
              </w:rPr>
              <w:t>-</w:t>
            </w:r>
            <w:r w:rsidRPr="00B00A97">
              <w:rPr>
                <w:rFonts w:ascii="Franklin Gothic Demi" w:hAnsi="Franklin Gothic Demi"/>
              </w:rPr>
              <w:t>ration</w:t>
            </w:r>
          </w:p>
        </w:tc>
        <w:tc>
          <w:tcPr>
            <w:tcW w:w="1305" w:type="dxa"/>
            <w:shd w:val="clear" w:color="auto" w:fill="auto"/>
          </w:tcPr>
          <w:p w:rsidR="007E5D2D" w:rsidRPr="00B00A97" w:rsidRDefault="00B00A97" w:rsidP="00AC7611">
            <w:pPr>
              <w:spacing w:after="120"/>
              <w:ind w:firstLine="0"/>
              <w:rPr>
                <w:rFonts w:ascii="Franklin Gothic Demi" w:hAnsi="Franklin Gothic Demi"/>
              </w:rPr>
            </w:pPr>
            <w:proofErr w:type="spellStart"/>
            <w:r>
              <w:rPr>
                <w:rFonts w:ascii="Franklin Gothic Demi" w:hAnsi="Franklin Gothic Demi"/>
              </w:rPr>
              <w:t>Övr</w:t>
            </w:r>
            <w:proofErr w:type="spellEnd"/>
            <w:r>
              <w:rPr>
                <w:rFonts w:ascii="Franklin Gothic Demi" w:hAnsi="Franklin Gothic Demi"/>
              </w:rPr>
              <w:t xml:space="preserve">, teknik, förråd </w:t>
            </w:r>
            <w:r w:rsidR="007E5D2D" w:rsidRPr="00B00A97">
              <w:rPr>
                <w:rFonts w:ascii="Franklin Gothic Demi" w:hAnsi="Franklin Gothic Demi"/>
              </w:rPr>
              <w:t>mm</w:t>
            </w:r>
          </w:p>
        </w:tc>
      </w:tr>
      <w:tr w:rsidR="00B00A97" w:rsidTr="007D0CE8">
        <w:trPr>
          <w:trHeight w:val="347"/>
        </w:trPr>
        <w:tc>
          <w:tcPr>
            <w:tcW w:w="1964" w:type="dxa"/>
            <w:vMerge w:val="restart"/>
            <w:shd w:val="clear" w:color="auto" w:fill="auto"/>
          </w:tcPr>
          <w:p w:rsidR="00B00A97" w:rsidRPr="00DD20D3" w:rsidRDefault="00946099" w:rsidP="00946099">
            <w:pPr>
              <w:spacing w:after="120"/>
              <w:ind w:firstLine="0"/>
            </w:pPr>
            <w:r>
              <w:rPr>
                <w:rFonts w:ascii="Franklin Gothic Demi" w:hAnsi="Franklin Gothic Demi"/>
              </w:rPr>
              <w:t>Rums</w:t>
            </w:r>
            <w:r w:rsidR="00B00A97" w:rsidRPr="002E104A">
              <w:rPr>
                <w:rFonts w:ascii="Franklin Gothic Demi" w:hAnsi="Franklin Gothic Demi"/>
              </w:rPr>
              <w:t>temperatur</w:t>
            </w:r>
            <w:r w:rsidR="00E1510A">
              <w:rPr>
                <w:rFonts w:ascii="Franklin Gothic Demi" w:hAnsi="Franklin Gothic Demi"/>
              </w:rPr>
              <w:br/>
            </w:r>
            <w:r w:rsidR="00B00A97" w:rsidRPr="00DD20D3">
              <w:t>Inom/utanför drifttid</w:t>
            </w:r>
            <w:r w:rsidR="00E1510A">
              <w:br/>
            </w:r>
            <w:r w:rsidR="00B00A97">
              <w:t xml:space="preserve">(se kap </w:t>
            </w:r>
            <w:r>
              <w:t>4</w:t>
            </w:r>
            <w:r w:rsidR="00B00A97">
              <w:t>)</w:t>
            </w:r>
          </w:p>
        </w:tc>
        <w:tc>
          <w:tcPr>
            <w:tcW w:w="2126" w:type="dxa"/>
            <w:shd w:val="clear" w:color="auto" w:fill="auto"/>
          </w:tcPr>
          <w:p w:rsidR="00B00A97" w:rsidRDefault="00B00A97" w:rsidP="00AC7611">
            <w:pPr>
              <w:spacing w:after="120"/>
              <w:ind w:firstLine="0"/>
            </w:pPr>
            <w:r>
              <w:t>Värme (</w:t>
            </w:r>
            <w:r w:rsidRPr="00AC7611">
              <w:rPr>
                <w:rFonts w:ascii="Cambria" w:hAnsi="Cambria"/>
              </w:rPr>
              <w:t>°</w:t>
            </w:r>
            <w:r>
              <w:t>C)</w:t>
            </w:r>
          </w:p>
        </w:tc>
        <w:tc>
          <w:tcPr>
            <w:tcW w:w="1560" w:type="dxa"/>
            <w:shd w:val="clear" w:color="auto" w:fill="auto"/>
          </w:tcPr>
          <w:p w:rsidR="00B00A97" w:rsidRDefault="00B00A97" w:rsidP="003346AA">
            <w:pPr>
              <w:spacing w:after="120"/>
              <w:ind w:firstLine="0"/>
            </w:pPr>
            <w:r>
              <w:t>22/20</w:t>
            </w:r>
          </w:p>
        </w:tc>
        <w:tc>
          <w:tcPr>
            <w:tcW w:w="1275" w:type="dxa"/>
            <w:shd w:val="clear" w:color="auto" w:fill="auto"/>
          </w:tcPr>
          <w:p w:rsidR="00B00A97" w:rsidRDefault="00B00A97" w:rsidP="003346AA">
            <w:pPr>
              <w:spacing w:after="120"/>
              <w:ind w:firstLine="0"/>
            </w:pPr>
            <w:r>
              <w:t>21</w:t>
            </w:r>
          </w:p>
        </w:tc>
        <w:tc>
          <w:tcPr>
            <w:tcW w:w="1305" w:type="dxa"/>
            <w:shd w:val="clear" w:color="auto" w:fill="auto"/>
          </w:tcPr>
          <w:p w:rsidR="00B00A97" w:rsidRDefault="00B00A97" w:rsidP="003346AA">
            <w:pPr>
              <w:spacing w:after="120"/>
              <w:ind w:firstLine="0"/>
            </w:pPr>
            <w:r>
              <w:t>18</w:t>
            </w:r>
          </w:p>
        </w:tc>
      </w:tr>
      <w:tr w:rsidR="00B00A97" w:rsidTr="007D0CE8">
        <w:trPr>
          <w:trHeight w:val="390"/>
        </w:trPr>
        <w:tc>
          <w:tcPr>
            <w:tcW w:w="1964" w:type="dxa"/>
            <w:vMerge/>
            <w:shd w:val="clear" w:color="auto" w:fill="auto"/>
          </w:tcPr>
          <w:p w:rsidR="00B00A97" w:rsidRPr="00AC7611" w:rsidRDefault="00B00A97" w:rsidP="00AC7611">
            <w:pPr>
              <w:spacing w:after="120"/>
              <w:rPr>
                <w:b/>
              </w:rPr>
            </w:pPr>
          </w:p>
        </w:tc>
        <w:tc>
          <w:tcPr>
            <w:tcW w:w="2126" w:type="dxa"/>
            <w:shd w:val="clear" w:color="auto" w:fill="auto"/>
          </w:tcPr>
          <w:p w:rsidR="00B00A97" w:rsidRDefault="00B00A97" w:rsidP="00AC7611">
            <w:pPr>
              <w:spacing w:after="120"/>
              <w:ind w:firstLine="0"/>
            </w:pPr>
            <w:r>
              <w:t>(Timmar/dygn/veckor)</w:t>
            </w:r>
          </w:p>
        </w:tc>
        <w:tc>
          <w:tcPr>
            <w:tcW w:w="1560" w:type="dxa"/>
            <w:shd w:val="clear" w:color="auto" w:fill="auto"/>
          </w:tcPr>
          <w:p w:rsidR="00B00A97" w:rsidRDefault="00B00A97" w:rsidP="00AC7611">
            <w:pPr>
              <w:spacing w:after="120"/>
            </w:pPr>
          </w:p>
        </w:tc>
        <w:tc>
          <w:tcPr>
            <w:tcW w:w="1275" w:type="dxa"/>
            <w:shd w:val="clear" w:color="auto" w:fill="auto"/>
          </w:tcPr>
          <w:p w:rsidR="00B00A97" w:rsidRDefault="00B00A97" w:rsidP="00AC7611">
            <w:pPr>
              <w:spacing w:after="120"/>
            </w:pPr>
          </w:p>
        </w:tc>
        <w:tc>
          <w:tcPr>
            <w:tcW w:w="1305" w:type="dxa"/>
            <w:shd w:val="clear" w:color="auto" w:fill="auto"/>
          </w:tcPr>
          <w:p w:rsidR="00B00A97" w:rsidRDefault="00B00A97" w:rsidP="00AC7611">
            <w:pPr>
              <w:spacing w:after="120"/>
            </w:pPr>
          </w:p>
        </w:tc>
      </w:tr>
      <w:tr w:rsidR="00B00A97" w:rsidTr="007D0CE8">
        <w:trPr>
          <w:trHeight w:val="284"/>
        </w:trPr>
        <w:tc>
          <w:tcPr>
            <w:tcW w:w="1964" w:type="dxa"/>
            <w:vMerge/>
            <w:shd w:val="clear" w:color="auto" w:fill="auto"/>
          </w:tcPr>
          <w:p w:rsidR="00B00A97" w:rsidRPr="00AC7611" w:rsidRDefault="00B00A97" w:rsidP="00AC7611">
            <w:pPr>
              <w:spacing w:after="120"/>
              <w:rPr>
                <w:b/>
              </w:rPr>
            </w:pPr>
          </w:p>
        </w:tc>
        <w:tc>
          <w:tcPr>
            <w:tcW w:w="2126" w:type="dxa"/>
            <w:shd w:val="clear" w:color="auto" w:fill="auto"/>
          </w:tcPr>
          <w:p w:rsidR="00B00A97" w:rsidRDefault="00B00A97" w:rsidP="00AC7611">
            <w:pPr>
              <w:spacing w:after="120"/>
              <w:ind w:firstLine="0"/>
            </w:pPr>
            <w:r>
              <w:t>Kyla (</w:t>
            </w:r>
            <w:r w:rsidRPr="00AC7611">
              <w:rPr>
                <w:rFonts w:ascii="Cambria" w:hAnsi="Cambria"/>
              </w:rPr>
              <w:t>°</w:t>
            </w:r>
            <w:r>
              <w:t>C)</w:t>
            </w:r>
          </w:p>
        </w:tc>
        <w:tc>
          <w:tcPr>
            <w:tcW w:w="1560" w:type="dxa"/>
            <w:shd w:val="clear" w:color="auto" w:fill="auto"/>
          </w:tcPr>
          <w:p w:rsidR="00B00A97" w:rsidRDefault="00B00A97" w:rsidP="003346AA">
            <w:pPr>
              <w:spacing w:after="120"/>
              <w:ind w:firstLine="0"/>
            </w:pPr>
            <w:r>
              <w:t>24</w:t>
            </w:r>
          </w:p>
        </w:tc>
        <w:tc>
          <w:tcPr>
            <w:tcW w:w="1275" w:type="dxa"/>
            <w:shd w:val="clear" w:color="auto" w:fill="auto"/>
          </w:tcPr>
          <w:p w:rsidR="00B00A97" w:rsidRDefault="00B00A97" w:rsidP="003346AA">
            <w:pPr>
              <w:spacing w:after="120"/>
              <w:ind w:firstLine="0"/>
            </w:pPr>
            <w:r>
              <w:t>24</w:t>
            </w:r>
          </w:p>
        </w:tc>
        <w:tc>
          <w:tcPr>
            <w:tcW w:w="1305" w:type="dxa"/>
            <w:shd w:val="clear" w:color="auto" w:fill="auto"/>
          </w:tcPr>
          <w:p w:rsidR="00B00A97" w:rsidRDefault="00B00A97" w:rsidP="003346AA">
            <w:pPr>
              <w:spacing w:after="120"/>
              <w:ind w:firstLine="0"/>
            </w:pPr>
            <w:r>
              <w:t>-</w:t>
            </w:r>
          </w:p>
        </w:tc>
      </w:tr>
      <w:tr w:rsidR="00B00A97" w:rsidTr="007D0CE8">
        <w:trPr>
          <w:trHeight w:val="100"/>
        </w:trPr>
        <w:tc>
          <w:tcPr>
            <w:tcW w:w="1964" w:type="dxa"/>
            <w:vMerge/>
            <w:shd w:val="clear" w:color="auto" w:fill="auto"/>
          </w:tcPr>
          <w:p w:rsidR="00B00A97" w:rsidRPr="00AC7611" w:rsidRDefault="00B00A97" w:rsidP="00AC7611">
            <w:pPr>
              <w:spacing w:after="120"/>
              <w:rPr>
                <w:b/>
              </w:rPr>
            </w:pPr>
          </w:p>
        </w:tc>
        <w:tc>
          <w:tcPr>
            <w:tcW w:w="2126" w:type="dxa"/>
            <w:shd w:val="clear" w:color="auto" w:fill="auto"/>
          </w:tcPr>
          <w:p w:rsidR="00B00A97" w:rsidRDefault="00B00A97" w:rsidP="00AC7611">
            <w:pPr>
              <w:spacing w:after="120"/>
              <w:ind w:firstLine="0"/>
            </w:pPr>
            <w:r>
              <w:t>(Timmar/dygn/veckor)</w:t>
            </w:r>
          </w:p>
        </w:tc>
        <w:tc>
          <w:tcPr>
            <w:tcW w:w="1560" w:type="dxa"/>
            <w:shd w:val="clear" w:color="auto" w:fill="auto"/>
          </w:tcPr>
          <w:p w:rsidR="00B00A97" w:rsidRDefault="00B00A97" w:rsidP="003346AA">
            <w:pPr>
              <w:spacing w:after="120"/>
              <w:ind w:firstLine="0"/>
            </w:pPr>
            <w:r>
              <w:t>15/5/52</w:t>
            </w:r>
          </w:p>
        </w:tc>
        <w:tc>
          <w:tcPr>
            <w:tcW w:w="1275" w:type="dxa"/>
            <w:shd w:val="clear" w:color="auto" w:fill="auto"/>
          </w:tcPr>
          <w:p w:rsidR="00B00A97" w:rsidRDefault="00B00A97" w:rsidP="003346AA">
            <w:pPr>
              <w:spacing w:after="120"/>
              <w:ind w:firstLine="0"/>
            </w:pPr>
            <w:r>
              <w:t>15/5/52</w:t>
            </w:r>
          </w:p>
        </w:tc>
        <w:tc>
          <w:tcPr>
            <w:tcW w:w="1305" w:type="dxa"/>
            <w:shd w:val="clear" w:color="auto" w:fill="auto"/>
          </w:tcPr>
          <w:p w:rsidR="00B00A97" w:rsidRDefault="00B00A97" w:rsidP="003346AA">
            <w:pPr>
              <w:spacing w:after="120"/>
              <w:ind w:firstLine="0"/>
            </w:pPr>
            <w:r>
              <w:t>-</w:t>
            </w:r>
          </w:p>
        </w:tc>
      </w:tr>
      <w:tr w:rsidR="00B00A97" w:rsidTr="007D0CE8">
        <w:trPr>
          <w:trHeight w:val="377"/>
        </w:trPr>
        <w:tc>
          <w:tcPr>
            <w:tcW w:w="1964" w:type="dxa"/>
            <w:vMerge w:val="restart"/>
            <w:shd w:val="clear" w:color="auto" w:fill="auto"/>
          </w:tcPr>
          <w:p w:rsidR="00B00A97" w:rsidRPr="00AC7611" w:rsidRDefault="00B00A97" w:rsidP="00946099">
            <w:pPr>
              <w:spacing w:after="120"/>
              <w:ind w:firstLine="0"/>
              <w:rPr>
                <w:b/>
              </w:rPr>
            </w:pPr>
            <w:r w:rsidRPr="002E104A">
              <w:rPr>
                <w:rFonts w:ascii="Franklin Gothic Demi" w:hAnsi="Franklin Gothic Demi"/>
              </w:rPr>
              <w:t xml:space="preserve">Luftflöden </w:t>
            </w:r>
            <w:r w:rsidR="00E1510A">
              <w:rPr>
                <w:rFonts w:ascii="Franklin Gothic Demi" w:hAnsi="Franklin Gothic Demi"/>
              </w:rPr>
              <w:br/>
            </w:r>
            <w:r>
              <w:t xml:space="preserve">(se kap </w:t>
            </w:r>
            <w:r w:rsidR="00946099">
              <w:t>5</w:t>
            </w:r>
            <w:r>
              <w:t>)</w:t>
            </w:r>
          </w:p>
        </w:tc>
        <w:tc>
          <w:tcPr>
            <w:tcW w:w="2126" w:type="dxa"/>
            <w:shd w:val="clear" w:color="auto" w:fill="auto"/>
          </w:tcPr>
          <w:p w:rsidR="00B00A97" w:rsidRPr="00BB7B34" w:rsidRDefault="00B00A97" w:rsidP="00AC7611">
            <w:pPr>
              <w:spacing w:after="120"/>
              <w:ind w:firstLine="0"/>
            </w:pPr>
            <w:r>
              <w:t>Grund/</w:t>
            </w:r>
            <w:proofErr w:type="spellStart"/>
            <w:r>
              <w:t>forc</w:t>
            </w:r>
            <w:proofErr w:type="spellEnd"/>
            <w:r>
              <w:t>. (l/sm</w:t>
            </w:r>
            <w:r w:rsidRPr="00AC7611">
              <w:rPr>
                <w:vertAlign w:val="superscript"/>
              </w:rPr>
              <w:t>2</w:t>
            </w:r>
            <w:r>
              <w:t>)</w:t>
            </w:r>
          </w:p>
        </w:tc>
        <w:tc>
          <w:tcPr>
            <w:tcW w:w="1560" w:type="dxa"/>
            <w:shd w:val="clear" w:color="auto" w:fill="auto"/>
          </w:tcPr>
          <w:p w:rsidR="00B00A97" w:rsidRDefault="00B00A97" w:rsidP="00B42EB4">
            <w:pPr>
              <w:spacing w:after="120"/>
              <w:ind w:firstLine="0"/>
            </w:pPr>
            <w:r>
              <w:t xml:space="preserve">2,0 </w:t>
            </w:r>
          </w:p>
        </w:tc>
        <w:tc>
          <w:tcPr>
            <w:tcW w:w="1275" w:type="dxa"/>
            <w:shd w:val="clear" w:color="auto" w:fill="auto"/>
          </w:tcPr>
          <w:p w:rsidR="00B00A97" w:rsidRDefault="00B00A97" w:rsidP="003346AA">
            <w:pPr>
              <w:spacing w:after="120"/>
              <w:ind w:firstLine="0"/>
            </w:pPr>
            <w:r>
              <w:t>1,3</w:t>
            </w:r>
          </w:p>
        </w:tc>
        <w:tc>
          <w:tcPr>
            <w:tcW w:w="1305" w:type="dxa"/>
            <w:shd w:val="clear" w:color="auto" w:fill="auto"/>
          </w:tcPr>
          <w:p w:rsidR="00B00A97" w:rsidRDefault="00B00A97" w:rsidP="003346AA">
            <w:pPr>
              <w:spacing w:after="120"/>
              <w:ind w:firstLine="0"/>
            </w:pPr>
            <w:r>
              <w:t>0,35</w:t>
            </w:r>
          </w:p>
        </w:tc>
      </w:tr>
      <w:tr w:rsidR="00B00A97" w:rsidTr="007D0CE8">
        <w:trPr>
          <w:trHeight w:val="425"/>
        </w:trPr>
        <w:tc>
          <w:tcPr>
            <w:tcW w:w="1964" w:type="dxa"/>
            <w:vMerge/>
            <w:shd w:val="clear" w:color="auto" w:fill="auto"/>
          </w:tcPr>
          <w:p w:rsidR="00B00A97" w:rsidRPr="00AC7611" w:rsidRDefault="00B00A97" w:rsidP="00AC7611">
            <w:pPr>
              <w:spacing w:after="120"/>
              <w:rPr>
                <w:b/>
              </w:rPr>
            </w:pPr>
          </w:p>
        </w:tc>
        <w:tc>
          <w:tcPr>
            <w:tcW w:w="2126" w:type="dxa"/>
            <w:shd w:val="clear" w:color="auto" w:fill="auto"/>
          </w:tcPr>
          <w:p w:rsidR="00B00A97" w:rsidRDefault="00B00A97" w:rsidP="00AC7611">
            <w:pPr>
              <w:spacing w:after="120"/>
              <w:ind w:firstLine="0"/>
            </w:pPr>
            <w:r>
              <w:t>(</w:t>
            </w:r>
            <w:proofErr w:type="spellStart"/>
            <w:r>
              <w:t>hh</w:t>
            </w:r>
            <w:proofErr w:type="spellEnd"/>
            <w:r>
              <w:t>/</w:t>
            </w:r>
            <w:proofErr w:type="spellStart"/>
            <w:r>
              <w:t>dd</w:t>
            </w:r>
            <w:proofErr w:type="spellEnd"/>
            <w:r>
              <w:t>/</w:t>
            </w:r>
            <w:proofErr w:type="spellStart"/>
            <w:r>
              <w:t>vv</w:t>
            </w:r>
            <w:proofErr w:type="spellEnd"/>
            <w:r>
              <w:t>)/ (</w:t>
            </w:r>
            <w:proofErr w:type="spellStart"/>
            <w:r>
              <w:t>hh</w:t>
            </w:r>
            <w:proofErr w:type="spellEnd"/>
            <w:r>
              <w:t>/</w:t>
            </w:r>
            <w:proofErr w:type="spellStart"/>
            <w:r>
              <w:t>dd</w:t>
            </w:r>
            <w:proofErr w:type="spellEnd"/>
            <w:r>
              <w:t>/</w:t>
            </w:r>
            <w:proofErr w:type="spellStart"/>
            <w:r>
              <w:t>vv</w:t>
            </w:r>
            <w:proofErr w:type="spellEnd"/>
            <w:r>
              <w:t>)</w:t>
            </w:r>
          </w:p>
        </w:tc>
        <w:tc>
          <w:tcPr>
            <w:tcW w:w="1560" w:type="dxa"/>
            <w:shd w:val="clear" w:color="auto" w:fill="auto"/>
          </w:tcPr>
          <w:p w:rsidR="00B00A97" w:rsidRDefault="00B00A97" w:rsidP="003346AA">
            <w:pPr>
              <w:spacing w:after="120"/>
              <w:ind w:firstLine="0"/>
            </w:pPr>
            <w:r>
              <w:t>15/5/52</w:t>
            </w:r>
          </w:p>
        </w:tc>
        <w:tc>
          <w:tcPr>
            <w:tcW w:w="1275" w:type="dxa"/>
            <w:shd w:val="clear" w:color="auto" w:fill="auto"/>
          </w:tcPr>
          <w:p w:rsidR="00B00A97" w:rsidRDefault="00B00A97" w:rsidP="003346AA">
            <w:pPr>
              <w:spacing w:after="120"/>
              <w:ind w:firstLine="0"/>
            </w:pPr>
            <w:r>
              <w:t>10/5/52</w:t>
            </w:r>
          </w:p>
        </w:tc>
        <w:tc>
          <w:tcPr>
            <w:tcW w:w="1305" w:type="dxa"/>
            <w:shd w:val="clear" w:color="auto" w:fill="auto"/>
          </w:tcPr>
          <w:p w:rsidR="00B00A97" w:rsidRDefault="00B00A97" w:rsidP="003346AA">
            <w:pPr>
              <w:spacing w:after="120"/>
              <w:ind w:firstLine="0"/>
            </w:pPr>
            <w:r>
              <w:t>15/5/52</w:t>
            </w:r>
          </w:p>
        </w:tc>
      </w:tr>
      <w:tr w:rsidR="00B00A97" w:rsidTr="007D0CE8">
        <w:trPr>
          <w:trHeight w:val="519"/>
        </w:trPr>
        <w:tc>
          <w:tcPr>
            <w:tcW w:w="1964" w:type="dxa"/>
            <w:shd w:val="clear" w:color="auto" w:fill="auto"/>
          </w:tcPr>
          <w:p w:rsidR="00B00A97" w:rsidRPr="00AC7611" w:rsidRDefault="00B00A97" w:rsidP="00946099">
            <w:pPr>
              <w:spacing w:after="120"/>
              <w:ind w:firstLine="0"/>
              <w:rPr>
                <w:b/>
              </w:rPr>
            </w:pPr>
            <w:r w:rsidRPr="002E104A">
              <w:rPr>
                <w:rFonts w:ascii="Franklin Gothic Demi" w:hAnsi="Franklin Gothic Demi"/>
              </w:rPr>
              <w:t>Solavskärmning</w:t>
            </w:r>
            <w:r w:rsidR="00E1510A">
              <w:rPr>
                <w:rFonts w:ascii="Franklin Gothic Demi" w:hAnsi="Franklin Gothic Demi"/>
              </w:rPr>
              <w:br/>
            </w:r>
            <w:r>
              <w:t xml:space="preserve">(se kap </w:t>
            </w:r>
            <w:r w:rsidR="00946099">
              <w:t>7</w:t>
            </w:r>
            <w:r>
              <w:t>)</w:t>
            </w:r>
          </w:p>
        </w:tc>
        <w:tc>
          <w:tcPr>
            <w:tcW w:w="2126" w:type="dxa"/>
            <w:shd w:val="clear" w:color="auto" w:fill="auto"/>
          </w:tcPr>
          <w:p w:rsidR="00B00A97" w:rsidRDefault="00B00A97" w:rsidP="00AC7611">
            <w:pPr>
              <w:spacing w:after="120"/>
              <w:ind w:firstLine="0"/>
            </w:pPr>
            <w:r>
              <w:t>Beteendestyrd avskärmning</w:t>
            </w:r>
          </w:p>
        </w:tc>
        <w:tc>
          <w:tcPr>
            <w:tcW w:w="1560" w:type="dxa"/>
            <w:shd w:val="clear" w:color="auto" w:fill="auto"/>
          </w:tcPr>
          <w:p w:rsidR="00B00A97" w:rsidRDefault="00B00A97" w:rsidP="003346AA">
            <w:pPr>
              <w:spacing w:after="120"/>
              <w:ind w:firstLine="0"/>
            </w:pPr>
            <w:r>
              <w:t>0,65</w:t>
            </w:r>
          </w:p>
        </w:tc>
        <w:tc>
          <w:tcPr>
            <w:tcW w:w="1275" w:type="dxa"/>
            <w:shd w:val="clear" w:color="auto" w:fill="auto"/>
          </w:tcPr>
          <w:p w:rsidR="00B00A97" w:rsidRDefault="00B00A97" w:rsidP="003346AA">
            <w:pPr>
              <w:spacing w:after="120"/>
              <w:ind w:firstLine="0"/>
            </w:pPr>
            <w:r>
              <w:t>0,65</w:t>
            </w:r>
          </w:p>
        </w:tc>
        <w:tc>
          <w:tcPr>
            <w:tcW w:w="1305" w:type="dxa"/>
            <w:shd w:val="clear" w:color="auto" w:fill="auto"/>
          </w:tcPr>
          <w:p w:rsidR="00B00A97" w:rsidRDefault="00B00A97" w:rsidP="003346AA">
            <w:pPr>
              <w:spacing w:after="120"/>
              <w:ind w:firstLine="0"/>
            </w:pPr>
            <w:r>
              <w:t>0,65</w:t>
            </w:r>
          </w:p>
        </w:tc>
      </w:tr>
      <w:tr w:rsidR="00B00A97" w:rsidTr="007D0CE8">
        <w:trPr>
          <w:trHeight w:val="750"/>
        </w:trPr>
        <w:tc>
          <w:tcPr>
            <w:tcW w:w="1964" w:type="dxa"/>
            <w:shd w:val="clear" w:color="auto" w:fill="auto"/>
          </w:tcPr>
          <w:p w:rsidR="00B00A97" w:rsidRPr="00AC7611" w:rsidRDefault="00B00A97" w:rsidP="00946099">
            <w:pPr>
              <w:spacing w:after="120"/>
              <w:ind w:firstLine="0"/>
              <w:rPr>
                <w:b/>
              </w:rPr>
            </w:pPr>
            <w:r w:rsidRPr="002E104A">
              <w:rPr>
                <w:rFonts w:ascii="Franklin Gothic Demi" w:hAnsi="Franklin Gothic Demi"/>
              </w:rPr>
              <w:t>Tappvarmvatten</w:t>
            </w:r>
            <w:r>
              <w:rPr>
                <w:rFonts w:ascii="Franklin Gothic Demi" w:hAnsi="Franklin Gothic Demi"/>
              </w:rPr>
              <w:t>-</w:t>
            </w:r>
            <w:r w:rsidRPr="002E104A">
              <w:rPr>
                <w:rFonts w:ascii="Franklin Gothic Demi" w:hAnsi="Franklin Gothic Demi"/>
              </w:rPr>
              <w:t>användning</w:t>
            </w:r>
            <w:r w:rsidR="00E1510A">
              <w:rPr>
                <w:rFonts w:ascii="Franklin Gothic Demi" w:hAnsi="Franklin Gothic Demi"/>
              </w:rPr>
              <w:br/>
            </w:r>
            <w:r>
              <w:t xml:space="preserve">(se kap </w:t>
            </w:r>
            <w:r w:rsidR="00946099">
              <w:t>10</w:t>
            </w:r>
            <w:r>
              <w:t>)</w:t>
            </w:r>
          </w:p>
        </w:tc>
        <w:tc>
          <w:tcPr>
            <w:tcW w:w="2126" w:type="dxa"/>
            <w:shd w:val="clear" w:color="auto" w:fill="auto"/>
          </w:tcPr>
          <w:p w:rsidR="00B00A97" w:rsidRPr="002D7789" w:rsidRDefault="00B00A97" w:rsidP="00AC7611">
            <w:pPr>
              <w:spacing w:after="120"/>
              <w:ind w:firstLine="0"/>
            </w:pPr>
            <w:r>
              <w:t>(kWh/m</w:t>
            </w:r>
            <w:r w:rsidRPr="00AC7611">
              <w:rPr>
                <w:vertAlign w:val="superscript"/>
              </w:rPr>
              <w:t>2</w:t>
            </w:r>
            <w:r>
              <w:t>,år)</w:t>
            </w:r>
          </w:p>
        </w:tc>
        <w:tc>
          <w:tcPr>
            <w:tcW w:w="1560" w:type="dxa"/>
            <w:shd w:val="clear" w:color="auto" w:fill="auto"/>
          </w:tcPr>
          <w:p w:rsidR="00B00A97" w:rsidRDefault="00B00A97" w:rsidP="003346AA">
            <w:pPr>
              <w:spacing w:after="120"/>
              <w:ind w:firstLine="0"/>
            </w:pPr>
            <w:r>
              <w:t>2</w:t>
            </w:r>
          </w:p>
        </w:tc>
        <w:tc>
          <w:tcPr>
            <w:tcW w:w="1275" w:type="dxa"/>
            <w:shd w:val="clear" w:color="auto" w:fill="auto"/>
          </w:tcPr>
          <w:p w:rsidR="00B00A97" w:rsidRDefault="00B00A97" w:rsidP="003346AA">
            <w:pPr>
              <w:spacing w:after="120"/>
              <w:ind w:firstLine="0"/>
            </w:pPr>
            <w:r>
              <w:t>2</w:t>
            </w:r>
          </w:p>
        </w:tc>
        <w:tc>
          <w:tcPr>
            <w:tcW w:w="1305" w:type="dxa"/>
            <w:shd w:val="clear" w:color="auto" w:fill="auto"/>
          </w:tcPr>
          <w:p w:rsidR="00B00A97" w:rsidRDefault="00B00A97" w:rsidP="003346AA">
            <w:pPr>
              <w:spacing w:after="120"/>
              <w:ind w:firstLine="0"/>
            </w:pPr>
            <w:r>
              <w:t>2</w:t>
            </w:r>
          </w:p>
        </w:tc>
      </w:tr>
      <w:tr w:rsidR="00B00A97" w:rsidTr="007D0CE8">
        <w:trPr>
          <w:trHeight w:val="373"/>
        </w:trPr>
        <w:tc>
          <w:tcPr>
            <w:tcW w:w="1964" w:type="dxa"/>
            <w:vMerge w:val="restart"/>
            <w:shd w:val="clear" w:color="auto" w:fill="auto"/>
          </w:tcPr>
          <w:p w:rsidR="00B00A97" w:rsidRPr="00AC7611" w:rsidRDefault="00B00A97" w:rsidP="00946099">
            <w:pPr>
              <w:spacing w:after="120"/>
              <w:ind w:firstLine="0"/>
              <w:rPr>
                <w:b/>
              </w:rPr>
            </w:pPr>
            <w:r w:rsidRPr="002E104A">
              <w:rPr>
                <w:rFonts w:ascii="Franklin Gothic Demi" w:hAnsi="Franklin Gothic Demi"/>
              </w:rPr>
              <w:t>Verksamhetsel internlast</w:t>
            </w:r>
            <w:r w:rsidR="00E1510A">
              <w:rPr>
                <w:rFonts w:ascii="Franklin Gothic Demi" w:hAnsi="Franklin Gothic Demi"/>
              </w:rPr>
              <w:br/>
            </w:r>
            <w:r>
              <w:t xml:space="preserve">(se kap </w:t>
            </w:r>
            <w:r w:rsidR="00946099">
              <w:t>8</w:t>
            </w:r>
            <w:r>
              <w:t>)</w:t>
            </w:r>
          </w:p>
        </w:tc>
        <w:tc>
          <w:tcPr>
            <w:tcW w:w="2126" w:type="dxa"/>
            <w:shd w:val="clear" w:color="auto" w:fill="auto"/>
          </w:tcPr>
          <w:p w:rsidR="00B00A97" w:rsidRDefault="00B00A97" w:rsidP="00AC7611">
            <w:pPr>
              <w:spacing w:after="120"/>
              <w:ind w:firstLine="0"/>
            </w:pPr>
            <w:r>
              <w:t>(kWh/m</w:t>
            </w:r>
            <w:r w:rsidRPr="00AC7611">
              <w:rPr>
                <w:vertAlign w:val="superscript"/>
              </w:rPr>
              <w:t>2</w:t>
            </w:r>
            <w:r>
              <w:t>,år)</w:t>
            </w:r>
          </w:p>
        </w:tc>
        <w:tc>
          <w:tcPr>
            <w:tcW w:w="1560" w:type="dxa"/>
            <w:shd w:val="clear" w:color="auto" w:fill="auto"/>
          </w:tcPr>
          <w:p w:rsidR="00B00A97" w:rsidRDefault="00B00A97" w:rsidP="003346AA">
            <w:pPr>
              <w:spacing w:after="120"/>
              <w:ind w:firstLine="0"/>
            </w:pPr>
            <w:r>
              <w:t>46,8</w:t>
            </w:r>
          </w:p>
        </w:tc>
        <w:tc>
          <w:tcPr>
            <w:tcW w:w="1275" w:type="dxa"/>
            <w:shd w:val="clear" w:color="auto" w:fill="auto"/>
          </w:tcPr>
          <w:p w:rsidR="00B00A97" w:rsidRDefault="00B00A97" w:rsidP="003346AA">
            <w:pPr>
              <w:spacing w:after="120"/>
              <w:ind w:firstLine="0"/>
            </w:pPr>
            <w:r>
              <w:t>50</w:t>
            </w:r>
          </w:p>
        </w:tc>
        <w:tc>
          <w:tcPr>
            <w:tcW w:w="1305" w:type="dxa"/>
            <w:shd w:val="clear" w:color="auto" w:fill="auto"/>
          </w:tcPr>
          <w:p w:rsidR="00B00A97" w:rsidRDefault="00B00A97" w:rsidP="003346AA">
            <w:pPr>
              <w:spacing w:after="120"/>
              <w:ind w:firstLine="0"/>
            </w:pPr>
            <w:r>
              <w:t>11,7</w:t>
            </w:r>
          </w:p>
        </w:tc>
      </w:tr>
      <w:tr w:rsidR="00B00A97" w:rsidTr="007D0CE8">
        <w:trPr>
          <w:trHeight w:val="100"/>
        </w:trPr>
        <w:tc>
          <w:tcPr>
            <w:tcW w:w="1964" w:type="dxa"/>
            <w:vMerge/>
            <w:shd w:val="clear" w:color="auto" w:fill="auto"/>
          </w:tcPr>
          <w:p w:rsidR="00B00A97" w:rsidRPr="00AC7611" w:rsidRDefault="00B00A97" w:rsidP="00AC7611">
            <w:pPr>
              <w:spacing w:after="120"/>
              <w:rPr>
                <w:b/>
              </w:rPr>
            </w:pPr>
          </w:p>
        </w:tc>
        <w:tc>
          <w:tcPr>
            <w:tcW w:w="2126" w:type="dxa"/>
            <w:shd w:val="clear" w:color="auto" w:fill="auto"/>
          </w:tcPr>
          <w:p w:rsidR="00B00A97" w:rsidRPr="002D7789" w:rsidRDefault="00B00A97" w:rsidP="00AC7611">
            <w:pPr>
              <w:spacing w:after="120"/>
              <w:ind w:firstLine="0"/>
            </w:pPr>
            <w:r>
              <w:t>Belysning (W/m</w:t>
            </w:r>
            <w:r w:rsidRPr="00AC7611">
              <w:rPr>
                <w:vertAlign w:val="superscript"/>
              </w:rPr>
              <w:t>2</w:t>
            </w:r>
            <w:r>
              <w:t>)</w:t>
            </w:r>
          </w:p>
        </w:tc>
        <w:tc>
          <w:tcPr>
            <w:tcW w:w="1560" w:type="dxa"/>
            <w:shd w:val="clear" w:color="auto" w:fill="auto"/>
          </w:tcPr>
          <w:p w:rsidR="00B00A97" w:rsidRDefault="00B00A97" w:rsidP="003346AA">
            <w:pPr>
              <w:spacing w:after="120"/>
              <w:ind w:firstLine="0"/>
            </w:pPr>
            <w:r>
              <w:t>15</w:t>
            </w:r>
          </w:p>
        </w:tc>
        <w:tc>
          <w:tcPr>
            <w:tcW w:w="1275" w:type="dxa"/>
            <w:shd w:val="clear" w:color="auto" w:fill="auto"/>
          </w:tcPr>
          <w:p w:rsidR="00B00A97" w:rsidRDefault="00B00A97" w:rsidP="003346AA">
            <w:pPr>
              <w:spacing w:after="120"/>
              <w:ind w:firstLine="0"/>
            </w:pPr>
            <w:r>
              <w:t>11,36</w:t>
            </w:r>
          </w:p>
        </w:tc>
        <w:tc>
          <w:tcPr>
            <w:tcW w:w="1305" w:type="dxa"/>
            <w:shd w:val="clear" w:color="auto" w:fill="auto"/>
          </w:tcPr>
          <w:p w:rsidR="00B00A97" w:rsidRDefault="00B00A97" w:rsidP="003346AA">
            <w:pPr>
              <w:spacing w:after="120"/>
              <w:ind w:firstLine="0"/>
            </w:pPr>
            <w:r>
              <w:t>5</w:t>
            </w:r>
          </w:p>
        </w:tc>
      </w:tr>
      <w:tr w:rsidR="00B00A97" w:rsidTr="007D0CE8">
        <w:trPr>
          <w:trHeight w:val="100"/>
        </w:trPr>
        <w:tc>
          <w:tcPr>
            <w:tcW w:w="1964" w:type="dxa"/>
            <w:vMerge/>
            <w:shd w:val="clear" w:color="auto" w:fill="auto"/>
          </w:tcPr>
          <w:p w:rsidR="00B00A97" w:rsidRPr="00AC7611" w:rsidRDefault="00B00A97" w:rsidP="00AC7611">
            <w:pPr>
              <w:spacing w:after="120"/>
              <w:rPr>
                <w:b/>
              </w:rPr>
            </w:pPr>
          </w:p>
        </w:tc>
        <w:tc>
          <w:tcPr>
            <w:tcW w:w="2126" w:type="dxa"/>
            <w:shd w:val="clear" w:color="auto" w:fill="auto"/>
          </w:tcPr>
          <w:p w:rsidR="00B00A97" w:rsidRDefault="00B00A97" w:rsidP="00AC7611">
            <w:pPr>
              <w:spacing w:after="120"/>
              <w:ind w:firstLine="0"/>
            </w:pPr>
            <w:r>
              <w:t>(Timmar/dygn/veckor)</w:t>
            </w:r>
          </w:p>
        </w:tc>
        <w:tc>
          <w:tcPr>
            <w:tcW w:w="1560" w:type="dxa"/>
            <w:shd w:val="clear" w:color="auto" w:fill="auto"/>
          </w:tcPr>
          <w:p w:rsidR="00B00A97" w:rsidRDefault="00B00A97" w:rsidP="003346AA">
            <w:pPr>
              <w:spacing w:after="120"/>
              <w:ind w:firstLine="0"/>
            </w:pPr>
            <w:r>
              <w:t>9/5/52</w:t>
            </w:r>
          </w:p>
        </w:tc>
        <w:tc>
          <w:tcPr>
            <w:tcW w:w="1275" w:type="dxa"/>
            <w:shd w:val="clear" w:color="auto" w:fill="auto"/>
          </w:tcPr>
          <w:p w:rsidR="00B00A97" w:rsidRDefault="00B00A97" w:rsidP="003346AA">
            <w:pPr>
              <w:spacing w:after="120"/>
              <w:ind w:firstLine="0"/>
            </w:pPr>
            <w:r>
              <w:t>9/5/52</w:t>
            </w:r>
          </w:p>
        </w:tc>
        <w:tc>
          <w:tcPr>
            <w:tcW w:w="1305" w:type="dxa"/>
            <w:shd w:val="clear" w:color="auto" w:fill="auto"/>
          </w:tcPr>
          <w:p w:rsidR="00B00A97" w:rsidRDefault="00B00A97" w:rsidP="003346AA">
            <w:pPr>
              <w:spacing w:after="120"/>
              <w:ind w:firstLine="0"/>
            </w:pPr>
            <w:r>
              <w:t>9/5/52</w:t>
            </w:r>
          </w:p>
        </w:tc>
      </w:tr>
      <w:tr w:rsidR="00B00A97" w:rsidTr="007D0CE8">
        <w:trPr>
          <w:trHeight w:val="100"/>
        </w:trPr>
        <w:tc>
          <w:tcPr>
            <w:tcW w:w="1964" w:type="dxa"/>
            <w:vMerge/>
            <w:shd w:val="clear" w:color="auto" w:fill="auto"/>
          </w:tcPr>
          <w:p w:rsidR="00B00A97" w:rsidRPr="00AC7611" w:rsidRDefault="00B00A97" w:rsidP="00AC7611">
            <w:pPr>
              <w:spacing w:after="120"/>
              <w:rPr>
                <w:b/>
              </w:rPr>
            </w:pPr>
          </w:p>
        </w:tc>
        <w:tc>
          <w:tcPr>
            <w:tcW w:w="2126" w:type="dxa"/>
            <w:shd w:val="clear" w:color="auto" w:fill="auto"/>
          </w:tcPr>
          <w:p w:rsidR="00B00A97" w:rsidRDefault="00B00A97" w:rsidP="00AC7611">
            <w:pPr>
              <w:spacing w:after="120"/>
              <w:ind w:firstLine="0"/>
            </w:pPr>
            <w:r>
              <w:t>Utrustning (W/m</w:t>
            </w:r>
            <w:r w:rsidRPr="00AC7611">
              <w:rPr>
                <w:vertAlign w:val="superscript"/>
              </w:rPr>
              <w:t>2</w:t>
            </w:r>
            <w:r>
              <w:t>)</w:t>
            </w:r>
          </w:p>
        </w:tc>
        <w:tc>
          <w:tcPr>
            <w:tcW w:w="1560" w:type="dxa"/>
            <w:shd w:val="clear" w:color="auto" w:fill="auto"/>
          </w:tcPr>
          <w:p w:rsidR="00B00A97" w:rsidRDefault="00B00A97" w:rsidP="003346AA">
            <w:pPr>
              <w:spacing w:after="120"/>
              <w:ind w:firstLine="0"/>
            </w:pPr>
            <w:r>
              <w:t>5,0</w:t>
            </w:r>
          </w:p>
        </w:tc>
        <w:tc>
          <w:tcPr>
            <w:tcW w:w="1275" w:type="dxa"/>
            <w:shd w:val="clear" w:color="auto" w:fill="auto"/>
          </w:tcPr>
          <w:p w:rsidR="00B00A97" w:rsidRDefault="00B00A97" w:rsidP="003346AA">
            <w:pPr>
              <w:spacing w:after="120"/>
              <w:ind w:firstLine="0"/>
            </w:pPr>
            <w:r>
              <w:t>10</w:t>
            </w:r>
          </w:p>
        </w:tc>
        <w:tc>
          <w:tcPr>
            <w:tcW w:w="1305" w:type="dxa"/>
            <w:shd w:val="clear" w:color="auto" w:fill="auto"/>
          </w:tcPr>
          <w:p w:rsidR="00B00A97" w:rsidRDefault="00B00A97" w:rsidP="003346AA">
            <w:pPr>
              <w:spacing w:after="120"/>
              <w:ind w:firstLine="0"/>
            </w:pPr>
            <w:r>
              <w:t>0</w:t>
            </w:r>
          </w:p>
        </w:tc>
      </w:tr>
      <w:tr w:rsidR="00B00A97" w:rsidTr="007D0CE8">
        <w:trPr>
          <w:trHeight w:val="294"/>
        </w:trPr>
        <w:tc>
          <w:tcPr>
            <w:tcW w:w="1964" w:type="dxa"/>
            <w:vMerge/>
            <w:shd w:val="clear" w:color="auto" w:fill="auto"/>
          </w:tcPr>
          <w:p w:rsidR="00B00A97" w:rsidRPr="00AC7611" w:rsidRDefault="00B00A97" w:rsidP="00AC7611">
            <w:pPr>
              <w:spacing w:after="120"/>
              <w:rPr>
                <w:b/>
              </w:rPr>
            </w:pPr>
          </w:p>
        </w:tc>
        <w:tc>
          <w:tcPr>
            <w:tcW w:w="2126" w:type="dxa"/>
            <w:shd w:val="clear" w:color="auto" w:fill="auto"/>
          </w:tcPr>
          <w:p w:rsidR="00B00A97" w:rsidRDefault="00B00A97" w:rsidP="00AC7611">
            <w:pPr>
              <w:spacing w:after="120"/>
              <w:ind w:firstLine="0"/>
            </w:pPr>
            <w:r>
              <w:t>(Timmar/dygn/veckor)</w:t>
            </w:r>
          </w:p>
        </w:tc>
        <w:tc>
          <w:tcPr>
            <w:tcW w:w="1560" w:type="dxa"/>
            <w:shd w:val="clear" w:color="auto" w:fill="auto"/>
          </w:tcPr>
          <w:p w:rsidR="00B00A97" w:rsidRDefault="00B00A97" w:rsidP="003346AA">
            <w:pPr>
              <w:spacing w:after="120"/>
              <w:ind w:firstLine="0"/>
            </w:pPr>
            <w:r>
              <w:t>9/5/52</w:t>
            </w:r>
          </w:p>
        </w:tc>
        <w:tc>
          <w:tcPr>
            <w:tcW w:w="1275" w:type="dxa"/>
            <w:shd w:val="clear" w:color="auto" w:fill="auto"/>
          </w:tcPr>
          <w:p w:rsidR="00B00A97" w:rsidRDefault="00B00A97" w:rsidP="003346AA">
            <w:pPr>
              <w:spacing w:after="120"/>
              <w:ind w:firstLine="0"/>
            </w:pPr>
            <w:r>
              <w:t>9/5/52</w:t>
            </w:r>
          </w:p>
        </w:tc>
        <w:tc>
          <w:tcPr>
            <w:tcW w:w="1305" w:type="dxa"/>
            <w:shd w:val="clear" w:color="auto" w:fill="auto"/>
          </w:tcPr>
          <w:p w:rsidR="00B00A97" w:rsidRDefault="00B00A97" w:rsidP="003346AA">
            <w:pPr>
              <w:spacing w:after="120"/>
              <w:ind w:firstLine="0"/>
            </w:pPr>
            <w:r>
              <w:t>-</w:t>
            </w:r>
          </w:p>
        </w:tc>
      </w:tr>
      <w:tr w:rsidR="00B00A97" w:rsidTr="007D0CE8">
        <w:trPr>
          <w:trHeight w:val="215"/>
        </w:trPr>
        <w:tc>
          <w:tcPr>
            <w:tcW w:w="1964" w:type="dxa"/>
            <w:vMerge w:val="restart"/>
            <w:shd w:val="clear" w:color="auto" w:fill="auto"/>
          </w:tcPr>
          <w:p w:rsidR="00B00A97" w:rsidRPr="00AC7611" w:rsidRDefault="00B00A97" w:rsidP="00946099">
            <w:pPr>
              <w:spacing w:after="120"/>
              <w:ind w:firstLine="0"/>
              <w:rPr>
                <w:b/>
              </w:rPr>
            </w:pPr>
            <w:r w:rsidRPr="002E104A">
              <w:rPr>
                <w:rFonts w:ascii="Franklin Gothic Demi" w:hAnsi="Franklin Gothic Demi"/>
              </w:rPr>
              <w:t>Personvärme</w:t>
            </w:r>
            <w:r w:rsidR="00E1510A">
              <w:rPr>
                <w:rFonts w:ascii="Franklin Gothic Demi" w:hAnsi="Franklin Gothic Demi"/>
              </w:rPr>
              <w:br/>
            </w:r>
            <w:r>
              <w:t xml:space="preserve">(se kap </w:t>
            </w:r>
            <w:r w:rsidR="00946099">
              <w:t>9</w:t>
            </w:r>
            <w:r>
              <w:t>)</w:t>
            </w:r>
          </w:p>
        </w:tc>
        <w:tc>
          <w:tcPr>
            <w:tcW w:w="2126" w:type="dxa"/>
            <w:shd w:val="clear" w:color="auto" w:fill="auto"/>
          </w:tcPr>
          <w:p w:rsidR="00B00A97" w:rsidRPr="001D042B" w:rsidRDefault="00B00A97" w:rsidP="00AC7611">
            <w:pPr>
              <w:spacing w:after="120"/>
              <w:ind w:firstLine="0"/>
            </w:pPr>
            <w:r>
              <w:t>Persontäthet (p</w:t>
            </w:r>
            <w:r w:rsidRPr="001D042B">
              <w:t>/m</w:t>
            </w:r>
            <w:r w:rsidRPr="00AC7611">
              <w:rPr>
                <w:vertAlign w:val="superscript"/>
              </w:rPr>
              <w:t>2</w:t>
            </w:r>
            <w:r w:rsidRPr="001D042B">
              <w:t>)</w:t>
            </w:r>
          </w:p>
        </w:tc>
        <w:tc>
          <w:tcPr>
            <w:tcW w:w="1560" w:type="dxa"/>
            <w:shd w:val="clear" w:color="auto" w:fill="auto"/>
          </w:tcPr>
          <w:p w:rsidR="00B00A97" w:rsidRDefault="00B00A97" w:rsidP="003346AA">
            <w:pPr>
              <w:spacing w:after="120"/>
              <w:ind w:firstLine="0"/>
            </w:pPr>
            <w:r>
              <w:t>0,067</w:t>
            </w:r>
          </w:p>
        </w:tc>
        <w:tc>
          <w:tcPr>
            <w:tcW w:w="1275" w:type="dxa"/>
            <w:shd w:val="clear" w:color="auto" w:fill="auto"/>
          </w:tcPr>
          <w:p w:rsidR="00B00A97" w:rsidRDefault="00B00A97" w:rsidP="003346AA">
            <w:pPr>
              <w:spacing w:after="120"/>
              <w:ind w:firstLine="0"/>
            </w:pPr>
            <w:r>
              <w:t>0,05</w:t>
            </w:r>
          </w:p>
        </w:tc>
        <w:tc>
          <w:tcPr>
            <w:tcW w:w="1305" w:type="dxa"/>
            <w:shd w:val="clear" w:color="auto" w:fill="auto"/>
          </w:tcPr>
          <w:p w:rsidR="00B00A97" w:rsidRDefault="00B00A97" w:rsidP="003346AA">
            <w:pPr>
              <w:spacing w:after="120"/>
              <w:ind w:firstLine="0"/>
            </w:pPr>
            <w:r>
              <w:t>-</w:t>
            </w:r>
          </w:p>
        </w:tc>
      </w:tr>
      <w:tr w:rsidR="007E5D2D" w:rsidTr="007D0CE8">
        <w:trPr>
          <w:trHeight w:val="405"/>
        </w:trPr>
        <w:tc>
          <w:tcPr>
            <w:tcW w:w="1964" w:type="dxa"/>
            <w:vMerge/>
            <w:shd w:val="clear" w:color="auto" w:fill="auto"/>
          </w:tcPr>
          <w:p w:rsidR="007E5D2D" w:rsidRDefault="007E5D2D" w:rsidP="00AC7611">
            <w:pPr>
              <w:spacing w:after="120"/>
            </w:pPr>
          </w:p>
        </w:tc>
        <w:tc>
          <w:tcPr>
            <w:tcW w:w="2126" w:type="dxa"/>
            <w:shd w:val="clear" w:color="auto" w:fill="auto"/>
          </w:tcPr>
          <w:p w:rsidR="007E5D2D" w:rsidRDefault="007E5D2D" w:rsidP="00AC7611">
            <w:pPr>
              <w:spacing w:after="120"/>
              <w:ind w:firstLine="0"/>
            </w:pPr>
            <w:r>
              <w:t>(Timmar/dygn/veckor)</w:t>
            </w:r>
          </w:p>
        </w:tc>
        <w:tc>
          <w:tcPr>
            <w:tcW w:w="1560" w:type="dxa"/>
            <w:shd w:val="clear" w:color="auto" w:fill="auto"/>
          </w:tcPr>
          <w:p w:rsidR="007E5D2D" w:rsidRDefault="007E5D2D" w:rsidP="003346AA">
            <w:pPr>
              <w:spacing w:after="120"/>
              <w:ind w:firstLine="0"/>
            </w:pPr>
            <w:r>
              <w:t>9/5/52</w:t>
            </w:r>
          </w:p>
        </w:tc>
        <w:tc>
          <w:tcPr>
            <w:tcW w:w="1275" w:type="dxa"/>
            <w:shd w:val="clear" w:color="auto" w:fill="auto"/>
          </w:tcPr>
          <w:p w:rsidR="007E5D2D" w:rsidRDefault="007E5D2D" w:rsidP="003346AA">
            <w:pPr>
              <w:spacing w:after="120"/>
              <w:ind w:firstLine="0"/>
            </w:pPr>
            <w:r>
              <w:t>9/5/52</w:t>
            </w:r>
          </w:p>
        </w:tc>
        <w:tc>
          <w:tcPr>
            <w:tcW w:w="1305" w:type="dxa"/>
            <w:shd w:val="clear" w:color="auto" w:fill="auto"/>
          </w:tcPr>
          <w:p w:rsidR="007E5D2D" w:rsidRDefault="007E5D2D" w:rsidP="003346AA">
            <w:pPr>
              <w:spacing w:after="120"/>
              <w:ind w:firstLine="0"/>
            </w:pPr>
            <w:r>
              <w:t>-</w:t>
            </w:r>
          </w:p>
        </w:tc>
      </w:tr>
      <w:tr w:rsidR="00E1510A" w:rsidTr="007D0CE8">
        <w:trPr>
          <w:trHeight w:val="405"/>
        </w:trPr>
        <w:tc>
          <w:tcPr>
            <w:tcW w:w="1964" w:type="dxa"/>
            <w:shd w:val="clear" w:color="auto" w:fill="auto"/>
          </w:tcPr>
          <w:p w:rsidR="00E1510A" w:rsidRDefault="00E1510A" w:rsidP="00946099">
            <w:pPr>
              <w:spacing w:after="120"/>
              <w:ind w:firstLine="0"/>
            </w:pPr>
            <w:r w:rsidRPr="00E1510A">
              <w:rPr>
                <w:rFonts w:ascii="Franklin Gothic Demi" w:hAnsi="Franklin Gothic Demi"/>
              </w:rPr>
              <w:t>Vädring</w:t>
            </w:r>
            <w:r>
              <w:rPr>
                <w:rFonts w:ascii="Franklin Gothic Demi" w:hAnsi="Franklin Gothic Demi"/>
              </w:rPr>
              <w:t>spåslag</w:t>
            </w:r>
            <w:r>
              <w:br/>
              <w:t xml:space="preserve">(se kap </w:t>
            </w:r>
            <w:r w:rsidR="00946099">
              <w:t>6</w:t>
            </w:r>
            <w:r>
              <w:t>)</w:t>
            </w:r>
          </w:p>
        </w:tc>
        <w:tc>
          <w:tcPr>
            <w:tcW w:w="2126" w:type="dxa"/>
            <w:shd w:val="clear" w:color="auto" w:fill="auto"/>
          </w:tcPr>
          <w:p w:rsidR="00E1510A" w:rsidRDefault="00E1510A" w:rsidP="00406D9B">
            <w:pPr>
              <w:spacing w:after="120"/>
              <w:ind w:firstLine="0"/>
            </w:pPr>
            <w:r>
              <w:t>(kWh/m</w:t>
            </w:r>
            <w:r w:rsidRPr="00E1510A">
              <w:rPr>
                <w:vertAlign w:val="superscript"/>
              </w:rPr>
              <w:t>2</w:t>
            </w:r>
            <w:r>
              <w:t>år)</w:t>
            </w:r>
          </w:p>
        </w:tc>
        <w:tc>
          <w:tcPr>
            <w:tcW w:w="4140" w:type="dxa"/>
            <w:gridSpan w:val="3"/>
            <w:shd w:val="clear" w:color="auto" w:fill="auto"/>
          </w:tcPr>
          <w:p w:rsidR="00E1510A" w:rsidRDefault="00E1510A" w:rsidP="00406D9B">
            <w:pPr>
              <w:spacing w:after="120"/>
              <w:ind w:firstLine="0"/>
            </w:pPr>
            <w:r>
              <w:t>4 (på beräknad energiprestanda)</w:t>
            </w:r>
          </w:p>
        </w:tc>
      </w:tr>
    </w:tbl>
    <w:p w:rsidR="00D14FE9" w:rsidRDefault="00D14FE9" w:rsidP="00E1510A"/>
    <w:p w:rsidR="0040602E" w:rsidRPr="00007FC1" w:rsidRDefault="0040602E" w:rsidP="00007FC1">
      <w:pPr>
        <w:pStyle w:val="Rubrik1"/>
        <w:tabs>
          <w:tab w:val="left" w:pos="851"/>
        </w:tabs>
        <w:spacing w:before="0"/>
      </w:pPr>
      <w:r w:rsidRPr="00174D96">
        <w:br w:type="page"/>
      </w:r>
      <w:bookmarkStart w:id="14" w:name="_Toc259542468"/>
      <w:bookmarkStart w:id="15" w:name="_Toc430872388"/>
      <w:r w:rsidR="00A24D3F" w:rsidRPr="00007FC1">
        <w:lastRenderedPageBreak/>
        <w:t>3.</w:t>
      </w:r>
      <w:r w:rsidR="00A24D3F" w:rsidRPr="00007FC1">
        <w:tab/>
      </w:r>
      <w:r w:rsidRPr="00007FC1">
        <w:t xml:space="preserve">Gräns mellan </w:t>
      </w:r>
      <w:r w:rsidR="00A24D3F" w:rsidRPr="00007FC1">
        <w:t xml:space="preserve">energi för </w:t>
      </w:r>
      <w:r w:rsidRPr="00007FC1">
        <w:t>verksamhet och byggnadsdrift</w:t>
      </w:r>
      <w:bookmarkEnd w:id="14"/>
      <w:bookmarkEnd w:id="15"/>
    </w:p>
    <w:p w:rsidR="00007FC1" w:rsidRDefault="00007FC1" w:rsidP="0040602E">
      <w:pPr>
        <w:ind w:firstLine="0"/>
      </w:pPr>
    </w:p>
    <w:p w:rsidR="0040602E" w:rsidRDefault="0040602E" w:rsidP="0040602E">
      <w:pPr>
        <w:ind w:firstLine="0"/>
      </w:pPr>
      <w:r>
        <w:t xml:space="preserve">Entydiga definitioner och gränsdragning behövs för att skilja på verksamhetsenergi och drifts(fastighets)energi, eftersom verksamhetsenergi inte ska ingå i byggnadens energiprestanda. </w:t>
      </w:r>
      <w:r w:rsidR="00B85B07">
        <w:t xml:space="preserve">För brukarindata </w:t>
      </w:r>
      <w:r w:rsidR="00CC24F4">
        <w:t>undervisningslokaler</w:t>
      </w:r>
      <w:r w:rsidR="00B85B07">
        <w:t xml:space="preserve"> </w:t>
      </w:r>
      <w:r w:rsidR="00DC73C9">
        <w:t xml:space="preserve">har en uppdelning av verksamhetsenergi och fastighetsenergi gjorts som skiljer sig från exempelvis kontorsbyggnader på vissa punkter, främst gällande belysning och ventilation. </w:t>
      </w:r>
    </w:p>
    <w:p w:rsidR="0040602E" w:rsidRPr="00175A7D" w:rsidRDefault="0040602E" w:rsidP="00175A7D">
      <w:pPr>
        <w:pStyle w:val="Rubrik2"/>
        <w:rPr>
          <w:rStyle w:val="Rubrik3Char"/>
          <w:rFonts w:ascii="Franklin Gothic Demi" w:hAnsi="Franklin Gothic Demi"/>
          <w:b w:val="0"/>
          <w:sz w:val="24"/>
        </w:rPr>
      </w:pPr>
      <w:bookmarkStart w:id="16" w:name="_Toc259542469"/>
      <w:bookmarkStart w:id="17" w:name="_Toc430872389"/>
      <w:r w:rsidRPr="00175A7D">
        <w:rPr>
          <w:rStyle w:val="Rubrik3Char"/>
          <w:rFonts w:ascii="Franklin Gothic Demi" w:hAnsi="Franklin Gothic Demi"/>
          <w:b w:val="0"/>
          <w:sz w:val="24"/>
        </w:rPr>
        <w:t>Driftenergi</w:t>
      </w:r>
      <w:bookmarkEnd w:id="16"/>
      <w:bookmarkEnd w:id="17"/>
    </w:p>
    <w:p w:rsidR="0040602E" w:rsidRDefault="0040602E" w:rsidP="0040602E">
      <w:pPr>
        <w:ind w:firstLine="0"/>
      </w:pPr>
      <w:r>
        <w:t>Driftenergi är energianvändning för fastighetsdrift (i huvudsak el) så att byggnadens installationer och gemensamma funktioner ska kunna drivas. Med detta avses den el (eller annan energi) som används för att driva de centrala systemen i byggnaden som krävs för att byggnaden ska kunna användas på avsett sätt. Exempel på detta är elanvändningen för fläktar, pumpar</w:t>
      </w:r>
      <w:r w:rsidR="00DC73C9">
        <w:t xml:space="preserve"> och </w:t>
      </w:r>
      <w:r>
        <w:t>hissar.</w:t>
      </w:r>
      <w:r w:rsidR="009E6953">
        <w:t xml:space="preserve"> All ventilation skall medräknas till byggnadens driftenergi. Detta gäller även ventilation som är av sådan art att den uppfyller ett behov för verksamheten. Detta innebär att forcerade ventilationsflöden för kök, matsal</w:t>
      </w:r>
      <w:r w:rsidR="00EE1F86">
        <w:t>,</w:t>
      </w:r>
      <w:r w:rsidR="009E6953">
        <w:t xml:space="preserve"> lab</w:t>
      </w:r>
      <w:r w:rsidR="00EE1F86">
        <w:t>oratorium</w:t>
      </w:r>
      <w:r w:rsidR="009E6953">
        <w:t xml:space="preserve"> </w:t>
      </w:r>
      <w:r w:rsidR="00EE1F86">
        <w:t>m.m.</w:t>
      </w:r>
      <w:r w:rsidR="009E6953">
        <w:t xml:space="preserve"> skall medräknas. Dock gäller även att detta ventilationsflöde får medräknas i ventilationstillägget</w:t>
      </w:r>
      <w:proofErr w:type="gramStart"/>
      <w:r w:rsidR="008D70D4">
        <w:t>.</w:t>
      </w:r>
      <w:r w:rsidR="009E6953">
        <w:t>.</w:t>
      </w:r>
      <w:proofErr w:type="gramEnd"/>
      <w:r w:rsidR="009E6953">
        <w:t xml:space="preserve"> </w:t>
      </w:r>
    </w:p>
    <w:p w:rsidR="0040602E" w:rsidRPr="00116A23" w:rsidRDefault="0040602E" w:rsidP="00175A7D">
      <w:r>
        <w:t>Driftenergi kallas även b</w:t>
      </w:r>
      <w:r w:rsidRPr="00116A23">
        <w:t xml:space="preserve">yggnadens fastighetsenergi </w:t>
      </w:r>
      <w:r>
        <w:t>i</w:t>
      </w:r>
      <w:r w:rsidRPr="00116A23">
        <w:t xml:space="preserve"> BBR. </w:t>
      </w:r>
      <w:r w:rsidRPr="00175A7D">
        <w:rPr>
          <w:rFonts w:ascii="Franklin Gothic Demi" w:hAnsi="Franklin Gothic Demi"/>
        </w:rPr>
        <w:t>Driftenergi ska tas med i byggnadens energianvändning.</w:t>
      </w:r>
    </w:p>
    <w:p w:rsidR="0040602E" w:rsidRPr="00175A7D" w:rsidRDefault="0040602E" w:rsidP="0040602E">
      <w:pPr>
        <w:pStyle w:val="Rubrik2"/>
        <w:rPr>
          <w:rStyle w:val="Rubrik3Char"/>
          <w:rFonts w:ascii="Franklin Gothic Demi" w:hAnsi="Franklin Gothic Demi"/>
          <w:b w:val="0"/>
          <w:sz w:val="24"/>
        </w:rPr>
      </w:pPr>
      <w:bookmarkStart w:id="18" w:name="_Toc259542470"/>
      <w:bookmarkStart w:id="19" w:name="_Toc430872390"/>
      <w:r w:rsidRPr="00175A7D">
        <w:rPr>
          <w:rStyle w:val="Rubrik3Char"/>
          <w:rFonts w:ascii="Franklin Gothic Demi" w:hAnsi="Franklin Gothic Demi"/>
          <w:b w:val="0"/>
          <w:sz w:val="24"/>
        </w:rPr>
        <w:t>Verksamhetsenergi</w:t>
      </w:r>
      <w:bookmarkEnd w:id="18"/>
      <w:bookmarkEnd w:id="19"/>
    </w:p>
    <w:p w:rsidR="0040602E" w:rsidRPr="00175A7D" w:rsidRDefault="0040602E" w:rsidP="00175A7D">
      <w:pPr>
        <w:ind w:firstLine="0"/>
        <w:rPr>
          <w:rFonts w:ascii="Franklin Gothic Demi" w:hAnsi="Franklin Gothic Demi"/>
        </w:rPr>
      </w:pPr>
      <w:r>
        <w:t>Den el (eller annan energi) som används för verksamheten i lokaler. Exempel på detta är belysning, datorer, kopiatorer, laddare, TV samt andra apparater för verksamheten</w:t>
      </w:r>
      <w:r w:rsidR="00EE1F86">
        <w:t>.</w:t>
      </w:r>
      <w:r>
        <w:t xml:space="preserve"> </w:t>
      </w:r>
      <w:r w:rsidR="00EE1F86">
        <w:t>S</w:t>
      </w:r>
      <w:r>
        <w:t>pis, kyl och frys och andra hushållsmaskiner i fikarum/pentry</w:t>
      </w:r>
      <w:r w:rsidR="00DC73C9">
        <w:t>/kök</w:t>
      </w:r>
      <w:r w:rsidR="00EE1F86">
        <w:t xml:space="preserve"> räknas också in</w:t>
      </w:r>
      <w:r>
        <w:t xml:space="preserve">. </w:t>
      </w:r>
      <w:r w:rsidR="00DC73C9">
        <w:t xml:space="preserve">För </w:t>
      </w:r>
      <w:r w:rsidR="00CC24F4">
        <w:t>undervisningslokaler</w:t>
      </w:r>
      <w:r w:rsidR="00DC73C9">
        <w:t xml:space="preserve"> räknas all belysning som verksamhetsenergi. </w:t>
      </w:r>
      <w:r w:rsidRPr="00D31467">
        <w:rPr>
          <w:rFonts w:ascii="Franklin Gothic Demi" w:hAnsi="Franklin Gothic Demi"/>
        </w:rPr>
        <w:t>Verksamhetse</w:t>
      </w:r>
      <w:r>
        <w:rPr>
          <w:rFonts w:ascii="Franklin Gothic Demi" w:hAnsi="Franklin Gothic Demi"/>
        </w:rPr>
        <w:t>nergi</w:t>
      </w:r>
      <w:r w:rsidRPr="00D31467">
        <w:rPr>
          <w:rFonts w:ascii="Franklin Gothic Demi" w:hAnsi="Franklin Gothic Demi"/>
        </w:rPr>
        <w:t xml:space="preserve"> </w:t>
      </w:r>
      <w:r>
        <w:rPr>
          <w:rFonts w:ascii="Franklin Gothic Demi" w:hAnsi="Franklin Gothic Demi"/>
        </w:rPr>
        <w:t>ska</w:t>
      </w:r>
      <w:r w:rsidRPr="00D31467">
        <w:rPr>
          <w:rFonts w:ascii="Franklin Gothic Demi" w:hAnsi="Franklin Gothic Demi"/>
        </w:rPr>
        <w:t xml:space="preserve"> inte </w:t>
      </w:r>
      <w:r>
        <w:rPr>
          <w:rFonts w:ascii="Franklin Gothic Demi" w:hAnsi="Franklin Gothic Demi"/>
        </w:rPr>
        <w:t>tas med</w:t>
      </w:r>
      <w:r w:rsidRPr="00D31467">
        <w:rPr>
          <w:rFonts w:ascii="Franklin Gothic Demi" w:hAnsi="Franklin Gothic Demi"/>
        </w:rPr>
        <w:t xml:space="preserve"> i byggnadens energianvändning.</w:t>
      </w:r>
    </w:p>
    <w:p w:rsidR="0040602E" w:rsidRPr="00175A7D" w:rsidRDefault="0040602E" w:rsidP="0040602E">
      <w:pPr>
        <w:pStyle w:val="Rubrik2"/>
        <w:rPr>
          <w:rStyle w:val="Rubrik3Char"/>
          <w:rFonts w:ascii="Franklin Gothic Demi" w:hAnsi="Franklin Gothic Demi"/>
          <w:b w:val="0"/>
          <w:sz w:val="24"/>
        </w:rPr>
      </w:pPr>
      <w:bookmarkStart w:id="20" w:name="_Toc259542471"/>
      <w:bookmarkStart w:id="21" w:name="_Toc430872391"/>
      <w:r w:rsidRPr="00175A7D">
        <w:rPr>
          <w:rStyle w:val="Rubrik3Char"/>
          <w:rFonts w:ascii="Franklin Gothic Demi" w:hAnsi="Franklin Gothic Demi"/>
          <w:b w:val="0"/>
          <w:sz w:val="24"/>
        </w:rPr>
        <w:t>Processenergi</w:t>
      </w:r>
      <w:bookmarkEnd w:id="20"/>
      <w:bookmarkEnd w:id="21"/>
    </w:p>
    <w:p w:rsidR="0040602E" w:rsidRPr="00FB650F" w:rsidRDefault="0040602E" w:rsidP="00175A7D">
      <w:pPr>
        <w:ind w:firstLine="0"/>
      </w:pPr>
      <w:r>
        <w:t xml:space="preserve">Processenergi ingår i </w:t>
      </w:r>
      <w:r w:rsidRPr="00071A3F">
        <w:rPr>
          <w:rFonts w:ascii="Franklin Gothic Demi" w:hAnsi="Franklin Gothic Demi"/>
        </w:rPr>
        <w:t>verksamhetse</w:t>
      </w:r>
      <w:r>
        <w:rPr>
          <w:rFonts w:ascii="Franklin Gothic Demi" w:hAnsi="Franklin Gothic Demi"/>
        </w:rPr>
        <w:t>nergi</w:t>
      </w:r>
      <w:r>
        <w:t xml:space="preserve"> och kan sägas utgöra en för byggnadstypen ”främmande” verksamhet, som kan ha stor inverkan på elanvändningen och de interna lasterna. Eftersom p</w:t>
      </w:r>
      <w:r w:rsidRPr="00DE4226">
        <w:t>rocessenergi ingår i verksamhetsenergi</w:t>
      </w:r>
      <w:r>
        <w:t>, behövs termen egentligen inte.</w:t>
      </w:r>
    </w:p>
    <w:p w:rsidR="0040602E" w:rsidRPr="00970C7D" w:rsidRDefault="0040602E" w:rsidP="0040602E">
      <w:pPr>
        <w:pStyle w:val="Rubrik2"/>
      </w:pPr>
      <w:bookmarkStart w:id="22" w:name="_Toc259542472"/>
      <w:bookmarkStart w:id="23" w:name="_Toc430872392"/>
      <w:r w:rsidRPr="00970C7D">
        <w:t>Gränsdragningstabell</w:t>
      </w:r>
      <w:bookmarkEnd w:id="22"/>
      <w:bookmarkEnd w:id="23"/>
    </w:p>
    <w:p w:rsidR="0040602E" w:rsidRDefault="0040602E" w:rsidP="0040602E">
      <w:pPr>
        <w:ind w:firstLine="0"/>
      </w:pPr>
      <w:r>
        <w:t>Förtydliganden utöver grundläggande definitioner i BBR visas i följande tabell 3.1,</w:t>
      </w:r>
      <w:r w:rsidRPr="00C54FFB">
        <w:t xml:space="preserve"> </w:t>
      </w:r>
      <w:r>
        <w:t xml:space="preserve">som exempel på hur energi bör bokföras. Definitionerna är anpassade till byggreglerna. </w:t>
      </w:r>
    </w:p>
    <w:p w:rsidR="0040602E" w:rsidRDefault="0040602E" w:rsidP="0040602E">
      <w:r>
        <w:t xml:space="preserve">I kolumnen för verksamhetsel redovisas för enkelhets skull sådan el som inte ska inräknas i byggnadens energianvändning, även exempelvis markvärme, vilket normalt inte är att betrakta som verksamhetsel. </w:t>
      </w:r>
    </w:p>
    <w:p w:rsidR="0040602E" w:rsidRDefault="0040602E" w:rsidP="0040602E">
      <w:r>
        <w:t>Om de definierade delposterna tillförs med annat energislag än el, ska de hänföras till samma kategori som om de vore el.</w:t>
      </w:r>
    </w:p>
    <w:p w:rsidR="00175A7D" w:rsidRDefault="00175A7D" w:rsidP="0040602E">
      <w:pPr>
        <w:ind w:firstLine="0"/>
        <w:rPr>
          <w:rFonts w:ascii="Franklin Gothic Demi" w:hAnsi="Franklin Gothic Demi"/>
        </w:rPr>
      </w:pPr>
    </w:p>
    <w:p w:rsidR="0040602E" w:rsidRDefault="00175A7D" w:rsidP="00736684">
      <w:pPr>
        <w:ind w:left="1276" w:hanging="1276"/>
      </w:pPr>
      <w:r>
        <w:rPr>
          <w:rFonts w:ascii="Franklin Gothic Demi" w:hAnsi="Franklin Gothic Demi"/>
        </w:rPr>
        <w:br w:type="page"/>
      </w:r>
      <w:r w:rsidR="0040602E" w:rsidRPr="008270C5">
        <w:rPr>
          <w:rFonts w:ascii="Franklin Gothic Demi" w:hAnsi="Franklin Gothic Demi"/>
        </w:rPr>
        <w:lastRenderedPageBreak/>
        <w:t xml:space="preserve">Tabell </w:t>
      </w:r>
      <w:r w:rsidR="0040602E">
        <w:rPr>
          <w:rFonts w:ascii="Franklin Gothic Demi" w:hAnsi="Franklin Gothic Demi"/>
        </w:rPr>
        <w:t>3.1</w:t>
      </w:r>
      <w:r w:rsidR="00736684">
        <w:rPr>
          <w:rFonts w:ascii="Franklin Gothic Demi" w:hAnsi="Franklin Gothic Demi"/>
        </w:rPr>
        <w:tab/>
      </w:r>
      <w:r w:rsidR="0040602E" w:rsidRPr="00175A7D">
        <w:t>Olika energiposters uppdelning i verksamhets- och driftenergi</w:t>
      </w:r>
      <w:r w:rsidR="00736684">
        <w:t xml:space="preserve"> för undervisningslokaler</w:t>
      </w:r>
      <w:r w:rsidR="0040602E" w:rsidRPr="00175A7D">
        <w:t>.</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275"/>
        <w:gridCol w:w="1418"/>
      </w:tblGrid>
      <w:tr w:rsidR="00063DE1" w:rsidRPr="001B5458" w:rsidTr="00EC462D">
        <w:tc>
          <w:tcPr>
            <w:tcW w:w="5529" w:type="dxa"/>
            <w:shd w:val="clear" w:color="auto" w:fill="BFBFBF"/>
          </w:tcPr>
          <w:p w:rsidR="00063DE1" w:rsidRPr="00520E6A" w:rsidRDefault="00063DE1" w:rsidP="0010046F">
            <w:pPr>
              <w:ind w:left="34" w:firstLine="0"/>
              <w:rPr>
                <w:rFonts w:ascii="Franklin Gothic Demi" w:hAnsi="Franklin Gothic Demi"/>
              </w:rPr>
            </w:pPr>
            <w:r w:rsidRPr="00520E6A">
              <w:rPr>
                <w:rFonts w:ascii="Franklin Gothic Demi" w:hAnsi="Franklin Gothic Demi"/>
              </w:rPr>
              <w:t>Exempel på energianvändning</w:t>
            </w:r>
          </w:p>
          <w:p w:rsidR="00063DE1" w:rsidRPr="00520E6A" w:rsidRDefault="00063DE1" w:rsidP="0010046F">
            <w:pPr>
              <w:ind w:left="34" w:firstLine="0"/>
              <w:rPr>
                <w:rFonts w:ascii="Franklin Gothic Demi" w:hAnsi="Franklin Gothic Demi"/>
              </w:rPr>
            </w:pPr>
          </w:p>
        </w:tc>
        <w:tc>
          <w:tcPr>
            <w:tcW w:w="1275" w:type="dxa"/>
            <w:shd w:val="clear" w:color="auto" w:fill="BFBFBF"/>
          </w:tcPr>
          <w:p w:rsidR="00063DE1" w:rsidRPr="00520E6A" w:rsidRDefault="00063DE1" w:rsidP="0010046F">
            <w:pPr>
              <w:ind w:left="34" w:firstLine="0"/>
              <w:rPr>
                <w:rFonts w:ascii="Franklin Gothic Demi" w:hAnsi="Franklin Gothic Demi"/>
              </w:rPr>
            </w:pPr>
            <w:proofErr w:type="spellStart"/>
            <w:r w:rsidRPr="00520E6A">
              <w:rPr>
                <w:rFonts w:ascii="Franklin Gothic Demi" w:hAnsi="Franklin Gothic Demi"/>
              </w:rPr>
              <w:t>Byggna</w:t>
            </w:r>
            <w:r>
              <w:rPr>
                <w:rFonts w:ascii="Franklin Gothic Demi" w:hAnsi="Franklin Gothic Demi"/>
              </w:rPr>
              <w:t>-</w:t>
            </w:r>
            <w:r w:rsidRPr="00520E6A">
              <w:rPr>
                <w:rFonts w:ascii="Franklin Gothic Demi" w:hAnsi="Franklin Gothic Demi"/>
              </w:rPr>
              <w:t>dens</w:t>
            </w:r>
            <w:proofErr w:type="spellEnd"/>
            <w:r w:rsidRPr="00520E6A">
              <w:rPr>
                <w:rFonts w:ascii="Franklin Gothic Demi" w:hAnsi="Franklin Gothic Demi"/>
              </w:rPr>
              <w:t xml:space="preserve"> drifte</w:t>
            </w:r>
            <w:r>
              <w:rPr>
                <w:rFonts w:ascii="Franklin Gothic Demi" w:hAnsi="Franklin Gothic Demi"/>
              </w:rPr>
              <w:t>nergi</w:t>
            </w:r>
          </w:p>
        </w:tc>
        <w:tc>
          <w:tcPr>
            <w:tcW w:w="1418" w:type="dxa"/>
            <w:shd w:val="clear" w:color="auto" w:fill="BFBFBF"/>
          </w:tcPr>
          <w:p w:rsidR="00063DE1" w:rsidRPr="00520E6A" w:rsidRDefault="00063DE1" w:rsidP="0010046F">
            <w:pPr>
              <w:ind w:left="34" w:firstLine="0"/>
              <w:rPr>
                <w:rFonts w:ascii="Franklin Gothic Demi" w:hAnsi="Franklin Gothic Demi"/>
              </w:rPr>
            </w:pPr>
            <w:proofErr w:type="spellStart"/>
            <w:r>
              <w:rPr>
                <w:rFonts w:ascii="Franklin Gothic Demi" w:hAnsi="Franklin Gothic Demi"/>
              </w:rPr>
              <w:t>V</w:t>
            </w:r>
            <w:r w:rsidRPr="00520E6A">
              <w:rPr>
                <w:rFonts w:ascii="Franklin Gothic Demi" w:hAnsi="Franklin Gothic Demi"/>
              </w:rPr>
              <w:t>erksamhets</w:t>
            </w:r>
            <w:r w:rsidRPr="00520E6A">
              <w:rPr>
                <w:rFonts w:ascii="Franklin Gothic Demi" w:hAnsi="Franklin Gothic Demi"/>
              </w:rPr>
              <w:softHyphen/>
              <w:t>energi</w:t>
            </w:r>
            <w:proofErr w:type="spellEnd"/>
            <w:r w:rsidRPr="00520E6A">
              <w:rPr>
                <w:rFonts w:ascii="Franklin Gothic Demi" w:hAnsi="Franklin Gothic Demi"/>
              </w:rPr>
              <w:t xml:space="preserve"> eller </w:t>
            </w:r>
            <w:proofErr w:type="gramStart"/>
            <w:r w:rsidRPr="00520E6A">
              <w:rPr>
                <w:rFonts w:ascii="Franklin Gothic Demi" w:hAnsi="Franklin Gothic Demi"/>
              </w:rPr>
              <w:t>ej</w:t>
            </w:r>
            <w:proofErr w:type="gramEnd"/>
            <w:r w:rsidRPr="00520E6A">
              <w:rPr>
                <w:rFonts w:ascii="Franklin Gothic Demi" w:hAnsi="Franklin Gothic Demi"/>
              </w:rPr>
              <w:t xml:space="preserve"> byggnads</w:t>
            </w:r>
            <w:r w:rsidRPr="00520E6A">
              <w:rPr>
                <w:rFonts w:ascii="Franklin Gothic Demi" w:hAnsi="Franklin Gothic Demi"/>
              </w:rPr>
              <w:softHyphen/>
              <w:t>relaterad energi</w:t>
            </w:r>
          </w:p>
        </w:tc>
      </w:tr>
      <w:tr w:rsidR="00063DE1" w:rsidRPr="001B5458" w:rsidTr="00EC462D">
        <w:tc>
          <w:tcPr>
            <w:tcW w:w="5529" w:type="dxa"/>
            <w:vAlign w:val="bottom"/>
          </w:tcPr>
          <w:p w:rsidR="00063DE1" w:rsidRPr="009A50DF" w:rsidRDefault="00063DE1" w:rsidP="0010046F">
            <w:pPr>
              <w:ind w:left="34" w:firstLine="0"/>
            </w:pPr>
            <w:r w:rsidRPr="009A50DF">
              <w:t>El för apparater, exempelvis datorer, kopiatorer, skrivare, TV, spis, kyl, frys, kyl-/frysdiskar, diskmaskin, tvättmaskin, torkapparat och dylikt.</w:t>
            </w:r>
          </w:p>
        </w:tc>
        <w:tc>
          <w:tcPr>
            <w:tcW w:w="1275" w:type="dxa"/>
            <w:vAlign w:val="center"/>
          </w:tcPr>
          <w:p w:rsidR="00063DE1" w:rsidRPr="009A50DF" w:rsidRDefault="00063DE1" w:rsidP="0010046F">
            <w:pPr>
              <w:ind w:firstLine="34"/>
              <w:jc w:val="center"/>
            </w:pPr>
          </w:p>
        </w:tc>
        <w:tc>
          <w:tcPr>
            <w:tcW w:w="1418" w:type="dxa"/>
            <w:vAlign w:val="center"/>
          </w:tcPr>
          <w:p w:rsidR="00063DE1" w:rsidRPr="009A50DF" w:rsidRDefault="00063DE1" w:rsidP="0010046F">
            <w:pPr>
              <w:ind w:left="34" w:firstLine="34"/>
              <w:jc w:val="center"/>
            </w:pPr>
            <w:r w:rsidRPr="009A50DF">
              <w:t>x</w:t>
            </w:r>
          </w:p>
        </w:tc>
      </w:tr>
      <w:tr w:rsidR="00063DE1" w:rsidRPr="001B5458" w:rsidTr="00EC462D">
        <w:tc>
          <w:tcPr>
            <w:tcW w:w="5529" w:type="dxa"/>
            <w:vAlign w:val="bottom"/>
          </w:tcPr>
          <w:p w:rsidR="00063DE1" w:rsidRPr="009A50DF" w:rsidRDefault="00063DE1" w:rsidP="0010046F">
            <w:pPr>
              <w:ind w:left="34" w:firstLine="0"/>
            </w:pPr>
            <w:r w:rsidRPr="009A50DF">
              <w:t>El för verktyg, maskiner, apparater, tillverkning, processer etc. som används i yrkesmässig verksamhet.</w:t>
            </w:r>
          </w:p>
        </w:tc>
        <w:tc>
          <w:tcPr>
            <w:tcW w:w="1275" w:type="dxa"/>
            <w:vAlign w:val="center"/>
          </w:tcPr>
          <w:p w:rsidR="00063DE1" w:rsidRPr="009A50DF" w:rsidRDefault="00063DE1" w:rsidP="0010046F">
            <w:pPr>
              <w:ind w:firstLine="34"/>
              <w:jc w:val="center"/>
            </w:pPr>
          </w:p>
        </w:tc>
        <w:tc>
          <w:tcPr>
            <w:tcW w:w="1418" w:type="dxa"/>
            <w:vAlign w:val="center"/>
          </w:tcPr>
          <w:p w:rsidR="00063DE1" w:rsidRPr="009A50DF" w:rsidRDefault="00063DE1" w:rsidP="0010046F">
            <w:pPr>
              <w:ind w:left="34" w:firstLine="34"/>
              <w:jc w:val="center"/>
            </w:pPr>
            <w:r w:rsidRPr="009A50DF">
              <w:t>x</w:t>
            </w:r>
          </w:p>
        </w:tc>
      </w:tr>
      <w:tr w:rsidR="00063DE1" w:rsidRPr="001B5458" w:rsidTr="00EC462D">
        <w:tc>
          <w:tcPr>
            <w:tcW w:w="5529" w:type="dxa"/>
            <w:vAlign w:val="bottom"/>
          </w:tcPr>
          <w:p w:rsidR="00063DE1" w:rsidRPr="009A50DF" w:rsidRDefault="00063DE1" w:rsidP="0010046F">
            <w:pPr>
              <w:ind w:left="34" w:firstLine="0"/>
            </w:pPr>
            <w:r w:rsidRPr="009A50DF">
              <w:t>Elvärme som kallrasskydd</w:t>
            </w:r>
            <w:r w:rsidR="00212D38">
              <w:t>.</w:t>
            </w:r>
          </w:p>
        </w:tc>
        <w:tc>
          <w:tcPr>
            <w:tcW w:w="1275" w:type="dxa"/>
            <w:vAlign w:val="center"/>
          </w:tcPr>
          <w:p w:rsidR="00063DE1" w:rsidRPr="009A50DF" w:rsidRDefault="00063DE1" w:rsidP="0010046F">
            <w:pPr>
              <w:ind w:firstLine="34"/>
              <w:jc w:val="center"/>
            </w:pPr>
            <w:r w:rsidRPr="009A50DF">
              <w:t>x</w:t>
            </w:r>
          </w:p>
        </w:tc>
        <w:tc>
          <w:tcPr>
            <w:tcW w:w="1418" w:type="dxa"/>
            <w:vAlign w:val="center"/>
          </w:tcPr>
          <w:p w:rsidR="00063DE1" w:rsidRPr="009A50DF" w:rsidRDefault="00063DE1" w:rsidP="0010046F">
            <w:pPr>
              <w:ind w:left="34" w:firstLine="34"/>
              <w:jc w:val="center"/>
            </w:pPr>
          </w:p>
        </w:tc>
      </w:tr>
      <w:tr w:rsidR="00063DE1" w:rsidRPr="001B5458" w:rsidTr="00EC462D">
        <w:tc>
          <w:tcPr>
            <w:tcW w:w="5529" w:type="dxa"/>
            <w:vAlign w:val="bottom"/>
          </w:tcPr>
          <w:p w:rsidR="00063DE1" w:rsidRPr="009A50DF" w:rsidRDefault="00063DE1" w:rsidP="0010046F">
            <w:pPr>
              <w:ind w:left="34" w:firstLine="0"/>
            </w:pPr>
            <w:r w:rsidRPr="009A50DF">
              <w:t>Golvvärme, handdukstork eller annan apparat i våtrum avsedd för uppvärmning.</w:t>
            </w:r>
          </w:p>
        </w:tc>
        <w:tc>
          <w:tcPr>
            <w:tcW w:w="1275" w:type="dxa"/>
            <w:vAlign w:val="center"/>
          </w:tcPr>
          <w:p w:rsidR="00063DE1" w:rsidRPr="009A50DF" w:rsidRDefault="00063DE1" w:rsidP="0010046F">
            <w:pPr>
              <w:ind w:firstLine="34"/>
              <w:jc w:val="center"/>
            </w:pPr>
            <w:r w:rsidRPr="009A50DF">
              <w:t>x</w:t>
            </w:r>
          </w:p>
        </w:tc>
        <w:tc>
          <w:tcPr>
            <w:tcW w:w="1418" w:type="dxa"/>
            <w:vAlign w:val="center"/>
          </w:tcPr>
          <w:p w:rsidR="00063DE1" w:rsidRPr="009A50DF" w:rsidRDefault="00063DE1" w:rsidP="0010046F">
            <w:pPr>
              <w:ind w:left="34" w:firstLine="34"/>
              <w:jc w:val="center"/>
            </w:pPr>
          </w:p>
        </w:tc>
      </w:tr>
      <w:tr w:rsidR="00063DE1" w:rsidRPr="001B5458" w:rsidTr="00EC462D">
        <w:tc>
          <w:tcPr>
            <w:tcW w:w="5529" w:type="dxa"/>
          </w:tcPr>
          <w:p w:rsidR="00063DE1" w:rsidRPr="009A50DF" w:rsidRDefault="00063DE1" w:rsidP="0010046F">
            <w:pPr>
              <w:ind w:left="34" w:firstLine="0"/>
            </w:pPr>
            <w:r w:rsidRPr="009A50DF">
              <w:t>El till fläktar för ventilation</w:t>
            </w:r>
            <w:r w:rsidR="00212D38">
              <w:t>.</w:t>
            </w:r>
          </w:p>
        </w:tc>
        <w:tc>
          <w:tcPr>
            <w:tcW w:w="1275" w:type="dxa"/>
            <w:vAlign w:val="center"/>
          </w:tcPr>
          <w:p w:rsidR="00063DE1" w:rsidRPr="009A50DF" w:rsidRDefault="00063DE1" w:rsidP="0010046F">
            <w:pPr>
              <w:ind w:firstLine="34"/>
              <w:jc w:val="center"/>
            </w:pPr>
            <w:r w:rsidRPr="009A50DF">
              <w:t>x</w:t>
            </w:r>
          </w:p>
        </w:tc>
        <w:tc>
          <w:tcPr>
            <w:tcW w:w="1418" w:type="dxa"/>
            <w:vAlign w:val="center"/>
          </w:tcPr>
          <w:p w:rsidR="00063DE1" w:rsidRPr="009A50DF" w:rsidRDefault="00063DE1" w:rsidP="0010046F">
            <w:pPr>
              <w:ind w:left="34" w:firstLine="34"/>
              <w:jc w:val="center"/>
            </w:pPr>
          </w:p>
        </w:tc>
      </w:tr>
      <w:tr w:rsidR="00063DE1" w:rsidRPr="001B5458" w:rsidTr="00EC462D">
        <w:tc>
          <w:tcPr>
            <w:tcW w:w="5529" w:type="dxa"/>
            <w:vAlign w:val="bottom"/>
          </w:tcPr>
          <w:p w:rsidR="00063DE1" w:rsidRPr="009A50DF" w:rsidRDefault="00063DE1" w:rsidP="0010046F">
            <w:pPr>
              <w:ind w:left="34" w:firstLine="0"/>
            </w:pPr>
            <w:r w:rsidRPr="009A50DF">
              <w:t xml:space="preserve">Elenergi till följd av forcering av ventilation. </w:t>
            </w:r>
          </w:p>
        </w:tc>
        <w:tc>
          <w:tcPr>
            <w:tcW w:w="1275" w:type="dxa"/>
            <w:vAlign w:val="center"/>
          </w:tcPr>
          <w:p w:rsidR="00063DE1" w:rsidRPr="009A50DF" w:rsidRDefault="00063DE1" w:rsidP="0010046F">
            <w:pPr>
              <w:ind w:firstLine="34"/>
              <w:jc w:val="center"/>
            </w:pPr>
            <w:r w:rsidRPr="009A50DF">
              <w:t>x</w:t>
            </w:r>
          </w:p>
        </w:tc>
        <w:tc>
          <w:tcPr>
            <w:tcW w:w="1418" w:type="dxa"/>
            <w:vAlign w:val="center"/>
          </w:tcPr>
          <w:p w:rsidR="00063DE1" w:rsidRPr="009A50DF" w:rsidRDefault="00063DE1" w:rsidP="0010046F">
            <w:pPr>
              <w:ind w:left="34" w:firstLine="34"/>
              <w:jc w:val="center"/>
            </w:pPr>
          </w:p>
        </w:tc>
      </w:tr>
      <w:tr w:rsidR="00063DE1" w:rsidRPr="001B5458" w:rsidTr="00EC462D">
        <w:tc>
          <w:tcPr>
            <w:tcW w:w="5529" w:type="dxa"/>
            <w:vAlign w:val="bottom"/>
          </w:tcPr>
          <w:p w:rsidR="00063DE1" w:rsidRPr="009A50DF" w:rsidRDefault="00063DE1" w:rsidP="0010046F">
            <w:pPr>
              <w:ind w:left="34" w:firstLine="0"/>
            </w:pPr>
            <w:r w:rsidRPr="009A50DF">
              <w:t>Infravärme på balkong, inglasad balkong, loggia, terrass eller uteplats som installerats av hyresgäst eller brukare.</w:t>
            </w:r>
          </w:p>
        </w:tc>
        <w:tc>
          <w:tcPr>
            <w:tcW w:w="1275" w:type="dxa"/>
            <w:vAlign w:val="center"/>
          </w:tcPr>
          <w:p w:rsidR="00063DE1" w:rsidRPr="009A50DF" w:rsidRDefault="00063DE1" w:rsidP="0010046F">
            <w:pPr>
              <w:ind w:firstLine="34"/>
              <w:jc w:val="center"/>
            </w:pPr>
          </w:p>
        </w:tc>
        <w:tc>
          <w:tcPr>
            <w:tcW w:w="1418" w:type="dxa"/>
            <w:vAlign w:val="center"/>
          </w:tcPr>
          <w:p w:rsidR="00063DE1" w:rsidRPr="009A50DF" w:rsidRDefault="00063DE1" w:rsidP="0010046F">
            <w:pPr>
              <w:ind w:left="34" w:firstLine="34"/>
              <w:jc w:val="center"/>
            </w:pPr>
            <w:r w:rsidRPr="009A50DF">
              <w:t>x</w:t>
            </w:r>
          </w:p>
        </w:tc>
      </w:tr>
      <w:tr w:rsidR="00063DE1" w:rsidRPr="001B5458" w:rsidTr="00EC462D">
        <w:tc>
          <w:tcPr>
            <w:tcW w:w="5529" w:type="dxa"/>
            <w:vAlign w:val="bottom"/>
          </w:tcPr>
          <w:p w:rsidR="00063DE1" w:rsidRPr="009A50DF" w:rsidRDefault="00063DE1" w:rsidP="0010046F">
            <w:pPr>
              <w:ind w:left="34" w:firstLine="0"/>
            </w:pPr>
            <w:r w:rsidRPr="009A50DF">
              <w:t>Motorvärmare på parkeringsplats.</w:t>
            </w:r>
          </w:p>
        </w:tc>
        <w:tc>
          <w:tcPr>
            <w:tcW w:w="1275" w:type="dxa"/>
            <w:vAlign w:val="center"/>
          </w:tcPr>
          <w:p w:rsidR="00063DE1" w:rsidRPr="009A50DF" w:rsidRDefault="00063DE1" w:rsidP="0010046F">
            <w:pPr>
              <w:ind w:firstLine="34"/>
              <w:jc w:val="center"/>
            </w:pPr>
          </w:p>
        </w:tc>
        <w:tc>
          <w:tcPr>
            <w:tcW w:w="1418" w:type="dxa"/>
            <w:vAlign w:val="center"/>
          </w:tcPr>
          <w:p w:rsidR="00063DE1" w:rsidRPr="009A50DF" w:rsidRDefault="00063DE1" w:rsidP="0010046F">
            <w:pPr>
              <w:ind w:left="34" w:firstLine="34"/>
              <w:jc w:val="center"/>
            </w:pPr>
            <w:r w:rsidRPr="009A50DF">
              <w:t>x</w:t>
            </w:r>
          </w:p>
        </w:tc>
      </w:tr>
      <w:tr w:rsidR="00EC462D" w:rsidRPr="001B5458" w:rsidTr="00EC462D">
        <w:tc>
          <w:tcPr>
            <w:tcW w:w="5529" w:type="dxa"/>
            <w:vAlign w:val="bottom"/>
          </w:tcPr>
          <w:p w:rsidR="00EC462D" w:rsidRPr="009A50DF" w:rsidRDefault="00EC462D" w:rsidP="00DB6441">
            <w:pPr>
              <w:ind w:left="34" w:firstLine="0"/>
            </w:pPr>
            <w:r w:rsidRPr="009A50DF">
              <w:t>Utebelysning</w:t>
            </w:r>
            <w:r w:rsidR="00DB6441">
              <w:t xml:space="preserve"> </w:t>
            </w:r>
            <w:r w:rsidRPr="009A50DF">
              <w:t xml:space="preserve">på byggnadens fasad vid entréer till enskilda lokaler och deras uteplatser, </w:t>
            </w:r>
            <w:r>
              <w:t xml:space="preserve">större skärmtak, </w:t>
            </w:r>
            <w:r w:rsidRPr="009A50DF">
              <w:t xml:space="preserve">terrasser </w:t>
            </w:r>
            <w:proofErr w:type="spellStart"/>
            <w:r>
              <w:t>m.m</w:t>
            </w:r>
            <w:proofErr w:type="spellEnd"/>
            <w:r w:rsidR="00D06ACB">
              <w:t xml:space="preserve"> (även om ljuskällan är placerad på ett avstånd från byggnaden</w:t>
            </w:r>
            <w:r w:rsidR="00DB6441">
              <w:t>, men inom fastigheten</w:t>
            </w:r>
            <w:r w:rsidR="00D06ACB">
              <w:t>)</w:t>
            </w:r>
            <w:r w:rsidRPr="009A50DF">
              <w:t>.</w:t>
            </w:r>
            <w:r w:rsidR="00D06ACB">
              <w:t xml:space="preserve"> </w:t>
            </w:r>
          </w:p>
        </w:tc>
        <w:tc>
          <w:tcPr>
            <w:tcW w:w="1275" w:type="dxa"/>
            <w:vAlign w:val="center"/>
          </w:tcPr>
          <w:p w:rsidR="00EC462D" w:rsidRPr="009A50DF" w:rsidRDefault="00EC462D" w:rsidP="0010046F">
            <w:pPr>
              <w:ind w:firstLine="34"/>
              <w:jc w:val="center"/>
            </w:pPr>
          </w:p>
        </w:tc>
        <w:tc>
          <w:tcPr>
            <w:tcW w:w="1418" w:type="dxa"/>
            <w:vAlign w:val="center"/>
          </w:tcPr>
          <w:p w:rsidR="00EC462D" w:rsidRPr="009A50DF" w:rsidRDefault="00EC462D" w:rsidP="0010046F">
            <w:pPr>
              <w:ind w:left="34" w:firstLine="34"/>
              <w:jc w:val="center"/>
            </w:pPr>
            <w:r>
              <w:t>x</w:t>
            </w:r>
          </w:p>
        </w:tc>
      </w:tr>
      <w:tr w:rsidR="00063DE1" w:rsidRPr="001B5458" w:rsidTr="00EC462D">
        <w:tc>
          <w:tcPr>
            <w:tcW w:w="5529" w:type="dxa"/>
            <w:vAlign w:val="bottom"/>
          </w:tcPr>
          <w:p w:rsidR="00063DE1" w:rsidRPr="009A50DF" w:rsidRDefault="00063DE1" w:rsidP="0010046F">
            <w:pPr>
              <w:ind w:left="34" w:firstLine="0"/>
            </w:pPr>
            <w:r w:rsidRPr="009A50DF">
              <w:t>Belysning inomhus i lokallägenheter cellkontor, kontorslandskap, mötesrum, korridorer m.m.</w:t>
            </w:r>
          </w:p>
        </w:tc>
        <w:tc>
          <w:tcPr>
            <w:tcW w:w="1275" w:type="dxa"/>
            <w:vAlign w:val="center"/>
          </w:tcPr>
          <w:p w:rsidR="00063DE1" w:rsidRPr="009A50DF" w:rsidRDefault="00063DE1" w:rsidP="0010046F">
            <w:pPr>
              <w:ind w:firstLine="34"/>
              <w:jc w:val="center"/>
            </w:pPr>
          </w:p>
        </w:tc>
        <w:tc>
          <w:tcPr>
            <w:tcW w:w="1418" w:type="dxa"/>
            <w:vAlign w:val="center"/>
          </w:tcPr>
          <w:p w:rsidR="00063DE1" w:rsidRPr="009A50DF" w:rsidRDefault="00063DE1" w:rsidP="0010046F">
            <w:pPr>
              <w:ind w:left="34" w:firstLine="34"/>
              <w:jc w:val="center"/>
            </w:pPr>
            <w:r w:rsidRPr="009A50DF">
              <w:t>x</w:t>
            </w:r>
          </w:p>
        </w:tc>
      </w:tr>
      <w:tr w:rsidR="00063DE1" w:rsidRPr="001B5458" w:rsidTr="00EC462D">
        <w:tc>
          <w:tcPr>
            <w:tcW w:w="5529" w:type="dxa"/>
            <w:vAlign w:val="bottom"/>
          </w:tcPr>
          <w:p w:rsidR="00063DE1" w:rsidRPr="009A50DF" w:rsidRDefault="00063DE1" w:rsidP="0010046F">
            <w:pPr>
              <w:ind w:left="34" w:firstLine="0"/>
            </w:pPr>
            <w:r w:rsidRPr="009A50DF">
              <w:t>Belysning inomhus i gemensamma utrymmen som trapphus och källare.</w:t>
            </w:r>
          </w:p>
        </w:tc>
        <w:tc>
          <w:tcPr>
            <w:tcW w:w="1275" w:type="dxa"/>
            <w:vAlign w:val="center"/>
          </w:tcPr>
          <w:p w:rsidR="00063DE1" w:rsidRPr="009A50DF" w:rsidRDefault="00063DE1" w:rsidP="0010046F">
            <w:pPr>
              <w:ind w:firstLine="34"/>
              <w:jc w:val="center"/>
            </w:pPr>
          </w:p>
        </w:tc>
        <w:tc>
          <w:tcPr>
            <w:tcW w:w="1418" w:type="dxa"/>
            <w:vAlign w:val="center"/>
          </w:tcPr>
          <w:p w:rsidR="00063DE1" w:rsidRPr="009A50DF" w:rsidRDefault="00063DE1" w:rsidP="0010046F">
            <w:pPr>
              <w:ind w:left="34" w:firstLine="34"/>
              <w:jc w:val="center"/>
            </w:pPr>
            <w:r w:rsidRPr="009A50DF">
              <w:t>x</w:t>
            </w:r>
          </w:p>
        </w:tc>
      </w:tr>
      <w:tr w:rsidR="00063DE1" w:rsidRPr="001B5458" w:rsidTr="00EC462D">
        <w:tc>
          <w:tcPr>
            <w:tcW w:w="5529" w:type="dxa"/>
            <w:vAlign w:val="bottom"/>
          </w:tcPr>
          <w:p w:rsidR="00063DE1" w:rsidRPr="009A50DF" w:rsidRDefault="00063DE1" w:rsidP="0010046F">
            <w:pPr>
              <w:ind w:left="34" w:firstLine="0"/>
            </w:pPr>
            <w:r w:rsidRPr="009A50DF">
              <w:t>El till hiss och hissbelysning.</w:t>
            </w:r>
          </w:p>
        </w:tc>
        <w:tc>
          <w:tcPr>
            <w:tcW w:w="1275" w:type="dxa"/>
            <w:vAlign w:val="center"/>
          </w:tcPr>
          <w:p w:rsidR="00063DE1" w:rsidRPr="009A50DF" w:rsidRDefault="00063DE1" w:rsidP="0010046F">
            <w:pPr>
              <w:ind w:firstLine="34"/>
              <w:jc w:val="center"/>
            </w:pPr>
            <w:r w:rsidRPr="009A50DF">
              <w:t>x</w:t>
            </w:r>
          </w:p>
        </w:tc>
        <w:tc>
          <w:tcPr>
            <w:tcW w:w="1418" w:type="dxa"/>
            <w:vAlign w:val="center"/>
          </w:tcPr>
          <w:p w:rsidR="00063DE1" w:rsidRPr="009A50DF" w:rsidRDefault="00063DE1" w:rsidP="0010046F">
            <w:pPr>
              <w:ind w:left="34" w:firstLine="34"/>
              <w:jc w:val="center"/>
            </w:pPr>
          </w:p>
        </w:tc>
      </w:tr>
      <w:tr w:rsidR="00063DE1" w:rsidRPr="001B5458" w:rsidTr="00EC462D">
        <w:tc>
          <w:tcPr>
            <w:tcW w:w="5529" w:type="dxa"/>
            <w:vAlign w:val="bottom"/>
          </w:tcPr>
          <w:p w:rsidR="00063DE1" w:rsidRPr="009A50DF" w:rsidRDefault="00063DE1" w:rsidP="0010046F">
            <w:pPr>
              <w:ind w:left="34" w:firstLine="0"/>
            </w:pPr>
            <w:r w:rsidRPr="009A50DF">
              <w:t>Elvärme i hängrännor, stuprör och dagvattenbrunnar i tak eller terrasser, avsedda att förhindra isbildning.</w:t>
            </w:r>
          </w:p>
        </w:tc>
        <w:tc>
          <w:tcPr>
            <w:tcW w:w="1275" w:type="dxa"/>
            <w:vAlign w:val="center"/>
          </w:tcPr>
          <w:p w:rsidR="00063DE1" w:rsidRPr="009A50DF" w:rsidRDefault="00063DE1" w:rsidP="0010046F">
            <w:pPr>
              <w:ind w:firstLine="34"/>
              <w:jc w:val="center"/>
            </w:pPr>
            <w:r w:rsidRPr="009A50DF">
              <w:t>x</w:t>
            </w:r>
          </w:p>
        </w:tc>
        <w:tc>
          <w:tcPr>
            <w:tcW w:w="1418" w:type="dxa"/>
            <w:vAlign w:val="center"/>
          </w:tcPr>
          <w:p w:rsidR="00063DE1" w:rsidRPr="009A50DF" w:rsidRDefault="00063DE1" w:rsidP="0010046F">
            <w:pPr>
              <w:ind w:left="34" w:firstLine="34"/>
              <w:jc w:val="center"/>
            </w:pPr>
          </w:p>
        </w:tc>
      </w:tr>
      <w:tr w:rsidR="00063DE1" w:rsidRPr="001B5458" w:rsidTr="00EC462D">
        <w:tc>
          <w:tcPr>
            <w:tcW w:w="5529" w:type="dxa"/>
            <w:vAlign w:val="bottom"/>
          </w:tcPr>
          <w:p w:rsidR="00063DE1" w:rsidRPr="009A50DF" w:rsidRDefault="00063DE1" w:rsidP="0010046F">
            <w:pPr>
              <w:ind w:left="34" w:firstLine="0"/>
            </w:pPr>
            <w:r w:rsidRPr="009A50DF">
              <w:t>Värmekabel i mark</w:t>
            </w:r>
            <w:r w:rsidR="00212D38">
              <w:t xml:space="preserve"> utanför byggnad</w:t>
            </w:r>
            <w:r w:rsidRPr="009A50DF">
              <w:t>, avsedd för snösmältning, frysskydd för ledning eller liknande.</w:t>
            </w:r>
          </w:p>
        </w:tc>
        <w:tc>
          <w:tcPr>
            <w:tcW w:w="1275" w:type="dxa"/>
            <w:vAlign w:val="center"/>
          </w:tcPr>
          <w:p w:rsidR="00063DE1" w:rsidRPr="009A50DF" w:rsidRDefault="00063DE1" w:rsidP="0010046F">
            <w:pPr>
              <w:ind w:firstLine="34"/>
              <w:jc w:val="center"/>
            </w:pPr>
          </w:p>
        </w:tc>
        <w:tc>
          <w:tcPr>
            <w:tcW w:w="1418" w:type="dxa"/>
            <w:vAlign w:val="center"/>
          </w:tcPr>
          <w:p w:rsidR="00063DE1" w:rsidRPr="009A50DF" w:rsidRDefault="00063DE1" w:rsidP="0010046F">
            <w:pPr>
              <w:ind w:left="34" w:firstLine="34"/>
              <w:jc w:val="center"/>
            </w:pPr>
            <w:r w:rsidRPr="009A50DF">
              <w:t>x</w:t>
            </w:r>
          </w:p>
        </w:tc>
      </w:tr>
      <w:tr w:rsidR="00063DE1" w:rsidRPr="001B5458" w:rsidTr="00EC462D">
        <w:tc>
          <w:tcPr>
            <w:tcW w:w="5529" w:type="dxa"/>
            <w:vAlign w:val="bottom"/>
          </w:tcPr>
          <w:p w:rsidR="00063DE1" w:rsidRPr="009A50DF" w:rsidRDefault="00063DE1" w:rsidP="0010046F">
            <w:pPr>
              <w:ind w:left="34" w:firstLine="0"/>
            </w:pPr>
            <w:r w:rsidRPr="009A50DF">
              <w:t>El till pool eller bassäng avsedd för allmänheten eller flera hyresgäster.</w:t>
            </w:r>
          </w:p>
        </w:tc>
        <w:tc>
          <w:tcPr>
            <w:tcW w:w="1275" w:type="dxa"/>
            <w:vAlign w:val="center"/>
          </w:tcPr>
          <w:p w:rsidR="00063DE1" w:rsidRPr="009A50DF" w:rsidRDefault="00063DE1" w:rsidP="0010046F">
            <w:pPr>
              <w:ind w:firstLine="34"/>
              <w:jc w:val="center"/>
            </w:pPr>
          </w:p>
        </w:tc>
        <w:tc>
          <w:tcPr>
            <w:tcW w:w="1418" w:type="dxa"/>
            <w:vAlign w:val="center"/>
          </w:tcPr>
          <w:p w:rsidR="00063DE1" w:rsidRPr="009A50DF" w:rsidRDefault="00063DE1" w:rsidP="0010046F">
            <w:pPr>
              <w:ind w:left="34" w:firstLine="34"/>
              <w:jc w:val="center"/>
            </w:pPr>
            <w:r w:rsidRPr="009A50DF">
              <w:t>x</w:t>
            </w:r>
          </w:p>
        </w:tc>
      </w:tr>
      <w:tr w:rsidR="00063DE1" w:rsidRPr="001B5458" w:rsidTr="00EC462D">
        <w:tc>
          <w:tcPr>
            <w:tcW w:w="5529" w:type="dxa"/>
            <w:vAlign w:val="bottom"/>
          </w:tcPr>
          <w:p w:rsidR="00063DE1" w:rsidRPr="009A50DF" w:rsidRDefault="00063DE1" w:rsidP="0010046F">
            <w:pPr>
              <w:ind w:left="34" w:firstLine="0"/>
            </w:pPr>
            <w:r w:rsidRPr="009A50DF">
              <w:t>El till bastuaggregat.</w:t>
            </w:r>
          </w:p>
        </w:tc>
        <w:tc>
          <w:tcPr>
            <w:tcW w:w="1275" w:type="dxa"/>
            <w:vAlign w:val="center"/>
          </w:tcPr>
          <w:p w:rsidR="00063DE1" w:rsidRPr="009A50DF" w:rsidRDefault="00063DE1" w:rsidP="0010046F">
            <w:pPr>
              <w:ind w:firstLine="34"/>
              <w:jc w:val="center"/>
            </w:pPr>
          </w:p>
        </w:tc>
        <w:tc>
          <w:tcPr>
            <w:tcW w:w="1418" w:type="dxa"/>
            <w:vAlign w:val="center"/>
          </w:tcPr>
          <w:p w:rsidR="00063DE1" w:rsidRPr="009A50DF" w:rsidRDefault="00063DE1" w:rsidP="0010046F">
            <w:pPr>
              <w:ind w:left="34" w:firstLine="34"/>
              <w:jc w:val="center"/>
            </w:pPr>
            <w:r w:rsidRPr="009A50DF">
              <w:t>x</w:t>
            </w:r>
          </w:p>
        </w:tc>
      </w:tr>
      <w:tr w:rsidR="00063DE1" w:rsidRPr="001B5458" w:rsidTr="00EC462D">
        <w:tc>
          <w:tcPr>
            <w:tcW w:w="5529" w:type="dxa"/>
          </w:tcPr>
          <w:p w:rsidR="00063DE1" w:rsidRPr="009A50DF" w:rsidRDefault="00063DE1" w:rsidP="0010046F">
            <w:pPr>
              <w:ind w:left="34" w:firstLine="0"/>
            </w:pPr>
            <w:r w:rsidRPr="009A50DF">
              <w:t xml:space="preserve">Kyla till verksamhetsspecifika ändamål exempelvis serverrum, datorcentral, motionslokal, </w:t>
            </w:r>
            <w:proofErr w:type="spellStart"/>
            <w:r w:rsidRPr="009A50DF">
              <w:t>lab</w:t>
            </w:r>
            <w:proofErr w:type="spellEnd"/>
            <w:r w:rsidRPr="009A50DF">
              <w:t>, restaurangkök, kyldiskar eller likn.</w:t>
            </w:r>
          </w:p>
        </w:tc>
        <w:tc>
          <w:tcPr>
            <w:tcW w:w="1275" w:type="dxa"/>
            <w:vAlign w:val="center"/>
          </w:tcPr>
          <w:p w:rsidR="00063DE1" w:rsidRPr="009A50DF" w:rsidRDefault="00063DE1" w:rsidP="0010046F">
            <w:pPr>
              <w:ind w:firstLine="0"/>
              <w:jc w:val="center"/>
            </w:pPr>
          </w:p>
        </w:tc>
        <w:tc>
          <w:tcPr>
            <w:tcW w:w="1418" w:type="dxa"/>
            <w:vAlign w:val="center"/>
          </w:tcPr>
          <w:p w:rsidR="00063DE1" w:rsidRPr="009A50DF" w:rsidRDefault="00063DE1" w:rsidP="0010046F">
            <w:pPr>
              <w:ind w:firstLine="0"/>
              <w:jc w:val="center"/>
            </w:pPr>
            <w:r w:rsidRPr="009A50DF">
              <w:t>x</w:t>
            </w:r>
          </w:p>
        </w:tc>
      </w:tr>
      <w:tr w:rsidR="00063DE1" w:rsidRPr="001B5458" w:rsidTr="00EC462D">
        <w:tc>
          <w:tcPr>
            <w:tcW w:w="5529" w:type="dxa"/>
          </w:tcPr>
          <w:p w:rsidR="00063DE1" w:rsidRPr="009A50DF" w:rsidRDefault="00063DE1" w:rsidP="0010046F">
            <w:pPr>
              <w:ind w:left="34" w:firstLine="0"/>
            </w:pPr>
            <w:r w:rsidRPr="009A50DF">
              <w:t>Värme för ventilation och kyla för ve</w:t>
            </w:r>
            <w:r w:rsidR="00212D38">
              <w:t>rksamhet utöver normal drifttid.</w:t>
            </w:r>
          </w:p>
        </w:tc>
        <w:tc>
          <w:tcPr>
            <w:tcW w:w="1275" w:type="dxa"/>
            <w:vAlign w:val="center"/>
          </w:tcPr>
          <w:p w:rsidR="00063DE1" w:rsidRPr="009A50DF" w:rsidRDefault="00063DE1" w:rsidP="0010046F">
            <w:pPr>
              <w:ind w:firstLine="0"/>
              <w:jc w:val="center"/>
            </w:pPr>
          </w:p>
        </w:tc>
        <w:tc>
          <w:tcPr>
            <w:tcW w:w="1418" w:type="dxa"/>
            <w:vAlign w:val="center"/>
          </w:tcPr>
          <w:p w:rsidR="00063DE1" w:rsidRPr="009A50DF" w:rsidRDefault="00063DE1" w:rsidP="0010046F">
            <w:pPr>
              <w:ind w:firstLine="0"/>
              <w:jc w:val="center"/>
            </w:pPr>
            <w:r w:rsidRPr="009A50DF">
              <w:t>x</w:t>
            </w:r>
          </w:p>
        </w:tc>
      </w:tr>
      <w:tr w:rsidR="00063DE1" w:rsidRPr="001B5458" w:rsidTr="00EC462D">
        <w:tc>
          <w:tcPr>
            <w:tcW w:w="5529" w:type="dxa"/>
          </w:tcPr>
          <w:p w:rsidR="00063DE1" w:rsidRPr="009A50DF" w:rsidRDefault="00063DE1" w:rsidP="0010046F">
            <w:pPr>
              <w:ind w:left="34" w:firstLine="0"/>
            </w:pPr>
            <w:r w:rsidRPr="009A50DF">
              <w:t>Tappvarmvatten utöver normal användning</w:t>
            </w:r>
            <w:r w:rsidR="00212D38">
              <w:t>.</w:t>
            </w:r>
          </w:p>
        </w:tc>
        <w:tc>
          <w:tcPr>
            <w:tcW w:w="1275" w:type="dxa"/>
            <w:vAlign w:val="center"/>
          </w:tcPr>
          <w:p w:rsidR="00063DE1" w:rsidRPr="009A50DF" w:rsidRDefault="00063DE1" w:rsidP="0010046F">
            <w:pPr>
              <w:ind w:firstLine="0"/>
              <w:jc w:val="center"/>
            </w:pPr>
          </w:p>
        </w:tc>
        <w:tc>
          <w:tcPr>
            <w:tcW w:w="1418" w:type="dxa"/>
            <w:vAlign w:val="center"/>
          </w:tcPr>
          <w:p w:rsidR="00063DE1" w:rsidRPr="009A50DF" w:rsidRDefault="00063DE1" w:rsidP="0010046F">
            <w:pPr>
              <w:ind w:firstLine="0"/>
              <w:jc w:val="center"/>
            </w:pPr>
            <w:r w:rsidRPr="009A50DF">
              <w:t>x</w:t>
            </w:r>
          </w:p>
        </w:tc>
      </w:tr>
    </w:tbl>
    <w:p w:rsidR="00212D38" w:rsidRDefault="00212D38" w:rsidP="00212D38"/>
    <w:p w:rsidR="00212D38" w:rsidRDefault="00212D38" w:rsidP="00212D38"/>
    <w:p w:rsidR="00212D38" w:rsidRDefault="00212D38" w:rsidP="00212D38"/>
    <w:p w:rsidR="0040602E" w:rsidRPr="00736684" w:rsidRDefault="00972785" w:rsidP="00007FC1">
      <w:pPr>
        <w:pStyle w:val="Rubrik1"/>
        <w:tabs>
          <w:tab w:val="left" w:pos="851"/>
        </w:tabs>
        <w:spacing w:before="0"/>
      </w:pPr>
      <w:r>
        <w:br w:type="page"/>
      </w:r>
      <w:bookmarkStart w:id="24" w:name="_Toc192443945"/>
      <w:bookmarkStart w:id="25" w:name="_Toc259542473"/>
      <w:bookmarkStart w:id="26" w:name="_Toc430872393"/>
      <w:r w:rsidR="00736684">
        <w:lastRenderedPageBreak/>
        <w:t>4.</w:t>
      </w:r>
      <w:r w:rsidR="00736684">
        <w:tab/>
      </w:r>
      <w:r w:rsidR="0040602E" w:rsidRPr="00736684">
        <w:t>Rumstemperaturer</w:t>
      </w:r>
      <w:bookmarkEnd w:id="24"/>
      <w:bookmarkEnd w:id="25"/>
      <w:bookmarkEnd w:id="26"/>
    </w:p>
    <w:p w:rsidR="00007FC1" w:rsidRDefault="00007FC1" w:rsidP="0040602E">
      <w:pPr>
        <w:ind w:firstLine="0"/>
      </w:pPr>
    </w:p>
    <w:p w:rsidR="00A2472D" w:rsidRDefault="00ED7FD7" w:rsidP="0040602E">
      <w:pPr>
        <w:ind w:firstLine="0"/>
      </w:pPr>
      <w:r>
        <w:t xml:space="preserve">För energiberäkningar anges de rumstemperaturer som matas in som börvärden. Vissa variationer förekommer mellan olika delar av </w:t>
      </w:r>
      <w:r w:rsidR="00CC24F4">
        <w:t>undervisningslokaler</w:t>
      </w:r>
      <w:r>
        <w:t xml:space="preserve">. </w:t>
      </w:r>
    </w:p>
    <w:p w:rsidR="0040602E" w:rsidRDefault="0040602E" w:rsidP="007D0CE8">
      <w:r>
        <w:t>I dynamiska beräkningsprogram beräknas inomhustemperaturen utifrån värmebalanser och börvärdestemperaturer.</w:t>
      </w:r>
    </w:p>
    <w:p w:rsidR="00ED7FD7" w:rsidRDefault="00ED7FD7" w:rsidP="0040602E">
      <w:pPr>
        <w:ind w:firstLine="0"/>
      </w:pPr>
      <w:r>
        <w:t>Kylning förekommer sällan för skolor och förskolor, men däremot för universitet och högskolor. För skolor och förskolor sätts därför inget börvärde för kylning. Det är dock viktigt att man i beräkningen tar hänsyn till ev</w:t>
      </w:r>
      <w:r w:rsidR="000B10A0">
        <w:t>.</w:t>
      </w:r>
      <w:r>
        <w:t xml:space="preserve"> bortvädring av övertemperaturer så att inte en orimligt hög värmelagring sker i byggnaden sommartid, vilket i sin tur påverkar beräkningsresultatet.</w:t>
      </w:r>
    </w:p>
    <w:p w:rsidR="0040602E" w:rsidRDefault="000B10A0" w:rsidP="0040602E">
      <w:r>
        <w:t xml:space="preserve">Rekommenderade </w:t>
      </w:r>
      <w:r w:rsidR="00D34D4B">
        <w:t xml:space="preserve">börvärden för värme och kyla </w:t>
      </w:r>
      <w:r>
        <w:t>finns i</w:t>
      </w:r>
      <w:r w:rsidR="00D34D4B">
        <w:t xml:space="preserve"> tabell</w:t>
      </w:r>
      <w:r w:rsidR="00DF3BE7">
        <w:t>erna</w:t>
      </w:r>
      <w:r w:rsidR="00D34D4B">
        <w:t xml:space="preserve"> 2.</w:t>
      </w:r>
      <w:r w:rsidR="00DF3BE7">
        <w:t>1</w:t>
      </w:r>
      <w:r>
        <w:t xml:space="preserve"> </w:t>
      </w:r>
      <w:r w:rsidR="00D34D4B">
        <w:t>-</w:t>
      </w:r>
      <w:r>
        <w:t xml:space="preserve"> </w:t>
      </w:r>
      <w:r w:rsidR="00D34D4B">
        <w:t>2</w:t>
      </w:r>
      <w:r w:rsidR="00DF3BE7">
        <w:t>.3</w:t>
      </w:r>
      <w:r>
        <w:t>.</w:t>
      </w:r>
      <w:r w:rsidR="00D34D4B">
        <w:t xml:space="preserve"> </w:t>
      </w:r>
      <w:r w:rsidR="0076246F">
        <w:t>För utrymmen såsom trapphus, förråd, källare och dyl</w:t>
      </w:r>
      <w:r w:rsidR="00DF3BE7">
        <w:t>ikt</w:t>
      </w:r>
      <w:r w:rsidR="0076246F">
        <w:t xml:space="preserve"> sätts </w:t>
      </w:r>
      <w:proofErr w:type="gramStart"/>
      <w:r w:rsidR="0076246F">
        <w:t>temperaturen</w:t>
      </w:r>
      <w:proofErr w:type="gramEnd"/>
      <w:r w:rsidR="0076246F">
        <w:t xml:space="preserve"> till 18 grader.</w:t>
      </w:r>
    </w:p>
    <w:p w:rsidR="00972785" w:rsidRDefault="00972785" w:rsidP="0040602E"/>
    <w:p w:rsidR="0040602E" w:rsidRDefault="0040602E" w:rsidP="0040602E">
      <w:pPr>
        <w:pStyle w:val="Rubrik2"/>
      </w:pPr>
      <w:bookmarkStart w:id="27" w:name="_Toc259542474"/>
      <w:bookmarkStart w:id="28" w:name="_Toc430872394"/>
      <w:r>
        <w:t>Bakgrund</w:t>
      </w:r>
      <w:bookmarkEnd w:id="27"/>
      <w:bookmarkEnd w:id="28"/>
    </w:p>
    <w:p w:rsidR="0040602E" w:rsidRDefault="0040602E" w:rsidP="0040602E">
      <w:pPr>
        <w:ind w:firstLine="0"/>
      </w:pPr>
      <w:r>
        <w:t xml:space="preserve">I skriften R1 - Riktlinjer för specifikation av inneklimatkrav, utgiven av </w:t>
      </w:r>
      <w:r w:rsidRPr="00D519DF">
        <w:t xml:space="preserve">Energi- och </w:t>
      </w:r>
      <w:r>
        <w:t>miljötekniska föreningen (SIKI</w:t>
      </w:r>
      <w:r w:rsidR="00F23DD3">
        <w:t xml:space="preserve"> - </w:t>
      </w:r>
      <w:r>
        <w:t>Svenska inneklimatinstitutet), specificeras nedanstående riktvärden på operativ temperatur för lokaler:</w:t>
      </w:r>
    </w:p>
    <w:p w:rsidR="00972785" w:rsidRPr="00D73DC9" w:rsidRDefault="00972785" w:rsidP="0040602E">
      <w:pPr>
        <w:ind w:firstLine="0"/>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119"/>
        <w:gridCol w:w="1843"/>
        <w:gridCol w:w="1559"/>
        <w:gridCol w:w="1843"/>
      </w:tblGrid>
      <w:tr w:rsidR="0040602E" w:rsidRPr="008270C5" w:rsidTr="00972785">
        <w:tc>
          <w:tcPr>
            <w:tcW w:w="3119" w:type="dxa"/>
            <w:shd w:val="clear" w:color="auto" w:fill="BFBFBF"/>
          </w:tcPr>
          <w:p w:rsidR="0040602E" w:rsidRPr="008270C5" w:rsidRDefault="0040602E" w:rsidP="00972785">
            <w:pPr>
              <w:ind w:firstLine="34"/>
              <w:rPr>
                <w:rFonts w:ascii="Franklin Gothic Demi" w:hAnsi="Franklin Gothic Demi"/>
              </w:rPr>
            </w:pPr>
            <w:r w:rsidRPr="008270C5">
              <w:rPr>
                <w:rFonts w:ascii="Franklin Gothic Demi" w:hAnsi="Franklin Gothic Demi"/>
              </w:rPr>
              <w:t>Parameter</w:t>
            </w:r>
          </w:p>
        </w:tc>
        <w:tc>
          <w:tcPr>
            <w:tcW w:w="1843" w:type="dxa"/>
            <w:shd w:val="clear" w:color="auto" w:fill="BFBFBF"/>
          </w:tcPr>
          <w:p w:rsidR="0040602E" w:rsidRPr="008270C5" w:rsidRDefault="0040602E" w:rsidP="00972785">
            <w:pPr>
              <w:ind w:firstLine="34"/>
              <w:rPr>
                <w:rFonts w:ascii="Franklin Gothic Demi" w:hAnsi="Franklin Gothic Demi"/>
              </w:rPr>
            </w:pPr>
            <w:r w:rsidRPr="008270C5">
              <w:rPr>
                <w:rFonts w:ascii="Franklin Gothic Demi" w:hAnsi="Franklin Gothic Demi"/>
              </w:rPr>
              <w:t>Värde</w:t>
            </w:r>
          </w:p>
        </w:tc>
        <w:tc>
          <w:tcPr>
            <w:tcW w:w="1559" w:type="dxa"/>
            <w:shd w:val="clear" w:color="auto" w:fill="BFBFBF"/>
          </w:tcPr>
          <w:p w:rsidR="0040602E" w:rsidRPr="008270C5" w:rsidRDefault="0040602E" w:rsidP="00972785">
            <w:pPr>
              <w:ind w:firstLine="34"/>
              <w:rPr>
                <w:rFonts w:ascii="Franklin Gothic Demi" w:hAnsi="Franklin Gothic Demi"/>
              </w:rPr>
            </w:pPr>
            <w:r w:rsidRPr="008270C5">
              <w:rPr>
                <w:rFonts w:ascii="Franklin Gothic Demi" w:hAnsi="Franklin Gothic Demi"/>
              </w:rPr>
              <w:t>Anm.</w:t>
            </w:r>
          </w:p>
        </w:tc>
        <w:tc>
          <w:tcPr>
            <w:tcW w:w="1843" w:type="dxa"/>
            <w:shd w:val="clear" w:color="auto" w:fill="BFBFBF"/>
          </w:tcPr>
          <w:p w:rsidR="0040602E" w:rsidRPr="008270C5" w:rsidRDefault="0040602E" w:rsidP="00972785">
            <w:pPr>
              <w:ind w:firstLine="34"/>
              <w:rPr>
                <w:rFonts w:ascii="Franklin Gothic Demi" w:hAnsi="Franklin Gothic Demi"/>
              </w:rPr>
            </w:pPr>
            <w:r w:rsidRPr="008270C5">
              <w:rPr>
                <w:rFonts w:ascii="Franklin Gothic Demi" w:hAnsi="Franklin Gothic Demi"/>
              </w:rPr>
              <w:t>Källa</w:t>
            </w:r>
          </w:p>
        </w:tc>
      </w:tr>
      <w:tr w:rsidR="0040602E" w:rsidTr="0040602E">
        <w:trPr>
          <w:trHeight w:val="165"/>
        </w:trPr>
        <w:tc>
          <w:tcPr>
            <w:tcW w:w="3119" w:type="dxa"/>
          </w:tcPr>
          <w:p w:rsidR="0040602E" w:rsidRDefault="0040602E" w:rsidP="00972785">
            <w:pPr>
              <w:ind w:firstLine="34"/>
            </w:pPr>
            <w:r w:rsidRPr="00963F24">
              <w:t xml:space="preserve">Börvärde </w:t>
            </w:r>
            <w:r>
              <w:t>rums</w:t>
            </w:r>
            <w:r w:rsidRPr="00963F24">
              <w:t>temperatur värme</w:t>
            </w:r>
          </w:p>
        </w:tc>
        <w:tc>
          <w:tcPr>
            <w:tcW w:w="1843" w:type="dxa"/>
          </w:tcPr>
          <w:p w:rsidR="0040602E" w:rsidRDefault="0040602E" w:rsidP="00972785">
            <w:pPr>
              <w:ind w:firstLine="34"/>
            </w:pPr>
            <w:r w:rsidRPr="00963F24">
              <w:t xml:space="preserve">+22 </w:t>
            </w:r>
            <w:r w:rsidRPr="0033339E">
              <w:sym w:font="Symbol" w:char="F0B1"/>
            </w:r>
            <w:r w:rsidRPr="00963F24">
              <w:t xml:space="preserve"> </w:t>
            </w:r>
            <w:r>
              <w:t>2</w:t>
            </w:r>
            <w:r w:rsidRPr="00963F24">
              <w:t>°C</w:t>
            </w:r>
          </w:p>
        </w:tc>
        <w:tc>
          <w:tcPr>
            <w:tcW w:w="1559" w:type="dxa"/>
          </w:tcPr>
          <w:p w:rsidR="0040602E" w:rsidRDefault="0040602E" w:rsidP="00972785">
            <w:pPr>
              <w:ind w:firstLine="34"/>
            </w:pPr>
            <w:r>
              <w:t>må</w:t>
            </w:r>
            <w:r w:rsidRPr="00963F24">
              <w:t>lvärde</w:t>
            </w:r>
          </w:p>
        </w:tc>
        <w:tc>
          <w:tcPr>
            <w:tcW w:w="1843" w:type="dxa"/>
          </w:tcPr>
          <w:p w:rsidR="0040602E" w:rsidRDefault="0040602E" w:rsidP="00972785">
            <w:pPr>
              <w:ind w:firstLine="34"/>
            </w:pPr>
            <w:r w:rsidRPr="00963F24">
              <w:t>TQ1 enligt R1</w:t>
            </w:r>
          </w:p>
        </w:tc>
      </w:tr>
      <w:tr w:rsidR="0040602E" w:rsidTr="0040602E">
        <w:tc>
          <w:tcPr>
            <w:tcW w:w="3119" w:type="dxa"/>
          </w:tcPr>
          <w:p w:rsidR="0040602E" w:rsidRDefault="0040602E" w:rsidP="00972785">
            <w:pPr>
              <w:ind w:firstLine="34"/>
            </w:pPr>
            <w:r w:rsidRPr="00963F24">
              <w:t xml:space="preserve">Börvärde </w:t>
            </w:r>
            <w:r>
              <w:t>rums</w:t>
            </w:r>
            <w:r w:rsidRPr="00963F24">
              <w:t>temperatur kyla</w:t>
            </w:r>
          </w:p>
        </w:tc>
        <w:tc>
          <w:tcPr>
            <w:tcW w:w="1843" w:type="dxa"/>
          </w:tcPr>
          <w:p w:rsidR="0040602E" w:rsidRDefault="0040602E" w:rsidP="00972785">
            <w:pPr>
              <w:ind w:firstLine="34"/>
            </w:pPr>
            <w:r w:rsidRPr="00963F24">
              <w:t xml:space="preserve">+24,5 </w:t>
            </w:r>
            <w:r w:rsidRPr="0033339E">
              <w:sym w:font="Symbol" w:char="F0B1"/>
            </w:r>
            <w:r w:rsidRPr="00963F24">
              <w:t xml:space="preserve"> 1</w:t>
            </w:r>
            <w:r>
              <w:t>,5</w:t>
            </w:r>
            <w:r w:rsidRPr="00963F24">
              <w:t>°C</w:t>
            </w:r>
          </w:p>
        </w:tc>
        <w:tc>
          <w:tcPr>
            <w:tcW w:w="1559" w:type="dxa"/>
          </w:tcPr>
          <w:p w:rsidR="0040602E" w:rsidRDefault="0040602E" w:rsidP="00972785">
            <w:pPr>
              <w:ind w:firstLine="34"/>
            </w:pPr>
            <w:r>
              <w:t>må</w:t>
            </w:r>
            <w:r w:rsidRPr="00963F24">
              <w:t>lvärde</w:t>
            </w:r>
          </w:p>
        </w:tc>
        <w:tc>
          <w:tcPr>
            <w:tcW w:w="1843" w:type="dxa"/>
          </w:tcPr>
          <w:p w:rsidR="0040602E" w:rsidRDefault="0040602E" w:rsidP="00972785">
            <w:pPr>
              <w:ind w:firstLine="34"/>
            </w:pPr>
            <w:r w:rsidRPr="00963F24">
              <w:t>TQ1 enligt R1</w:t>
            </w:r>
          </w:p>
        </w:tc>
      </w:tr>
    </w:tbl>
    <w:p w:rsidR="0040602E" w:rsidRDefault="0040602E" w:rsidP="0040602E"/>
    <w:p w:rsidR="0040602E" w:rsidRDefault="0040602E" w:rsidP="0040602E">
      <w:pPr>
        <w:ind w:firstLine="0"/>
      </w:pPr>
      <w:r w:rsidRPr="00B9059A">
        <w:t xml:space="preserve">Energimyndighetens beställargrupp för lokaler, BELOK, har utgivit </w:t>
      </w:r>
      <w:r w:rsidR="00F23DD3" w:rsidRPr="00B9059A">
        <w:t>innemi</w:t>
      </w:r>
      <w:r w:rsidR="00F23DD3">
        <w:t>l</w:t>
      </w:r>
      <w:r w:rsidR="00F23DD3" w:rsidRPr="00B9059A">
        <w:t>jökrav</w:t>
      </w:r>
      <w:r>
        <w:t xml:space="preserve"> </w:t>
      </w:r>
      <w:r w:rsidRPr="00B9059A">
        <w:t xml:space="preserve">som omfattar åtta olika delar inom buller, luftkvalitet och termisk komfort. Där sägs att rumstemperaturen </w:t>
      </w:r>
      <w:r>
        <w:t xml:space="preserve">under arbetstid </w:t>
      </w:r>
      <w:r w:rsidR="00A97552">
        <w:t>alltid ska kunna hållas över 21</w:t>
      </w:r>
      <w:r w:rsidRPr="00B9059A">
        <w:t xml:space="preserve">°C </w:t>
      </w:r>
      <w:r>
        <w:t xml:space="preserve">samt under en övre gräns, som definieras i form av en varaktighetskurva för olika temperaturklasser, </w:t>
      </w:r>
      <w:proofErr w:type="spellStart"/>
      <w:r>
        <w:t>t</w:t>
      </w:r>
      <w:r w:rsidRPr="00962E63">
        <w:rPr>
          <w:vertAlign w:val="subscript"/>
        </w:rPr>
        <w:t>b</w:t>
      </w:r>
      <w:proofErr w:type="spellEnd"/>
      <w:r>
        <w:t>, där vald temperatur inte får överskridas mer än 80 arbetstimmar per år.</w:t>
      </w:r>
    </w:p>
    <w:p w:rsidR="00B00265" w:rsidRDefault="00B00265" w:rsidP="00F0347C">
      <w:r>
        <w:t xml:space="preserve">De mätningar som SISAB har utfört på frånluften visar på temperaturer runt 22 </w:t>
      </w:r>
      <w:r w:rsidRPr="00963F24">
        <w:t>°C</w:t>
      </w:r>
      <w:r w:rsidR="000B10A0">
        <w:t xml:space="preserve"> för befintliga skolbyggnader</w:t>
      </w:r>
      <w:r>
        <w:t xml:space="preserve">. Det är dock viktigt att komma ihåg att 22 grader här sätts som börvärde för </w:t>
      </w:r>
      <w:r w:rsidR="000B10A0">
        <w:t>areor</w:t>
      </w:r>
      <w:r>
        <w:t xml:space="preserve"> som </w:t>
      </w:r>
      <w:proofErr w:type="gramStart"/>
      <w:r>
        <w:t>ej</w:t>
      </w:r>
      <w:proofErr w:type="gramEnd"/>
      <w:r>
        <w:t xml:space="preserve"> är trapphus och dyl. För dessa utrymmen </w:t>
      </w:r>
      <w:r w:rsidR="000B10A0">
        <w:t>sätts</w:t>
      </w:r>
      <w:r>
        <w:t xml:space="preserve"> ett börvärde om 18 </w:t>
      </w:r>
      <w:r w:rsidRPr="00963F24">
        <w:t>°C</w:t>
      </w:r>
      <w:r>
        <w:t xml:space="preserve">. </w:t>
      </w:r>
      <w:r w:rsidR="0023793A">
        <w:t xml:space="preserve">I beräkningar för skolor och förskolor kommer därför, beroende på andelen </w:t>
      </w:r>
      <w:r w:rsidR="000B10A0">
        <w:t>are</w:t>
      </w:r>
      <w:r w:rsidR="0023793A">
        <w:t xml:space="preserve">a som sätts med ett lägre börvärde, frånluftstemperaturen att ligga något under 22 </w:t>
      </w:r>
      <w:r w:rsidR="000B10A0" w:rsidRPr="00963F24">
        <w:t>°C</w:t>
      </w:r>
      <w:r w:rsidR="0023793A">
        <w:t>.</w:t>
      </w:r>
    </w:p>
    <w:p w:rsidR="0023793A" w:rsidRPr="00B9059A" w:rsidRDefault="00244226" w:rsidP="00F0347C">
      <w:r>
        <w:t xml:space="preserve">I högskolebyggnader förekommer i stor utsträckning kontorsliknande platser för administration, forskning m.m. Dessa areor har tilldelats värden enligt Sveby brukarindata för kontor, vilket även </w:t>
      </w:r>
      <w:r w:rsidR="000B10A0">
        <w:t>KTHs</w:t>
      </w:r>
      <w:r w:rsidR="0003011B">
        <w:t xml:space="preserve"> generella riktlinjer för sina lokaler</w:t>
      </w:r>
      <w:r>
        <w:t xml:space="preserve"> hänvisar till. </w:t>
      </w:r>
      <w:r w:rsidR="00A20C49">
        <w:t xml:space="preserve">Nattsänkning av temperaturen förekommer som driftoptimeringsåtgärd. </w:t>
      </w:r>
      <w:r w:rsidR="000430F7">
        <w:t xml:space="preserve">Skillnaden är dock att börvärdet för kyla satts till 24 </w:t>
      </w:r>
      <w:r w:rsidR="009E1B7F">
        <w:t>°C</w:t>
      </w:r>
      <w:r w:rsidR="000430F7">
        <w:t xml:space="preserve"> istället för 23</w:t>
      </w:r>
      <w:r w:rsidR="009E1B7F">
        <w:t xml:space="preserve"> °C</w:t>
      </w:r>
      <w:r w:rsidR="000430F7">
        <w:t xml:space="preserve">. </w:t>
      </w:r>
    </w:p>
    <w:p w:rsidR="0040602E" w:rsidRDefault="0040602E" w:rsidP="0040602E">
      <w:pPr>
        <w:pStyle w:val="Rubrik2"/>
      </w:pPr>
      <w:bookmarkStart w:id="29" w:name="_Toc259542475"/>
      <w:bookmarkStart w:id="30" w:name="_Toc430872395"/>
      <w:r>
        <w:t>Referenser</w:t>
      </w:r>
      <w:bookmarkEnd w:id="29"/>
      <w:bookmarkEnd w:id="30"/>
    </w:p>
    <w:p w:rsidR="00CF6A58" w:rsidRDefault="00CF6A58" w:rsidP="00CF6A58">
      <w:pPr>
        <w:ind w:firstLine="0"/>
      </w:pPr>
      <w:bookmarkStart w:id="31" w:name="_Toc259542476"/>
      <w:r w:rsidRPr="00B0327E">
        <w:rPr>
          <w:b/>
        </w:rPr>
        <w:t>BELOK Innemiljökrav</w:t>
      </w:r>
      <w:r>
        <w:t>, Version 3, maj 2008. www.belok.se</w:t>
      </w:r>
    </w:p>
    <w:p w:rsidR="00B0327E" w:rsidRDefault="00B0327E" w:rsidP="00007FC1">
      <w:pPr>
        <w:ind w:firstLine="0"/>
        <w:rPr>
          <w:b/>
        </w:rPr>
      </w:pPr>
    </w:p>
    <w:p w:rsidR="009E1B7F" w:rsidRDefault="00B0327E" w:rsidP="00007FC1">
      <w:pPr>
        <w:ind w:firstLine="0"/>
      </w:pPr>
      <w:r w:rsidRPr="00B0327E">
        <w:rPr>
          <w:b/>
        </w:rPr>
        <w:t>Ekberg, L.</w:t>
      </w:r>
      <w:r>
        <w:t>, 2006, R1-Riktlinjer för specifikation av inneklimatkrav. Energi- och Miljötekniska Föreningen, www.emtf.se</w:t>
      </w:r>
    </w:p>
    <w:p w:rsidR="00CF6A58" w:rsidRDefault="00CF6A58" w:rsidP="00CF6A58">
      <w:pPr>
        <w:ind w:firstLine="0"/>
        <w:rPr>
          <w:b/>
        </w:rPr>
      </w:pPr>
    </w:p>
    <w:p w:rsidR="00B73046" w:rsidRPr="00B73046" w:rsidRDefault="00CF6A58" w:rsidP="00B73046">
      <w:pPr>
        <w:ind w:firstLine="0"/>
      </w:pPr>
      <w:r w:rsidRPr="00CF6A58">
        <w:rPr>
          <w:b/>
        </w:rPr>
        <w:t>KTH</w:t>
      </w:r>
      <w:r w:rsidR="00B73046">
        <w:t xml:space="preserve">, </w:t>
      </w:r>
      <w:r w:rsidR="00B73046" w:rsidRPr="00B73046">
        <w:t>Att arbeta och samverka med KTH i utformningen av lokaler för forskning och utbildning</w:t>
      </w:r>
      <w:r w:rsidR="00D31F24">
        <w:t xml:space="preserve">. </w:t>
      </w:r>
      <w:r w:rsidR="00B73046" w:rsidRPr="00B73046">
        <w:t>Planeringsunderlag – vägledning för lokalanpa</w:t>
      </w:r>
      <w:r w:rsidR="00D31F24">
        <w:t xml:space="preserve">ssning och byggnadsprojektering, </w:t>
      </w:r>
      <w:r w:rsidR="00B73046" w:rsidRPr="00B73046">
        <w:t>Preliminär utgåva 2015-09-01</w:t>
      </w:r>
    </w:p>
    <w:p w:rsidR="00B0327E" w:rsidRDefault="00B0327E" w:rsidP="00007FC1">
      <w:pPr>
        <w:ind w:firstLine="0"/>
      </w:pPr>
    </w:p>
    <w:p w:rsidR="009E1B7F" w:rsidRDefault="009E1B7F" w:rsidP="00007FC1">
      <w:pPr>
        <w:ind w:firstLine="0"/>
      </w:pPr>
      <w:r w:rsidRPr="00B0327E">
        <w:rPr>
          <w:b/>
        </w:rPr>
        <w:t>SISAB 2015</w:t>
      </w:r>
      <w:r>
        <w:t>, Personlig information.</w:t>
      </w:r>
    </w:p>
    <w:p w:rsidR="006969B2" w:rsidRDefault="009E1B7F" w:rsidP="00007FC1">
      <w:pPr>
        <w:pStyle w:val="Rubrik1"/>
        <w:tabs>
          <w:tab w:val="left" w:pos="851"/>
        </w:tabs>
        <w:spacing w:before="0"/>
      </w:pPr>
      <w:r>
        <w:br w:type="page"/>
      </w:r>
      <w:bookmarkStart w:id="32" w:name="_Toc430872396"/>
      <w:r>
        <w:lastRenderedPageBreak/>
        <w:t>5.</w:t>
      </w:r>
      <w:r>
        <w:tab/>
      </w:r>
      <w:r w:rsidR="006969B2" w:rsidRPr="00972785">
        <w:t>Ventilation - Luft</w:t>
      </w:r>
      <w:r>
        <w:t>flö</w:t>
      </w:r>
      <w:r w:rsidR="006969B2" w:rsidRPr="00972785">
        <w:t>de</w:t>
      </w:r>
      <w:r>
        <w:t>n</w:t>
      </w:r>
      <w:r w:rsidR="006969B2" w:rsidRPr="00972785">
        <w:t xml:space="preserve"> och drifttider</w:t>
      </w:r>
      <w:bookmarkEnd w:id="31"/>
      <w:bookmarkEnd w:id="32"/>
    </w:p>
    <w:p w:rsidR="00007FC1" w:rsidRDefault="00007FC1" w:rsidP="006969B2">
      <w:pPr>
        <w:ind w:firstLine="0"/>
      </w:pPr>
    </w:p>
    <w:p w:rsidR="006969B2" w:rsidRDefault="006969B2" w:rsidP="006969B2">
      <w:pPr>
        <w:ind w:firstLine="0"/>
      </w:pPr>
      <w:r>
        <w:t xml:space="preserve">Antalet personer ska i första hand bestämma hur stort uteluftsflödet i en lokal ska vara. Underlag finns dock inte alltid tillgängligt för alla olika lokaltyper som kan förekomma. </w:t>
      </w:r>
      <w:r w:rsidR="000430F7">
        <w:t>I tabell</w:t>
      </w:r>
      <w:r w:rsidR="009E1B7F">
        <w:t>erna</w:t>
      </w:r>
      <w:r w:rsidR="000430F7">
        <w:t xml:space="preserve"> </w:t>
      </w:r>
      <w:proofErr w:type="gramStart"/>
      <w:r w:rsidR="009E1B7F">
        <w:t>2.1-2.3</w:t>
      </w:r>
      <w:proofErr w:type="gramEnd"/>
      <w:r w:rsidR="009E1B7F">
        <w:t xml:space="preserve"> </w:t>
      </w:r>
      <w:r>
        <w:t>redovisas r</w:t>
      </w:r>
      <w:r w:rsidRPr="004B5FBF">
        <w:t xml:space="preserve">epresentativa </w:t>
      </w:r>
      <w:r w:rsidR="009E1B7F">
        <w:t xml:space="preserve">rekommenderade </w:t>
      </w:r>
      <w:r w:rsidRPr="004B5FBF">
        <w:t xml:space="preserve">drifttider </w:t>
      </w:r>
      <w:r w:rsidR="009E1B7F">
        <w:t>och luftflöden</w:t>
      </w:r>
      <w:r>
        <w:t xml:space="preserve"> i syfte att användas för energiberäkningar </w:t>
      </w:r>
      <w:r w:rsidR="00917AA4">
        <w:t>då projektspecifika värden saknas eller för normalisering av luftflöden</w:t>
      </w:r>
      <w:r w:rsidRPr="004B5FBF">
        <w:t>.</w:t>
      </w:r>
      <w:r>
        <w:t xml:space="preserve"> När projekteringen är genomförd bör projekterade luftflöden användas för att uppdatera energiberäkningen.</w:t>
      </w:r>
    </w:p>
    <w:p w:rsidR="006969B2" w:rsidRDefault="006969B2" w:rsidP="006969B2">
      <w:r>
        <w:t xml:space="preserve">Luftmängderna i </w:t>
      </w:r>
      <w:r w:rsidR="00917AA4">
        <w:t>tabell</w:t>
      </w:r>
      <w:r w:rsidR="009E1B7F">
        <w:t>erna</w:t>
      </w:r>
      <w:r w:rsidR="00917AA4">
        <w:t xml:space="preserve"> </w:t>
      </w:r>
      <w:proofErr w:type="gramStart"/>
      <w:r w:rsidR="00917AA4">
        <w:t>2.</w:t>
      </w:r>
      <w:r w:rsidR="009E1B7F">
        <w:t>1</w:t>
      </w:r>
      <w:r w:rsidR="00917AA4">
        <w:t>-2.</w:t>
      </w:r>
      <w:r w:rsidR="009E1B7F">
        <w:t>3</w:t>
      </w:r>
      <w:proofErr w:type="gramEnd"/>
      <w:r w:rsidR="00917AA4">
        <w:t xml:space="preserve"> </w:t>
      </w:r>
      <w:r>
        <w:t>avser normala</w:t>
      </w:r>
      <w:r w:rsidR="009E1B7F">
        <w:t xml:space="preserve"> rekommenderade</w:t>
      </w:r>
      <w:r>
        <w:t xml:space="preserve"> värden för att åstadkomma</w:t>
      </w:r>
      <w:r w:rsidR="009E1B7F">
        <w:t xml:space="preserve"> bra kvalitet på inomhusluften</w:t>
      </w:r>
      <w:r>
        <w:t>. I dessa luftmängder ingår inte luftburen kyla eller värme.</w:t>
      </w:r>
    </w:p>
    <w:p w:rsidR="00D24450" w:rsidRDefault="00D24450" w:rsidP="006E0390">
      <w:r>
        <w:t xml:space="preserve">Luftflödena är framtagna baserat på erfarenhetsvärden och uppskattningar. Eftersom antalet personer i en </w:t>
      </w:r>
      <w:r w:rsidR="006E0390">
        <w:t>undervisnings</w:t>
      </w:r>
      <w:r w:rsidR="000430F7">
        <w:t xml:space="preserve">byggnad </w:t>
      </w:r>
      <w:r>
        <w:t xml:space="preserve">varierar mellan olika </w:t>
      </w:r>
      <w:r w:rsidR="006E0390">
        <w:t>verksamheter</w:t>
      </w:r>
      <w:r>
        <w:t xml:space="preserve"> men även dimensioneringsmässigt från rum till rum</w:t>
      </w:r>
      <w:r w:rsidR="006E0390">
        <w:t>,</w:t>
      </w:r>
      <w:r>
        <w:t xml:space="preserve"> så har överslagsvärden tagits fram</w:t>
      </w:r>
      <w:r w:rsidR="00166FD1">
        <w:t xml:space="preserve">. De flöden som anges skall ses som genomsnittsvärden för de ytor som faller under zonkategorin. Även drifttider är satta som uppskattade schablonvärden. I dessa schabloner antas inte någon aktivitet för kvällar/helger och </w:t>
      </w:r>
      <w:r w:rsidR="006E0390">
        <w:t xml:space="preserve">även </w:t>
      </w:r>
      <w:r w:rsidR="00130CB5">
        <w:t>sommaruppehåll i skolor och förskolor</w:t>
      </w:r>
      <w:r w:rsidR="00166FD1">
        <w:t>.</w:t>
      </w:r>
    </w:p>
    <w:p w:rsidR="006969B2" w:rsidRDefault="006969B2" w:rsidP="006969B2">
      <w:r>
        <w:t>För VAV-system där flödet kan anpassas till aktuellt behov kan hänsyn tas till antagen närvaro vid energiberäkningen.</w:t>
      </w:r>
      <w:r w:rsidRPr="0074493D">
        <w:t xml:space="preserve"> </w:t>
      </w:r>
      <w:r>
        <w:t>Vid energiberäkningar för normalt brukande ska ingen reduktion av luftflöden utföras vid behovsstyrning. Om lägre luftflöden avses användas på grund av behovsstyrning, ska detta redovisas och motiveras i en särskild utredning. Det är svårt att ta hänsyn till behovsstyrning av luftflöden i energiberäkningar. Oftast måste något tidsvägt medelvärde på luftflödena användas.</w:t>
      </w:r>
      <w:r w:rsidR="00166FD1">
        <w:t xml:space="preserve"> Det är här även viktigt att verifieringsmetodik fastställs så att det blir tydligt hur ev. korrigeringar av luftflöden skall beaktas baserat på uppmätta värden.</w:t>
      </w:r>
    </w:p>
    <w:p w:rsidR="00007FC1" w:rsidRPr="00DF23FC" w:rsidRDefault="00007FC1" w:rsidP="006969B2"/>
    <w:p w:rsidR="006969B2" w:rsidRDefault="006969B2" w:rsidP="006969B2">
      <w:pPr>
        <w:pStyle w:val="Rubrik2"/>
      </w:pPr>
      <w:bookmarkStart w:id="33" w:name="_Toc259542477"/>
      <w:bookmarkStart w:id="34" w:name="_Toc430872397"/>
      <w:r>
        <w:t>Bakgrund</w:t>
      </w:r>
      <w:bookmarkEnd w:id="33"/>
      <w:bookmarkEnd w:id="34"/>
    </w:p>
    <w:p w:rsidR="00987157" w:rsidRDefault="00987157" w:rsidP="006969B2">
      <w:pPr>
        <w:ind w:firstLine="0"/>
      </w:pPr>
      <w:r>
        <w:t xml:space="preserve">Underlagen till val av luftflöden för </w:t>
      </w:r>
      <w:r w:rsidR="00CC24F4">
        <w:t>undervisningslokaler</w:t>
      </w:r>
      <w:r>
        <w:t xml:space="preserve"> har bestått av </w:t>
      </w:r>
      <w:r w:rsidR="00742F4C">
        <w:t xml:space="preserve">anvisningar för energiberäkningar från SISAB och Göteborgs stad samt värden erhållna från utländska standarder. Det står klart att det finns stora skillnader mellan vad som anses vara normalt projekterade luftflöden, både mellan olika länder samt inom Sverige. </w:t>
      </w:r>
    </w:p>
    <w:p w:rsidR="0079483A" w:rsidRDefault="00ED2376" w:rsidP="006E0390">
      <w:r>
        <w:t>Enligt SISAB ligger normala flöden för skolor på ca 4,5 l/sm</w:t>
      </w:r>
      <w:r>
        <w:rPr>
          <w:vertAlign w:val="superscript"/>
        </w:rPr>
        <w:t>2</w:t>
      </w:r>
      <w:r>
        <w:t xml:space="preserve"> och förskolor ca 2,5 l/sm</w:t>
      </w:r>
      <w:r>
        <w:rPr>
          <w:vertAlign w:val="superscript"/>
        </w:rPr>
        <w:t>2</w:t>
      </w:r>
      <w:r>
        <w:t xml:space="preserve"> exklusive kök. </w:t>
      </w:r>
      <w:r w:rsidR="0079483A">
        <w:t xml:space="preserve">Drifttider för ventilation för skolor och förskolor är satta enligt </w:t>
      </w:r>
      <w:proofErr w:type="spellStart"/>
      <w:r w:rsidR="0079483A">
        <w:t>SISABs</w:t>
      </w:r>
      <w:proofErr w:type="spellEnd"/>
      <w:r w:rsidR="0079483A">
        <w:t xml:space="preserve"> projekteringsanvisningar för energiberäkningar. Ventilationen är här påslagen 10 timmar per dag, 5 dagar i veckan. För skolor är ventilationen på 44 veckor per år och för förskolor 47 veckor per år. </w:t>
      </w:r>
      <w:r w:rsidR="004E6F1B">
        <w:t xml:space="preserve">Det är viktigt att komma ihåg att satta flöden i beräkningen kommer att tilldelas vissa närliggande zoner som inkluderas i samma zonkategori. Detta </w:t>
      </w:r>
      <w:proofErr w:type="spellStart"/>
      <w:r w:rsidR="004E6F1B">
        <w:t>pga</w:t>
      </w:r>
      <w:proofErr w:type="spellEnd"/>
      <w:r w:rsidR="004E6F1B">
        <w:t xml:space="preserve"> att man vid energiberäkningar ofta slår ihop vissa rum till en och samma zon för att minska beräkningstiden. Tanken är aven att det skall fungera väl med enklare energiberäkningsprogram där det i programmet inte görs någon uppdelning av zoner.</w:t>
      </w:r>
    </w:p>
    <w:p w:rsidR="00ED2376" w:rsidRDefault="0079483A" w:rsidP="006E0390">
      <w:r>
        <w:t>Kök</w:t>
      </w:r>
      <w:r w:rsidR="006E0390">
        <w:t xml:space="preserve">, </w:t>
      </w:r>
      <w:r>
        <w:t>matsal och gymnastiksalar beräknas dels med ett grundflöde och dels med ett forceringsflöde</w:t>
      </w:r>
      <w:r w:rsidR="004E6F1B">
        <w:t xml:space="preserve">, där grundflödet antas vara på 5 timmar och det forcerade flödet antas vara på 5 timmar. </w:t>
      </w:r>
      <w:r w:rsidR="006E0390">
        <w:t>Övrig tid antas anläggningarna avstängda.</w:t>
      </w:r>
    </w:p>
    <w:p w:rsidR="00130CB5" w:rsidRPr="00ED2376" w:rsidRDefault="00130CB5" w:rsidP="00A200EF">
      <w:r>
        <w:t xml:space="preserve">I tabell </w:t>
      </w:r>
      <w:r w:rsidR="006E0390">
        <w:t>5.1</w:t>
      </w:r>
      <w:r>
        <w:t xml:space="preserve"> nedan sammanställs anvisade värden tänkta att användas för energiberäkningar från olika källor. </w:t>
      </w:r>
    </w:p>
    <w:p w:rsidR="00742F4C" w:rsidRDefault="00742F4C" w:rsidP="006969B2">
      <w:pPr>
        <w:ind w:firstLine="0"/>
      </w:pPr>
    </w:p>
    <w:p w:rsidR="006E0390" w:rsidRPr="006E0390" w:rsidRDefault="00A200EF" w:rsidP="006969B2">
      <w:pPr>
        <w:ind w:firstLine="0"/>
      </w:pPr>
      <w:r>
        <w:rPr>
          <w:rFonts w:ascii="Franklin Gothic Demi" w:hAnsi="Franklin Gothic Demi"/>
        </w:rPr>
        <w:br w:type="page"/>
      </w:r>
      <w:r w:rsidR="006E0390" w:rsidRPr="006E0390">
        <w:rPr>
          <w:rFonts w:ascii="Franklin Gothic Demi" w:hAnsi="Franklin Gothic Demi"/>
        </w:rPr>
        <w:lastRenderedPageBreak/>
        <w:t>Tabell 5.1</w:t>
      </w:r>
      <w:r w:rsidR="006E0390" w:rsidRPr="006E0390">
        <w:rPr>
          <w:rFonts w:ascii="Franklin Gothic Demi" w:hAnsi="Franklin Gothic Demi"/>
        </w:rPr>
        <w:tab/>
      </w:r>
      <w:r w:rsidR="006E0390" w:rsidRPr="006E0390">
        <w:t>Rekommenderade luftflöden och drifttider från olika källor.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072"/>
        <w:gridCol w:w="4627"/>
      </w:tblGrid>
      <w:tr w:rsidR="00ED2376" w:rsidRPr="00DE10A5" w:rsidTr="003A3FEA">
        <w:tc>
          <w:tcPr>
            <w:tcW w:w="1631" w:type="dxa"/>
            <w:shd w:val="clear" w:color="auto" w:fill="auto"/>
          </w:tcPr>
          <w:p w:rsidR="00ED2376" w:rsidRPr="00A200EF" w:rsidRDefault="00ED2376" w:rsidP="00A200EF">
            <w:pPr>
              <w:ind w:firstLine="0"/>
              <w:rPr>
                <w:rFonts w:ascii="Franklin Gothic Demi" w:hAnsi="Franklin Gothic Demi"/>
              </w:rPr>
            </w:pPr>
            <w:r w:rsidRPr="00A200EF">
              <w:rPr>
                <w:rFonts w:ascii="Franklin Gothic Demi" w:hAnsi="Franklin Gothic Demi"/>
              </w:rPr>
              <w:t>Underlag</w:t>
            </w:r>
          </w:p>
        </w:tc>
        <w:tc>
          <w:tcPr>
            <w:tcW w:w="2072" w:type="dxa"/>
            <w:shd w:val="clear" w:color="auto" w:fill="auto"/>
          </w:tcPr>
          <w:p w:rsidR="00ED2376" w:rsidRPr="00A200EF" w:rsidRDefault="00ED2376" w:rsidP="00A200EF">
            <w:pPr>
              <w:ind w:firstLine="0"/>
              <w:rPr>
                <w:rFonts w:ascii="Franklin Gothic Demi" w:hAnsi="Franklin Gothic Demi"/>
              </w:rPr>
            </w:pPr>
            <w:proofErr w:type="spellStart"/>
            <w:r w:rsidRPr="00A200EF">
              <w:rPr>
                <w:rFonts w:ascii="Franklin Gothic Demi" w:hAnsi="Franklin Gothic Demi"/>
              </w:rPr>
              <w:t>Rumstyp</w:t>
            </w:r>
            <w:proofErr w:type="spellEnd"/>
          </w:p>
        </w:tc>
        <w:tc>
          <w:tcPr>
            <w:tcW w:w="4627" w:type="dxa"/>
            <w:shd w:val="clear" w:color="auto" w:fill="auto"/>
          </w:tcPr>
          <w:p w:rsidR="00ED2376" w:rsidRPr="00A200EF" w:rsidRDefault="00ED2376" w:rsidP="00A200EF">
            <w:pPr>
              <w:ind w:firstLine="0"/>
              <w:rPr>
                <w:rFonts w:ascii="Franklin Gothic Demi" w:hAnsi="Franklin Gothic Demi"/>
              </w:rPr>
            </w:pPr>
            <w:r w:rsidRPr="00A200EF">
              <w:rPr>
                <w:rFonts w:ascii="Franklin Gothic Demi" w:hAnsi="Franklin Gothic Demi"/>
              </w:rPr>
              <w:t>Värde</w:t>
            </w:r>
          </w:p>
        </w:tc>
      </w:tr>
      <w:tr w:rsidR="003A3FEA" w:rsidRPr="003346AA" w:rsidTr="003A3FEA">
        <w:tc>
          <w:tcPr>
            <w:tcW w:w="1631" w:type="dxa"/>
            <w:vMerge w:val="restart"/>
            <w:shd w:val="clear" w:color="auto" w:fill="auto"/>
          </w:tcPr>
          <w:p w:rsidR="003A3FEA" w:rsidRDefault="003A3FEA" w:rsidP="009621D7">
            <w:pPr>
              <w:ind w:firstLine="0"/>
            </w:pPr>
            <w:r>
              <w:t>Göteborgs stad</w:t>
            </w:r>
          </w:p>
        </w:tc>
        <w:tc>
          <w:tcPr>
            <w:tcW w:w="2072" w:type="dxa"/>
            <w:shd w:val="clear" w:color="auto" w:fill="auto"/>
          </w:tcPr>
          <w:p w:rsidR="003A3FEA" w:rsidRDefault="003A3FEA" w:rsidP="009621D7">
            <w:pPr>
              <w:ind w:firstLine="0"/>
            </w:pPr>
            <w:r>
              <w:t>Förskola</w:t>
            </w:r>
          </w:p>
        </w:tc>
        <w:tc>
          <w:tcPr>
            <w:tcW w:w="4627" w:type="dxa"/>
            <w:shd w:val="clear" w:color="auto" w:fill="auto"/>
          </w:tcPr>
          <w:p w:rsidR="003A3FEA" w:rsidRDefault="003A3FEA" w:rsidP="009621D7">
            <w:pPr>
              <w:ind w:firstLine="0"/>
            </w:pPr>
            <w:r>
              <w:t>Projektspecifikt</w:t>
            </w:r>
            <w:r w:rsidR="00680709">
              <w:t xml:space="preserve"> flöde</w:t>
            </w:r>
            <w:r>
              <w:t>, drifttid luftbehandling allmän 12 h/dag 230 dagar/år. Luftbehandling kök 2 h/dag, 230 dagar/år</w:t>
            </w:r>
            <w:r w:rsidR="00A200EF">
              <w:t>.</w:t>
            </w:r>
          </w:p>
        </w:tc>
      </w:tr>
      <w:tr w:rsidR="003A3FEA" w:rsidRPr="003346AA" w:rsidTr="003A3FEA">
        <w:tc>
          <w:tcPr>
            <w:tcW w:w="1631" w:type="dxa"/>
            <w:vMerge/>
            <w:shd w:val="clear" w:color="auto" w:fill="auto"/>
          </w:tcPr>
          <w:p w:rsidR="003A3FEA" w:rsidRDefault="003A3FEA" w:rsidP="009621D7">
            <w:pPr>
              <w:ind w:firstLine="0"/>
            </w:pPr>
          </w:p>
        </w:tc>
        <w:tc>
          <w:tcPr>
            <w:tcW w:w="2072" w:type="dxa"/>
            <w:shd w:val="clear" w:color="auto" w:fill="auto"/>
          </w:tcPr>
          <w:p w:rsidR="003A3FEA" w:rsidRDefault="003A3FEA" w:rsidP="009621D7">
            <w:pPr>
              <w:ind w:firstLine="0"/>
            </w:pPr>
            <w:r>
              <w:t>Grundskola</w:t>
            </w:r>
          </w:p>
        </w:tc>
        <w:tc>
          <w:tcPr>
            <w:tcW w:w="4627" w:type="dxa"/>
            <w:shd w:val="clear" w:color="auto" w:fill="auto"/>
          </w:tcPr>
          <w:p w:rsidR="003A3FEA" w:rsidRDefault="003A3FEA" w:rsidP="003A3FEA">
            <w:pPr>
              <w:ind w:firstLine="0"/>
            </w:pPr>
            <w:r>
              <w:t>Projektspecifikt</w:t>
            </w:r>
            <w:r w:rsidR="00680709">
              <w:t xml:space="preserve"> flöde</w:t>
            </w:r>
            <w:r>
              <w:t>, drifttid luftbehandling klassrum 8 h/dag 200 dagar/år. Luftbehandling allmänna utrymmen 8 h/dag, 200 dagar/år</w:t>
            </w:r>
            <w:r w:rsidR="00A200EF">
              <w:t>.</w:t>
            </w:r>
          </w:p>
        </w:tc>
      </w:tr>
      <w:tr w:rsidR="00680709" w:rsidRPr="003346AA" w:rsidTr="003A3FEA">
        <w:tc>
          <w:tcPr>
            <w:tcW w:w="1631" w:type="dxa"/>
            <w:vMerge w:val="restart"/>
            <w:shd w:val="clear" w:color="auto" w:fill="auto"/>
          </w:tcPr>
          <w:p w:rsidR="00680709" w:rsidRDefault="00680709" w:rsidP="009621D7">
            <w:pPr>
              <w:ind w:firstLine="0"/>
            </w:pPr>
            <w:r>
              <w:t>SISAB</w:t>
            </w:r>
          </w:p>
        </w:tc>
        <w:tc>
          <w:tcPr>
            <w:tcW w:w="2072" w:type="dxa"/>
            <w:shd w:val="clear" w:color="auto" w:fill="auto"/>
          </w:tcPr>
          <w:p w:rsidR="00680709" w:rsidRDefault="00680709" w:rsidP="009621D7">
            <w:pPr>
              <w:ind w:firstLine="0"/>
            </w:pPr>
            <w:r>
              <w:t>Skola</w:t>
            </w:r>
          </w:p>
        </w:tc>
        <w:tc>
          <w:tcPr>
            <w:tcW w:w="4627" w:type="dxa"/>
            <w:shd w:val="clear" w:color="auto" w:fill="auto"/>
          </w:tcPr>
          <w:p w:rsidR="00680709" w:rsidRDefault="00D24BA4" w:rsidP="00D24BA4">
            <w:pPr>
              <w:ind w:firstLine="0"/>
            </w:pPr>
            <w:r>
              <w:t>Projektspecifikt flöde, riktvärde drifttid ventilation allmän 10 h/dygn, 5 dagar i veckan, 44 veckor/år. Ventilation kök 5+5 h/dygn, 5 dagar i veckan, 44 veckor/år</w:t>
            </w:r>
          </w:p>
        </w:tc>
      </w:tr>
      <w:tr w:rsidR="00680709" w:rsidRPr="003346AA" w:rsidTr="003A3FEA">
        <w:tc>
          <w:tcPr>
            <w:tcW w:w="1631" w:type="dxa"/>
            <w:vMerge/>
            <w:shd w:val="clear" w:color="auto" w:fill="auto"/>
          </w:tcPr>
          <w:p w:rsidR="00680709" w:rsidRDefault="00680709" w:rsidP="009621D7">
            <w:pPr>
              <w:ind w:firstLine="0"/>
            </w:pPr>
          </w:p>
        </w:tc>
        <w:tc>
          <w:tcPr>
            <w:tcW w:w="2072" w:type="dxa"/>
            <w:shd w:val="clear" w:color="auto" w:fill="auto"/>
          </w:tcPr>
          <w:p w:rsidR="00680709" w:rsidRDefault="00680709" w:rsidP="009621D7">
            <w:pPr>
              <w:ind w:firstLine="0"/>
            </w:pPr>
            <w:r>
              <w:t>Förskola</w:t>
            </w:r>
          </w:p>
        </w:tc>
        <w:tc>
          <w:tcPr>
            <w:tcW w:w="4627" w:type="dxa"/>
            <w:shd w:val="clear" w:color="auto" w:fill="auto"/>
          </w:tcPr>
          <w:p w:rsidR="00680709" w:rsidRDefault="00D24BA4" w:rsidP="00D24BA4">
            <w:pPr>
              <w:ind w:firstLine="0"/>
            </w:pPr>
            <w:r>
              <w:t>Projektspecifikt flöde, riktvärde drifttid ventilation allmän 10 h/dygn, 5 dagar i veckan, 47 veckor/år. Ventilation kök 5+5 h/dygn, 5 dagar i veckan, 47 veckor/år</w:t>
            </w:r>
          </w:p>
        </w:tc>
      </w:tr>
      <w:tr w:rsidR="00ED2376" w:rsidRPr="003346AA" w:rsidTr="003A3FEA">
        <w:tc>
          <w:tcPr>
            <w:tcW w:w="1631" w:type="dxa"/>
            <w:vMerge w:val="restart"/>
            <w:shd w:val="clear" w:color="auto" w:fill="auto"/>
          </w:tcPr>
          <w:p w:rsidR="00ED2376" w:rsidRDefault="00ED2376" w:rsidP="009621D7">
            <w:pPr>
              <w:ind w:firstLine="0"/>
            </w:pPr>
            <w:r>
              <w:t>NCM (CIBSE A)</w:t>
            </w:r>
          </w:p>
        </w:tc>
        <w:tc>
          <w:tcPr>
            <w:tcW w:w="2072" w:type="dxa"/>
            <w:shd w:val="clear" w:color="auto" w:fill="auto"/>
          </w:tcPr>
          <w:p w:rsidR="00ED2376" w:rsidRDefault="00ED2376" w:rsidP="009621D7">
            <w:pPr>
              <w:ind w:firstLine="0"/>
            </w:pPr>
            <w:r>
              <w:t>C2_Schools_Teaching</w:t>
            </w:r>
          </w:p>
        </w:tc>
        <w:tc>
          <w:tcPr>
            <w:tcW w:w="4627" w:type="dxa"/>
            <w:shd w:val="clear" w:color="auto" w:fill="auto"/>
          </w:tcPr>
          <w:p w:rsidR="00ED2376" w:rsidRPr="00D70BFA" w:rsidRDefault="00ED2376" w:rsidP="009621D7">
            <w:pPr>
              <w:ind w:firstLine="0"/>
              <w:rPr>
                <w:vertAlign w:val="superscript"/>
              </w:rPr>
            </w:pPr>
            <w:r>
              <w:t>5,5 l/s/p, persontäthet 0,5523 personer/m</w:t>
            </w:r>
            <w:r>
              <w:rPr>
                <w:vertAlign w:val="superscript"/>
              </w:rPr>
              <w:t>2</w:t>
            </w:r>
            <w:r>
              <w:t xml:space="preserve"> ger 3,04 l/sm</w:t>
            </w:r>
            <w:r>
              <w:rPr>
                <w:vertAlign w:val="superscript"/>
              </w:rPr>
              <w:t>2</w:t>
            </w:r>
          </w:p>
        </w:tc>
      </w:tr>
      <w:tr w:rsidR="00ED2376" w:rsidRPr="003346AA" w:rsidTr="003A3FEA">
        <w:tc>
          <w:tcPr>
            <w:tcW w:w="1631" w:type="dxa"/>
            <w:vMerge/>
            <w:shd w:val="clear" w:color="auto" w:fill="auto"/>
          </w:tcPr>
          <w:p w:rsidR="00ED2376" w:rsidRPr="003346AA" w:rsidRDefault="00ED2376" w:rsidP="009621D7"/>
        </w:tc>
        <w:tc>
          <w:tcPr>
            <w:tcW w:w="2072" w:type="dxa"/>
            <w:shd w:val="clear" w:color="auto" w:fill="auto"/>
          </w:tcPr>
          <w:p w:rsidR="00ED2376" w:rsidRDefault="00ED2376" w:rsidP="009621D7">
            <w:pPr>
              <w:ind w:firstLine="0"/>
            </w:pPr>
            <w:proofErr w:type="spellStart"/>
            <w:r>
              <w:t>School_Workshop</w:t>
            </w:r>
            <w:proofErr w:type="spellEnd"/>
          </w:p>
        </w:tc>
        <w:tc>
          <w:tcPr>
            <w:tcW w:w="4627" w:type="dxa"/>
            <w:shd w:val="clear" w:color="auto" w:fill="auto"/>
          </w:tcPr>
          <w:p w:rsidR="00ED2376" w:rsidRDefault="00ED2376" w:rsidP="009621D7">
            <w:pPr>
              <w:ind w:firstLine="0"/>
            </w:pPr>
            <w:r>
              <w:t xml:space="preserve">10 l/s/p, persontäthet </w:t>
            </w:r>
            <w:r w:rsidRPr="00D70BFA">
              <w:t>0,063</w:t>
            </w:r>
            <w:r>
              <w:t xml:space="preserve"> personer/m</w:t>
            </w:r>
            <w:r>
              <w:rPr>
                <w:vertAlign w:val="superscript"/>
              </w:rPr>
              <w:t>2</w:t>
            </w:r>
            <w:r>
              <w:t xml:space="preserve"> ger 0,63 l/sm</w:t>
            </w:r>
            <w:r>
              <w:rPr>
                <w:vertAlign w:val="superscript"/>
              </w:rPr>
              <w:t>2</w:t>
            </w:r>
          </w:p>
        </w:tc>
      </w:tr>
      <w:tr w:rsidR="00ED2376" w:rsidRPr="003346AA" w:rsidTr="003A3FEA">
        <w:tc>
          <w:tcPr>
            <w:tcW w:w="1631" w:type="dxa"/>
            <w:vMerge/>
            <w:shd w:val="clear" w:color="auto" w:fill="auto"/>
          </w:tcPr>
          <w:p w:rsidR="00ED2376" w:rsidRPr="003346AA" w:rsidRDefault="00ED2376" w:rsidP="009621D7"/>
        </w:tc>
        <w:tc>
          <w:tcPr>
            <w:tcW w:w="2072" w:type="dxa"/>
            <w:shd w:val="clear" w:color="auto" w:fill="auto"/>
          </w:tcPr>
          <w:p w:rsidR="00ED2376" w:rsidRDefault="00ED2376" w:rsidP="009621D7">
            <w:pPr>
              <w:ind w:firstLine="0"/>
            </w:pPr>
            <w:proofErr w:type="spellStart"/>
            <w:r>
              <w:t>Uni_lecture</w:t>
            </w:r>
            <w:proofErr w:type="spellEnd"/>
          </w:p>
        </w:tc>
        <w:tc>
          <w:tcPr>
            <w:tcW w:w="4627" w:type="dxa"/>
            <w:shd w:val="clear" w:color="auto" w:fill="auto"/>
          </w:tcPr>
          <w:p w:rsidR="00ED2376" w:rsidRDefault="00ED2376" w:rsidP="009621D7">
            <w:pPr>
              <w:ind w:firstLine="0"/>
            </w:pPr>
            <w:r>
              <w:t xml:space="preserve">10 l/s/p, persontäthet </w:t>
            </w:r>
            <w:r w:rsidRPr="00D70BFA">
              <w:t>0,</w:t>
            </w:r>
            <w:r>
              <w:t>20 personer/m</w:t>
            </w:r>
            <w:r>
              <w:rPr>
                <w:vertAlign w:val="superscript"/>
              </w:rPr>
              <w:t>2</w:t>
            </w:r>
            <w:r>
              <w:t xml:space="preserve"> ger 2,0 l/sm</w:t>
            </w:r>
            <w:r>
              <w:rPr>
                <w:vertAlign w:val="superscript"/>
              </w:rPr>
              <w:t>2</w:t>
            </w:r>
          </w:p>
        </w:tc>
      </w:tr>
      <w:tr w:rsidR="00ED2376" w:rsidRPr="008576E4" w:rsidTr="003A3FEA">
        <w:tc>
          <w:tcPr>
            <w:tcW w:w="1631" w:type="dxa"/>
            <w:vMerge w:val="restart"/>
            <w:shd w:val="clear" w:color="auto" w:fill="auto"/>
          </w:tcPr>
          <w:p w:rsidR="00ED2376" w:rsidRDefault="00ED2376" w:rsidP="009621D7">
            <w:pPr>
              <w:ind w:firstLine="0"/>
            </w:pPr>
            <w:r>
              <w:t xml:space="preserve">Tysk standard </w:t>
            </w:r>
          </w:p>
        </w:tc>
        <w:tc>
          <w:tcPr>
            <w:tcW w:w="2072" w:type="dxa"/>
            <w:shd w:val="clear" w:color="auto" w:fill="auto"/>
          </w:tcPr>
          <w:p w:rsidR="00ED2376" w:rsidRDefault="00ED2376" w:rsidP="009621D7">
            <w:pPr>
              <w:ind w:firstLine="0"/>
            </w:pPr>
            <w:r>
              <w:t>Klassrum</w:t>
            </w:r>
          </w:p>
        </w:tc>
        <w:tc>
          <w:tcPr>
            <w:tcW w:w="4627" w:type="dxa"/>
            <w:shd w:val="clear" w:color="auto" w:fill="auto"/>
          </w:tcPr>
          <w:p w:rsidR="00ED2376" w:rsidRPr="000654B5" w:rsidRDefault="00ED2376" w:rsidP="009621D7">
            <w:pPr>
              <w:ind w:firstLine="0"/>
              <w:rPr>
                <w:vertAlign w:val="superscript"/>
              </w:rPr>
            </w:pPr>
            <w:r>
              <w:t>30 m</w:t>
            </w:r>
            <w:r>
              <w:rPr>
                <w:vertAlign w:val="superscript"/>
              </w:rPr>
              <w:t>3</w:t>
            </w:r>
            <w:r>
              <w:t>/</w:t>
            </w:r>
            <w:proofErr w:type="spellStart"/>
            <w:proofErr w:type="gramStart"/>
            <w:r>
              <w:t>person,timme</w:t>
            </w:r>
            <w:proofErr w:type="spellEnd"/>
            <w:proofErr w:type="gramEnd"/>
            <w:r>
              <w:t xml:space="preserve"> persontäthet 2,5-3,5 m</w:t>
            </w:r>
            <w:r>
              <w:rPr>
                <w:vertAlign w:val="superscript"/>
              </w:rPr>
              <w:t>2</w:t>
            </w:r>
            <w:r>
              <w:t>/person ger 2,4-3,3 l/sm</w:t>
            </w:r>
            <w:r>
              <w:rPr>
                <w:vertAlign w:val="superscript"/>
              </w:rPr>
              <w:t>2</w:t>
            </w:r>
          </w:p>
        </w:tc>
      </w:tr>
      <w:tr w:rsidR="00ED2376" w:rsidRPr="008576E4" w:rsidTr="003A3FEA">
        <w:tc>
          <w:tcPr>
            <w:tcW w:w="1631" w:type="dxa"/>
            <w:vMerge/>
            <w:shd w:val="clear" w:color="auto" w:fill="auto"/>
          </w:tcPr>
          <w:p w:rsidR="00ED2376" w:rsidRDefault="00ED2376" w:rsidP="009621D7"/>
        </w:tc>
        <w:tc>
          <w:tcPr>
            <w:tcW w:w="2072" w:type="dxa"/>
            <w:shd w:val="clear" w:color="auto" w:fill="auto"/>
          </w:tcPr>
          <w:p w:rsidR="00ED2376" w:rsidRDefault="00ED2376" w:rsidP="009621D7">
            <w:pPr>
              <w:ind w:firstLine="0"/>
            </w:pPr>
            <w:r>
              <w:t>Föreläsningssal</w:t>
            </w:r>
          </w:p>
        </w:tc>
        <w:tc>
          <w:tcPr>
            <w:tcW w:w="4627" w:type="dxa"/>
            <w:shd w:val="clear" w:color="auto" w:fill="auto"/>
          </w:tcPr>
          <w:p w:rsidR="00ED2376" w:rsidRDefault="00ED2376" w:rsidP="009621D7">
            <w:pPr>
              <w:ind w:firstLine="0"/>
            </w:pPr>
            <w:r>
              <w:t>30 m</w:t>
            </w:r>
            <w:r>
              <w:rPr>
                <w:vertAlign w:val="superscript"/>
              </w:rPr>
              <w:t>3</w:t>
            </w:r>
            <w:r>
              <w:t>/</w:t>
            </w:r>
            <w:proofErr w:type="spellStart"/>
            <w:proofErr w:type="gramStart"/>
            <w:r>
              <w:t>person,timme</w:t>
            </w:r>
            <w:proofErr w:type="spellEnd"/>
            <w:proofErr w:type="gramEnd"/>
            <w:r>
              <w:t xml:space="preserve"> persontäthet 0,8-1,2 m</w:t>
            </w:r>
            <w:r>
              <w:rPr>
                <w:vertAlign w:val="superscript"/>
              </w:rPr>
              <w:t>2</w:t>
            </w:r>
            <w:r>
              <w:t>/person ger 6,9-10,4 l/sm</w:t>
            </w:r>
            <w:r>
              <w:rPr>
                <w:vertAlign w:val="superscript"/>
              </w:rPr>
              <w:t>2</w:t>
            </w:r>
          </w:p>
        </w:tc>
      </w:tr>
      <w:tr w:rsidR="00ED2376" w:rsidRPr="008576E4" w:rsidTr="003A3FEA">
        <w:tc>
          <w:tcPr>
            <w:tcW w:w="1631" w:type="dxa"/>
            <w:vMerge w:val="restart"/>
            <w:shd w:val="clear" w:color="auto" w:fill="auto"/>
          </w:tcPr>
          <w:p w:rsidR="00ED2376" w:rsidRDefault="00ED2376" w:rsidP="009621D7">
            <w:pPr>
              <w:ind w:firstLine="0"/>
            </w:pPr>
            <w:r>
              <w:t>Norsk Standard</w:t>
            </w:r>
          </w:p>
        </w:tc>
        <w:tc>
          <w:tcPr>
            <w:tcW w:w="2072" w:type="dxa"/>
            <w:shd w:val="clear" w:color="auto" w:fill="auto"/>
          </w:tcPr>
          <w:p w:rsidR="00ED2376" w:rsidRDefault="00ED2376" w:rsidP="009621D7">
            <w:pPr>
              <w:ind w:firstLine="0"/>
            </w:pPr>
            <w:r>
              <w:t>Förskolor (inom/utanför drifttid)</w:t>
            </w:r>
          </w:p>
        </w:tc>
        <w:tc>
          <w:tcPr>
            <w:tcW w:w="4627" w:type="dxa"/>
            <w:shd w:val="clear" w:color="auto" w:fill="auto"/>
          </w:tcPr>
          <w:p w:rsidR="00ED2376" w:rsidRDefault="00ED2376" w:rsidP="009621D7">
            <w:pPr>
              <w:ind w:firstLine="0"/>
            </w:pPr>
            <w:r>
              <w:t>12/3 m</w:t>
            </w:r>
            <w:r>
              <w:rPr>
                <w:vertAlign w:val="superscript"/>
              </w:rPr>
              <w:t>3</w:t>
            </w:r>
            <w:r>
              <w:t>/(m</w:t>
            </w:r>
            <w:r>
              <w:rPr>
                <w:vertAlign w:val="superscript"/>
              </w:rPr>
              <w:t>2</w:t>
            </w:r>
            <w:r>
              <w:t>h) ger 3,33 l/sm</w:t>
            </w:r>
            <w:r>
              <w:rPr>
                <w:vertAlign w:val="superscript"/>
              </w:rPr>
              <w:t>2</w:t>
            </w:r>
          </w:p>
          <w:p w:rsidR="00ED2376" w:rsidRPr="00454D43" w:rsidRDefault="00ED2376" w:rsidP="009621D7">
            <w:pPr>
              <w:ind w:firstLine="0"/>
            </w:pPr>
          </w:p>
        </w:tc>
      </w:tr>
      <w:tr w:rsidR="00ED2376" w:rsidRPr="008576E4" w:rsidTr="003A3FEA">
        <w:tc>
          <w:tcPr>
            <w:tcW w:w="1631" w:type="dxa"/>
            <w:vMerge/>
            <w:shd w:val="clear" w:color="auto" w:fill="auto"/>
          </w:tcPr>
          <w:p w:rsidR="00ED2376" w:rsidRDefault="00ED2376" w:rsidP="009621D7"/>
        </w:tc>
        <w:tc>
          <w:tcPr>
            <w:tcW w:w="2072" w:type="dxa"/>
            <w:shd w:val="clear" w:color="auto" w:fill="auto"/>
          </w:tcPr>
          <w:p w:rsidR="00ED2376" w:rsidRDefault="00ED2376" w:rsidP="009621D7">
            <w:pPr>
              <w:ind w:firstLine="0"/>
            </w:pPr>
            <w:r>
              <w:t>Skolor</w:t>
            </w:r>
          </w:p>
        </w:tc>
        <w:tc>
          <w:tcPr>
            <w:tcW w:w="4627" w:type="dxa"/>
            <w:shd w:val="clear" w:color="auto" w:fill="auto"/>
          </w:tcPr>
          <w:p w:rsidR="00ED2376" w:rsidRDefault="00ED2376" w:rsidP="009621D7">
            <w:pPr>
              <w:ind w:firstLine="0"/>
            </w:pPr>
            <w:r>
              <w:t>16/3 m</w:t>
            </w:r>
            <w:r>
              <w:rPr>
                <w:vertAlign w:val="superscript"/>
              </w:rPr>
              <w:t>3</w:t>
            </w:r>
            <w:r>
              <w:t>/(m</w:t>
            </w:r>
            <w:r>
              <w:rPr>
                <w:vertAlign w:val="superscript"/>
              </w:rPr>
              <w:t>2</w:t>
            </w:r>
            <w:r>
              <w:t>h) ger 4,44 l/sm</w:t>
            </w:r>
            <w:r>
              <w:rPr>
                <w:vertAlign w:val="superscript"/>
              </w:rPr>
              <w:t>2</w:t>
            </w:r>
          </w:p>
          <w:p w:rsidR="00ED2376" w:rsidRDefault="00ED2376" w:rsidP="009621D7">
            <w:pPr>
              <w:ind w:firstLine="0"/>
            </w:pPr>
          </w:p>
        </w:tc>
      </w:tr>
      <w:tr w:rsidR="00ED2376" w:rsidRPr="008576E4" w:rsidTr="003A3FEA">
        <w:tc>
          <w:tcPr>
            <w:tcW w:w="1631" w:type="dxa"/>
            <w:vMerge/>
            <w:shd w:val="clear" w:color="auto" w:fill="auto"/>
          </w:tcPr>
          <w:p w:rsidR="00ED2376" w:rsidRDefault="00ED2376" w:rsidP="009621D7"/>
        </w:tc>
        <w:tc>
          <w:tcPr>
            <w:tcW w:w="2072" w:type="dxa"/>
            <w:shd w:val="clear" w:color="auto" w:fill="auto"/>
          </w:tcPr>
          <w:p w:rsidR="00ED2376" w:rsidRDefault="00ED2376" w:rsidP="009621D7">
            <w:pPr>
              <w:ind w:firstLine="0"/>
            </w:pPr>
            <w:r>
              <w:t>Universitet</w:t>
            </w:r>
          </w:p>
        </w:tc>
        <w:tc>
          <w:tcPr>
            <w:tcW w:w="4627" w:type="dxa"/>
            <w:shd w:val="clear" w:color="auto" w:fill="auto"/>
          </w:tcPr>
          <w:p w:rsidR="00ED2376" w:rsidRDefault="00ED2376" w:rsidP="009621D7">
            <w:pPr>
              <w:ind w:firstLine="0"/>
            </w:pPr>
            <w:r>
              <w:t>13/3 m</w:t>
            </w:r>
            <w:r>
              <w:rPr>
                <w:vertAlign w:val="superscript"/>
              </w:rPr>
              <w:t>3</w:t>
            </w:r>
            <w:r>
              <w:t>/(m</w:t>
            </w:r>
            <w:r>
              <w:rPr>
                <w:vertAlign w:val="superscript"/>
              </w:rPr>
              <w:t>2</w:t>
            </w:r>
            <w:r>
              <w:t>h) ger 3,61 l/sm</w:t>
            </w:r>
            <w:r>
              <w:rPr>
                <w:vertAlign w:val="superscript"/>
              </w:rPr>
              <w:t>2</w:t>
            </w:r>
          </w:p>
          <w:p w:rsidR="00ED2376" w:rsidRDefault="00ED2376" w:rsidP="009621D7">
            <w:pPr>
              <w:ind w:firstLine="0"/>
            </w:pPr>
          </w:p>
        </w:tc>
      </w:tr>
    </w:tbl>
    <w:p w:rsidR="00742F4C" w:rsidRDefault="00742F4C" w:rsidP="006969B2">
      <w:pPr>
        <w:ind w:firstLine="0"/>
      </w:pPr>
    </w:p>
    <w:p w:rsidR="006969B2" w:rsidRPr="002914DF" w:rsidRDefault="006969B2" w:rsidP="006969B2">
      <w:pPr>
        <w:pStyle w:val="Rubrik2"/>
      </w:pPr>
      <w:bookmarkStart w:id="35" w:name="_Toc259542478"/>
      <w:bookmarkStart w:id="36" w:name="_Toc430872398"/>
      <w:r w:rsidRPr="002914DF">
        <w:t>Referenser</w:t>
      </w:r>
      <w:bookmarkEnd w:id="35"/>
      <w:bookmarkEnd w:id="36"/>
    </w:p>
    <w:p w:rsidR="00CF6A58" w:rsidRDefault="00CF6A58" w:rsidP="00CF6A58">
      <w:pPr>
        <w:ind w:firstLine="0"/>
      </w:pPr>
      <w:r w:rsidRPr="00011854">
        <w:rPr>
          <w:b/>
        </w:rPr>
        <w:t xml:space="preserve">British Research </w:t>
      </w:r>
      <w:proofErr w:type="spellStart"/>
      <w:r w:rsidRPr="00011854">
        <w:rPr>
          <w:b/>
        </w:rPr>
        <w:t>Establishment</w:t>
      </w:r>
      <w:proofErr w:type="spellEnd"/>
      <w:r w:rsidRPr="00A200EF">
        <w:t xml:space="preserve">, NCM </w:t>
      </w:r>
      <w:proofErr w:type="spellStart"/>
      <w:r w:rsidRPr="00A200EF">
        <w:t>activity</w:t>
      </w:r>
      <w:proofErr w:type="spellEnd"/>
      <w:r w:rsidRPr="00A200EF">
        <w:t xml:space="preserve"> </w:t>
      </w:r>
      <w:proofErr w:type="spellStart"/>
      <w:r w:rsidRPr="00A200EF">
        <w:t>database</w:t>
      </w:r>
      <w:proofErr w:type="spellEnd"/>
      <w:r w:rsidRPr="00A200EF">
        <w:t>,</w:t>
      </w:r>
      <w:r w:rsidRPr="00D9223B">
        <w:rPr>
          <w:b/>
        </w:rPr>
        <w:t xml:space="preserve"> </w:t>
      </w:r>
      <w:r w:rsidRPr="00D9223B">
        <w:t xml:space="preserve">Microsoft </w:t>
      </w:r>
      <w:r>
        <w:t>A</w:t>
      </w:r>
      <w:r w:rsidRPr="00D9223B">
        <w:t>cces</w:t>
      </w:r>
      <w:r>
        <w:t>s</w:t>
      </w:r>
      <w:r w:rsidRPr="00D9223B">
        <w:t xml:space="preserve"> databas för brukarrelater</w:t>
      </w:r>
      <w:r>
        <w:t>ad indata för energiberäkningar.</w:t>
      </w:r>
    </w:p>
    <w:p w:rsidR="00CF6A58" w:rsidRPr="00CF6A58" w:rsidRDefault="00CF6A58" w:rsidP="00D24BA4">
      <w:pPr>
        <w:ind w:firstLine="0"/>
        <w:rPr>
          <w:b/>
        </w:rPr>
      </w:pPr>
    </w:p>
    <w:p w:rsidR="00D24BA4" w:rsidRPr="00F0347C" w:rsidRDefault="00D24BA4" w:rsidP="00D24BA4">
      <w:pPr>
        <w:ind w:firstLine="0"/>
      </w:pPr>
      <w:r w:rsidRPr="00011854">
        <w:rPr>
          <w:b/>
          <w:lang w:val="en-US"/>
        </w:rPr>
        <w:t>DIN V 18599-10</w:t>
      </w:r>
      <w:r w:rsidR="00A200EF">
        <w:rPr>
          <w:lang w:val="en-US"/>
        </w:rPr>
        <w:t>,</w:t>
      </w:r>
      <w:r w:rsidRPr="002C1C77">
        <w:rPr>
          <w:lang w:val="en-US"/>
        </w:rPr>
        <w:t xml:space="preserve"> Energy efficiency of buildings </w:t>
      </w:r>
      <w:r>
        <w:rPr>
          <w:lang w:val="en-US"/>
        </w:rPr>
        <w:t xml:space="preserve">– Calculation of the energy needs, delivered energy and primary energy for heating, cooling, ventilation, domestic hot water and lighting – Part 10: </w:t>
      </w:r>
      <w:r w:rsidR="00A200EF">
        <w:rPr>
          <w:lang w:val="en-US"/>
        </w:rPr>
        <w:t>B</w:t>
      </w:r>
      <w:r>
        <w:rPr>
          <w:lang w:val="en-US"/>
        </w:rPr>
        <w:t>oundary conditions of use, climatic data</w:t>
      </w:r>
      <w:r w:rsidR="00011854">
        <w:rPr>
          <w:lang w:val="en-US"/>
        </w:rPr>
        <w:t>.</w:t>
      </w:r>
      <w:r>
        <w:rPr>
          <w:lang w:val="en-US"/>
        </w:rPr>
        <w:t xml:space="preserve"> </w:t>
      </w:r>
      <w:r w:rsidR="00011854" w:rsidRPr="00F0347C">
        <w:t>T</w:t>
      </w:r>
      <w:r w:rsidRPr="00F0347C">
        <w:t>ysk standard.</w:t>
      </w:r>
    </w:p>
    <w:p w:rsidR="00D24BA4" w:rsidRPr="00F0347C" w:rsidRDefault="00D24BA4" w:rsidP="006969B2">
      <w:pPr>
        <w:ind w:firstLine="0"/>
      </w:pPr>
    </w:p>
    <w:p w:rsidR="00CF6A58" w:rsidRDefault="00CF6A58" w:rsidP="00CF6A58">
      <w:pPr>
        <w:ind w:firstLine="0"/>
      </w:pPr>
      <w:r w:rsidRPr="00B0327E">
        <w:rPr>
          <w:b/>
        </w:rPr>
        <w:t>Göteborgs Stad</w:t>
      </w:r>
      <w:r>
        <w:t>, 2014</w:t>
      </w:r>
      <w:proofErr w:type="gramStart"/>
      <w:r w:rsidRPr="00AE5210">
        <w:rPr>
          <w:color w:val="FF0000"/>
        </w:rPr>
        <w:t>?</w:t>
      </w:r>
      <w:r>
        <w:t>,</w:t>
      </w:r>
      <w:proofErr w:type="gramEnd"/>
      <w:r>
        <w:t xml:space="preserve"> Energi, indata till energianalys.</w:t>
      </w:r>
    </w:p>
    <w:p w:rsidR="00CF6A58" w:rsidRPr="00CF6A58" w:rsidRDefault="00CF6A58" w:rsidP="006969B2">
      <w:pPr>
        <w:ind w:firstLine="0"/>
        <w:rPr>
          <w:b/>
        </w:rPr>
      </w:pPr>
    </w:p>
    <w:p w:rsidR="006969B2" w:rsidRDefault="006969B2" w:rsidP="006969B2">
      <w:pPr>
        <w:ind w:firstLine="0"/>
      </w:pPr>
      <w:r w:rsidRPr="00CF6A58">
        <w:rPr>
          <w:b/>
        </w:rPr>
        <w:t xml:space="preserve">NS </w:t>
      </w:r>
      <w:proofErr w:type="gramStart"/>
      <w:r w:rsidRPr="00CF6A58">
        <w:rPr>
          <w:b/>
        </w:rPr>
        <w:t>3031:2007</w:t>
      </w:r>
      <w:proofErr w:type="gramEnd"/>
      <w:r w:rsidRPr="00CF6A58">
        <w:t xml:space="preserve">, </w:t>
      </w:r>
      <w:proofErr w:type="spellStart"/>
      <w:r w:rsidRPr="00CF6A58">
        <w:t>Beregning</w:t>
      </w:r>
      <w:proofErr w:type="spellEnd"/>
      <w:r w:rsidRPr="00CF6A58">
        <w:t xml:space="preserve"> av </w:t>
      </w:r>
      <w:proofErr w:type="spellStart"/>
      <w:r w:rsidRPr="00CF6A58">
        <w:t>bygningers</w:t>
      </w:r>
      <w:proofErr w:type="spellEnd"/>
      <w:r w:rsidRPr="00CF6A58">
        <w:t xml:space="preserve"> </w:t>
      </w:r>
      <w:proofErr w:type="spellStart"/>
      <w:r w:rsidRPr="00CF6A58">
        <w:t>energiytelse</w:t>
      </w:r>
      <w:proofErr w:type="spellEnd"/>
      <w:r w:rsidRPr="00CF6A58">
        <w:t xml:space="preserve"> - </w:t>
      </w:r>
      <w:proofErr w:type="spellStart"/>
      <w:r w:rsidRPr="00CF6A58">
        <w:t>Metode</w:t>
      </w:r>
      <w:proofErr w:type="spellEnd"/>
      <w:r w:rsidRPr="00CF6A58">
        <w:t xml:space="preserve"> </w:t>
      </w:r>
      <w:proofErr w:type="spellStart"/>
      <w:r w:rsidRPr="00CF6A58">
        <w:t>og</w:t>
      </w:r>
      <w:proofErr w:type="spellEnd"/>
      <w:r w:rsidRPr="00CF6A58">
        <w:t xml:space="preserve"> data. </w:t>
      </w:r>
      <w:r w:rsidRPr="00F0347C">
        <w:t xml:space="preserve">Norsk standard, </w:t>
      </w:r>
      <w:hyperlink r:id="rId10" w:history="1">
        <w:r w:rsidRPr="00F0347C">
          <w:rPr>
            <w:rStyle w:val="Hyperlnk"/>
          </w:rPr>
          <w:t>www.s</w:t>
        </w:r>
        <w:r w:rsidRPr="009A767F">
          <w:rPr>
            <w:rStyle w:val="Hyperlnk"/>
          </w:rPr>
          <w:t>tandard.no</w:t>
        </w:r>
      </w:hyperlink>
      <w:r>
        <w:t>.</w:t>
      </w:r>
    </w:p>
    <w:p w:rsidR="003A3FEA" w:rsidRDefault="003A3FEA" w:rsidP="006969B2">
      <w:pPr>
        <w:ind w:firstLine="0"/>
      </w:pPr>
    </w:p>
    <w:p w:rsidR="003A3FEA" w:rsidRPr="00A200EF" w:rsidRDefault="003A3FEA" w:rsidP="006969B2">
      <w:pPr>
        <w:ind w:firstLine="0"/>
      </w:pPr>
      <w:r w:rsidRPr="00011854">
        <w:rPr>
          <w:b/>
        </w:rPr>
        <w:t>SISAB</w:t>
      </w:r>
      <w:r w:rsidRPr="00A200EF">
        <w:t>, 2015, Projekteringsanvisning Energiberäkningar</w:t>
      </w:r>
      <w:r w:rsidR="00A200EF">
        <w:t>.</w:t>
      </w:r>
    </w:p>
    <w:p w:rsidR="00DF7A05" w:rsidRDefault="00DF7A05" w:rsidP="006969B2">
      <w:pPr>
        <w:ind w:firstLine="0"/>
      </w:pPr>
    </w:p>
    <w:p w:rsidR="00011854" w:rsidRPr="00D9223B" w:rsidRDefault="00011854" w:rsidP="00DF7A05">
      <w:pPr>
        <w:ind w:firstLine="0"/>
      </w:pPr>
    </w:p>
    <w:p w:rsidR="00DF7A05" w:rsidRPr="004708DD" w:rsidRDefault="00DF7A05" w:rsidP="006969B2">
      <w:pPr>
        <w:ind w:firstLine="0"/>
      </w:pPr>
    </w:p>
    <w:p w:rsidR="006969B2" w:rsidRPr="004F6AC5" w:rsidRDefault="007B05B9" w:rsidP="00007FC1">
      <w:pPr>
        <w:pStyle w:val="Rubrik1"/>
        <w:tabs>
          <w:tab w:val="left" w:pos="851"/>
        </w:tabs>
        <w:spacing w:before="0"/>
      </w:pPr>
      <w:bookmarkStart w:id="37" w:name="_Toc259542479"/>
      <w:r>
        <w:br w:type="page"/>
      </w:r>
      <w:bookmarkStart w:id="38" w:name="_Toc430872399"/>
      <w:r w:rsidR="00972785">
        <w:lastRenderedPageBreak/>
        <w:t>6.</w:t>
      </w:r>
      <w:bookmarkEnd w:id="37"/>
      <w:r w:rsidR="008F65B7">
        <w:tab/>
      </w:r>
      <w:r w:rsidR="00E01C62">
        <w:t xml:space="preserve">Påslag för vädring och öppning av </w:t>
      </w:r>
      <w:r w:rsidR="0029763F">
        <w:t>dörrar</w:t>
      </w:r>
      <w:r w:rsidR="00007FC1">
        <w:t xml:space="preserve"> och </w:t>
      </w:r>
      <w:r w:rsidR="0029763F">
        <w:t>portar</w:t>
      </w:r>
      <w:bookmarkEnd w:id="38"/>
    </w:p>
    <w:p w:rsidR="00007FC1" w:rsidRDefault="00007FC1" w:rsidP="006969B2">
      <w:pPr>
        <w:ind w:firstLine="0"/>
      </w:pPr>
    </w:p>
    <w:p w:rsidR="0029763F" w:rsidRDefault="0029763F" w:rsidP="006969B2">
      <w:pPr>
        <w:ind w:firstLine="0"/>
      </w:pPr>
      <w:r>
        <w:t xml:space="preserve">I undervisningslokaler förekommer, i blandad utsträckning, värmeförluster som sker till följd av fönstervädring samt passage genom dörrar och portar. Underlag som visar på hur stora dessa förluster är för undervisningslokaler saknas. </w:t>
      </w:r>
    </w:p>
    <w:p w:rsidR="00FF3627" w:rsidRDefault="0029763F" w:rsidP="00007FC1">
      <w:r>
        <w:t xml:space="preserve">Det finns flera olika sätt att hantera vädring i energiberäkningar. I moderna simuleringsprogram kan man ange fönsteröppning baserat på schema. Vanligast är </w:t>
      </w:r>
      <w:r w:rsidR="00007FC1">
        <w:t xml:space="preserve">dock </w:t>
      </w:r>
      <w:r>
        <w:t>att denna energiförlust läggs på som säkerhetspåslag på det beräknade resultatet. Denna siffra anges även i Sveby brukarindata för bostäder.</w:t>
      </w:r>
    </w:p>
    <w:p w:rsidR="00FF3627" w:rsidRPr="00EC462D" w:rsidRDefault="005C77C2" w:rsidP="00EC462D">
      <w:proofErr w:type="spellStart"/>
      <w:r w:rsidRPr="00EC462D">
        <w:t>Svebys</w:t>
      </w:r>
      <w:proofErr w:type="spellEnd"/>
      <w:r w:rsidRPr="00EC462D">
        <w:t xml:space="preserve"> rekommendation</w:t>
      </w:r>
      <w:r w:rsidR="00EC462D" w:rsidRPr="00EC462D">
        <w:t xml:space="preserve"> för undervisningslokaler är ett påslag på energiprestandan på 4 kWh/m</w:t>
      </w:r>
      <w:r w:rsidR="00EC462D" w:rsidRPr="00EC462D">
        <w:rPr>
          <w:vertAlign w:val="superscript"/>
        </w:rPr>
        <w:t>2</w:t>
      </w:r>
      <w:r w:rsidR="00EC462D" w:rsidRPr="00EC462D">
        <w:t>A</w:t>
      </w:r>
      <w:r w:rsidR="00EC462D" w:rsidRPr="00EC462D">
        <w:rPr>
          <w:vertAlign w:val="subscript"/>
        </w:rPr>
        <w:t>temp</w:t>
      </w:r>
      <w:r w:rsidR="00EC462D" w:rsidRPr="00EC462D">
        <w:t>.</w:t>
      </w:r>
    </w:p>
    <w:p w:rsidR="00EC462D" w:rsidRDefault="00EC462D" w:rsidP="00EC462D"/>
    <w:p w:rsidR="00EC462D" w:rsidRPr="002914DF" w:rsidRDefault="00EC462D" w:rsidP="00EC462D">
      <w:pPr>
        <w:pStyle w:val="Rubrik2"/>
      </w:pPr>
      <w:bookmarkStart w:id="39" w:name="_Toc430872400"/>
      <w:r>
        <w:t>Bakgrund</w:t>
      </w:r>
      <w:bookmarkEnd w:id="39"/>
    </w:p>
    <w:p w:rsidR="00EC462D" w:rsidRDefault="00EC462D" w:rsidP="00EC462D">
      <w:pPr>
        <w:ind w:firstLine="0"/>
      </w:pPr>
      <w:r>
        <w:t xml:space="preserve">I </w:t>
      </w:r>
      <w:proofErr w:type="spellStart"/>
      <w:r>
        <w:t>SISABs</w:t>
      </w:r>
      <w:proofErr w:type="spellEnd"/>
      <w:r>
        <w:t xml:space="preserve"> projekteringsanvisningar för energiberäkningar anges ett vädringspåslag på 4 kWh/m</w:t>
      </w:r>
      <w:r>
        <w:rPr>
          <w:vertAlign w:val="superscript"/>
        </w:rPr>
        <w:t>2</w:t>
      </w:r>
      <w:r>
        <w:t>år, där värmeenergin delas lika mellan radiatorsystem och ventilationssystem.</w:t>
      </w:r>
    </w:p>
    <w:p w:rsidR="00EC462D" w:rsidRDefault="00427640" w:rsidP="00EC462D">
      <w:r>
        <w:t xml:space="preserve">I </w:t>
      </w:r>
      <w:proofErr w:type="spellStart"/>
      <w:r>
        <w:t>Svebys</w:t>
      </w:r>
      <w:proofErr w:type="spellEnd"/>
      <w:r>
        <w:t xml:space="preserve"> rapport Brukarindata för bostäder, kap 5, finns en bakgrund till vädringspåslagets storlek som baseras på resultat från Nordquist 2002.</w:t>
      </w:r>
      <w:r w:rsidR="00141070">
        <w:br/>
      </w:r>
    </w:p>
    <w:p w:rsidR="00007FC1" w:rsidRPr="002914DF" w:rsidRDefault="00007FC1" w:rsidP="00007FC1">
      <w:pPr>
        <w:pStyle w:val="Rubrik2"/>
      </w:pPr>
      <w:bookmarkStart w:id="40" w:name="_Toc430872401"/>
      <w:r w:rsidRPr="002914DF">
        <w:t>Referenser</w:t>
      </w:r>
      <w:bookmarkEnd w:id="40"/>
    </w:p>
    <w:p w:rsidR="00E04F98" w:rsidRDefault="00E04F98" w:rsidP="00E04F98">
      <w:pPr>
        <w:ind w:firstLine="0"/>
      </w:pPr>
      <w:r w:rsidRPr="00011854">
        <w:rPr>
          <w:b/>
        </w:rPr>
        <w:t>SISAB</w:t>
      </w:r>
      <w:r w:rsidRPr="007B05B9">
        <w:t>,</w:t>
      </w:r>
      <w:r>
        <w:rPr>
          <w:b/>
        </w:rPr>
        <w:t xml:space="preserve"> </w:t>
      </w:r>
      <w:r w:rsidRPr="00F715BB">
        <w:t>2015</w:t>
      </w:r>
      <w:r>
        <w:t>, Projekteringsanvisning Energiberäkningar</w:t>
      </w:r>
      <w:r w:rsidR="00007FC1">
        <w:t>.</w:t>
      </w:r>
    </w:p>
    <w:p w:rsidR="00E04F98" w:rsidRDefault="00E04F98" w:rsidP="006969B2">
      <w:pPr>
        <w:ind w:firstLine="0"/>
      </w:pPr>
    </w:p>
    <w:p w:rsidR="00E04F98" w:rsidRDefault="00AE5210" w:rsidP="006969B2">
      <w:pPr>
        <w:ind w:firstLine="0"/>
      </w:pPr>
      <w:r w:rsidRPr="00AE5210">
        <w:rPr>
          <w:b/>
        </w:rPr>
        <w:t>Nordquist, Birgitta</w:t>
      </w:r>
      <w:r>
        <w:t xml:space="preserve">, 2002, Ventilation and </w:t>
      </w:r>
      <w:proofErr w:type="spellStart"/>
      <w:r>
        <w:t>window</w:t>
      </w:r>
      <w:proofErr w:type="spellEnd"/>
      <w:r>
        <w:t xml:space="preserve"> </w:t>
      </w:r>
      <w:proofErr w:type="spellStart"/>
      <w:r>
        <w:t>Opening</w:t>
      </w:r>
      <w:proofErr w:type="spellEnd"/>
      <w:r>
        <w:t xml:space="preserve"> in </w:t>
      </w:r>
      <w:proofErr w:type="spellStart"/>
      <w:r>
        <w:t>Schools</w:t>
      </w:r>
      <w:proofErr w:type="spellEnd"/>
      <w:r>
        <w:t xml:space="preserve"> – Experiments and </w:t>
      </w:r>
      <w:proofErr w:type="spellStart"/>
      <w:r>
        <w:t>Analysis</w:t>
      </w:r>
      <w:proofErr w:type="spellEnd"/>
      <w:r>
        <w:t xml:space="preserve">. </w:t>
      </w:r>
      <w:proofErr w:type="spellStart"/>
      <w:r>
        <w:t>Report</w:t>
      </w:r>
      <w:proofErr w:type="spellEnd"/>
      <w:r>
        <w:t xml:space="preserve"> TABK-02/1024, Installationsteknik; LTH.</w:t>
      </w:r>
    </w:p>
    <w:p w:rsidR="00AE5210" w:rsidRDefault="00AE5210" w:rsidP="006969B2">
      <w:pPr>
        <w:ind w:firstLine="0"/>
      </w:pPr>
    </w:p>
    <w:p w:rsidR="00AE5210" w:rsidRPr="00B10863" w:rsidRDefault="00AE5210" w:rsidP="00AE5210">
      <w:pPr>
        <w:spacing w:line="240" w:lineRule="auto"/>
        <w:ind w:firstLine="0"/>
      </w:pPr>
    </w:p>
    <w:p w:rsidR="006969B2" w:rsidRPr="00972785" w:rsidRDefault="00007FC1" w:rsidP="00007FC1">
      <w:pPr>
        <w:pStyle w:val="Rubrik1"/>
        <w:tabs>
          <w:tab w:val="left" w:pos="851"/>
        </w:tabs>
        <w:spacing w:before="0"/>
      </w:pPr>
      <w:bookmarkStart w:id="41" w:name="_Toc192443947"/>
      <w:bookmarkStart w:id="42" w:name="_Toc259542481"/>
      <w:r>
        <w:br w:type="page"/>
      </w:r>
      <w:bookmarkStart w:id="43" w:name="_Toc430872402"/>
      <w:r w:rsidR="00972785">
        <w:lastRenderedPageBreak/>
        <w:t>7.</w:t>
      </w:r>
      <w:r>
        <w:tab/>
      </w:r>
      <w:r w:rsidR="006969B2" w:rsidRPr="00972785">
        <w:t>Solavskärmning</w:t>
      </w:r>
      <w:bookmarkEnd w:id="41"/>
      <w:bookmarkEnd w:id="42"/>
      <w:bookmarkEnd w:id="43"/>
    </w:p>
    <w:p w:rsidR="00007FC1" w:rsidRDefault="00007FC1" w:rsidP="006969B2">
      <w:pPr>
        <w:ind w:firstLine="0"/>
      </w:pPr>
    </w:p>
    <w:p w:rsidR="002E07DF" w:rsidRDefault="002E07DF" w:rsidP="006969B2">
      <w:pPr>
        <w:ind w:firstLine="0"/>
      </w:pPr>
      <w:r>
        <w:t xml:space="preserve">I Sveby brukarindata kontor redogörs vad som avses med </w:t>
      </w:r>
      <w:r w:rsidR="004867E4">
        <w:t>brukarrelaterad solavskärmning, där både en fast del och en rörlig del anges. Den fasta delen representera</w:t>
      </w:r>
      <w:r w:rsidR="00007FC1">
        <w:t>r</w:t>
      </w:r>
      <w:r w:rsidR="004867E4">
        <w:t xml:space="preserve"> yttre objekt såsom </w:t>
      </w:r>
      <w:r w:rsidR="00007FC1" w:rsidRPr="00011854">
        <w:t>horisont</w:t>
      </w:r>
      <w:r w:rsidR="00007FC1">
        <w:t xml:space="preserve">, </w:t>
      </w:r>
      <w:r w:rsidR="004867E4">
        <w:t>träd, byggnader och dyl. Den rörliga delen representera</w:t>
      </w:r>
      <w:r w:rsidR="00007FC1">
        <w:t>r</w:t>
      </w:r>
      <w:r w:rsidR="004867E4">
        <w:t xml:space="preserve"> brukarstyrd avskärmning som gardiner, persienner </w:t>
      </w:r>
      <w:r w:rsidR="00007FC1">
        <w:t>m.m</w:t>
      </w:r>
      <w:r w:rsidR="00A74167">
        <w:t>.</w:t>
      </w:r>
    </w:p>
    <w:p w:rsidR="005C77C2" w:rsidRDefault="005C77C2" w:rsidP="005C77C2">
      <w:r>
        <w:t>Effekten av den rörliga delen av solavskärmningen på solinstrålningen, g-</w:t>
      </w:r>
      <w:proofErr w:type="spellStart"/>
      <w:r>
        <w:t>värdesfaktorn</w:t>
      </w:r>
      <w:proofErr w:type="spellEnd"/>
      <w:r>
        <w:t>, varierar från solskydd till solskydd. Dessutom varierar de beroende på vilken typ av glas som används. Den rekommenderade solavskärmningsfaktorn 0,65, är satt för alla kategorier av undervisningslokaler, och är ett uppskattat medelvärde på rörlig solavskär</w:t>
      </w:r>
      <w:r w:rsidR="00011854">
        <w:t>mning, se tabellerna 2.1 – 2.3.</w:t>
      </w:r>
      <w:r>
        <w:t xml:space="preserve"> </w:t>
      </w:r>
      <w:r w:rsidR="00141070">
        <w:br/>
      </w:r>
    </w:p>
    <w:p w:rsidR="00007FC1" w:rsidRPr="001024C8" w:rsidRDefault="00007FC1" w:rsidP="00007FC1">
      <w:pPr>
        <w:pStyle w:val="Rubrik2"/>
      </w:pPr>
      <w:bookmarkStart w:id="44" w:name="_Toc430872403"/>
      <w:r w:rsidRPr="001024C8">
        <w:t>Bakgrund</w:t>
      </w:r>
      <w:bookmarkEnd w:id="44"/>
    </w:p>
    <w:p w:rsidR="00141070" w:rsidRDefault="00141070" w:rsidP="00141070">
      <w:pPr>
        <w:ind w:firstLine="0"/>
      </w:pPr>
      <w:r>
        <w:t>Sedan Sveby brukarindata för bostäder och kontor publicerades har beräkningsprogrammen blivit mer avancerade, med möjlighet att ta hänsyn till fasta avskärmningar på ett verklighetstroget sätt. Den yttre fasta avskärmningar bör modelleras på ett sådant sätt att den stämmer överens med verkligheten inom ramen för vad som är rimligt. Eftersom en yttre solavskärmningsfaktor är bunden till geometri och solvandring så kommer effekten av denna att i hög grad variera med tiden.</w:t>
      </w:r>
    </w:p>
    <w:p w:rsidR="00141070" w:rsidRDefault="00141070" w:rsidP="00141070">
      <w:r>
        <w:t xml:space="preserve">I energiberäkningar med moderna simuleringsprogram kan avskärmningen styras på solinstrålning. I </w:t>
      </w:r>
      <w:proofErr w:type="spellStart"/>
      <w:r>
        <w:t>SISABs</w:t>
      </w:r>
      <w:proofErr w:type="spellEnd"/>
      <w:r>
        <w:t xml:space="preserve"> projekteringsanvisningar för energiberäkningar anges att solavskärmmingen skall antas påslagen vid solinstrålning större än 150 W/m</w:t>
      </w:r>
      <w:r>
        <w:rPr>
          <w:vertAlign w:val="superscript"/>
        </w:rPr>
        <w:t>2</w:t>
      </w:r>
      <w:r>
        <w:t xml:space="preserve"> fönsteryta. För enklare energiberäkningsprogram, där detta val </w:t>
      </w:r>
      <w:proofErr w:type="gramStart"/>
      <w:r>
        <w:t>ej</w:t>
      </w:r>
      <w:proofErr w:type="gramEnd"/>
      <w:r>
        <w:t xml:space="preserve"> finns tillgängligt, behöver bedömning av solskyddsstyrning göras från fall till fall. Det är viktigt att inte underskatta solinstrålning sommartid för exempelvis högskolor, då detta kan leda till underskattning av byggnadens kylbehov. </w:t>
      </w:r>
    </w:p>
    <w:p w:rsidR="00141070" w:rsidRDefault="00141070" w:rsidP="00141070">
      <w:r>
        <w:t>För skolor och förskolor förekommer sällan någon kyla, men det är viktigt att inte överskatta solinstrålningen eftersom denna sänker värmebehovet.</w:t>
      </w:r>
    </w:p>
    <w:p w:rsidR="001024C8" w:rsidRDefault="005C77C2" w:rsidP="00141070">
      <w:r>
        <w:t xml:space="preserve">I </w:t>
      </w:r>
      <w:r w:rsidR="001024C8" w:rsidRPr="00656BB7">
        <w:t>rapport</w:t>
      </w:r>
      <w:r>
        <w:t>en</w:t>
      </w:r>
      <w:r w:rsidR="001024C8" w:rsidRPr="00656BB7">
        <w:t xml:space="preserve"> </w:t>
      </w:r>
      <w:proofErr w:type="spellStart"/>
      <w:r w:rsidR="001024C8" w:rsidRPr="00656BB7">
        <w:t>Performance</w:t>
      </w:r>
      <w:proofErr w:type="spellEnd"/>
      <w:r w:rsidR="001024C8" w:rsidRPr="00656BB7">
        <w:t xml:space="preserve"> </w:t>
      </w:r>
      <w:proofErr w:type="spellStart"/>
      <w:r w:rsidR="001024C8" w:rsidRPr="00656BB7">
        <w:t>of</w:t>
      </w:r>
      <w:proofErr w:type="spellEnd"/>
      <w:r w:rsidR="001024C8" w:rsidRPr="00656BB7">
        <w:t xml:space="preserve"> Energy </w:t>
      </w:r>
      <w:proofErr w:type="spellStart"/>
      <w:r w:rsidR="001024C8" w:rsidRPr="00656BB7">
        <w:t>Efficient</w:t>
      </w:r>
      <w:proofErr w:type="spellEnd"/>
      <w:r w:rsidR="001024C8" w:rsidRPr="00656BB7">
        <w:t xml:space="preserve"> Windows and Solar </w:t>
      </w:r>
      <w:proofErr w:type="spellStart"/>
      <w:r w:rsidR="001024C8" w:rsidRPr="00656BB7">
        <w:t>Shading</w:t>
      </w:r>
      <w:proofErr w:type="spellEnd"/>
      <w:r w:rsidR="001024C8" w:rsidRPr="00656BB7">
        <w:t xml:space="preserve"> </w:t>
      </w:r>
      <w:proofErr w:type="spellStart"/>
      <w:r w:rsidR="001024C8" w:rsidRPr="00656BB7">
        <w:t>Devices</w:t>
      </w:r>
      <w:proofErr w:type="spellEnd"/>
      <w:r w:rsidR="001024C8" w:rsidRPr="00656BB7">
        <w:t xml:space="preserve"> </w:t>
      </w:r>
      <w:r>
        <w:t>(</w:t>
      </w:r>
      <w:proofErr w:type="spellStart"/>
      <w:r w:rsidRPr="00656BB7">
        <w:t>Rosenkrantz</w:t>
      </w:r>
      <w:proofErr w:type="spellEnd"/>
      <w:r>
        <w:t>,</w:t>
      </w:r>
      <w:r w:rsidRPr="00656BB7">
        <w:t xml:space="preserve"> 2005</w:t>
      </w:r>
      <w:r>
        <w:t>)</w:t>
      </w:r>
      <w:r w:rsidRPr="00656BB7">
        <w:t xml:space="preserve"> </w:t>
      </w:r>
      <w:r w:rsidR="001024C8" w:rsidRPr="00656BB7">
        <w:t>behandla</w:t>
      </w:r>
      <w:r>
        <w:t>s</w:t>
      </w:r>
      <w:r w:rsidR="001024C8" w:rsidRPr="00656BB7">
        <w:t xml:space="preserve"> bl.a. g</w:t>
      </w:r>
      <w:r w:rsidR="001024C8" w:rsidRPr="003346AA">
        <w:t>-</w:t>
      </w:r>
      <w:proofErr w:type="spellStart"/>
      <w:r w:rsidR="001024C8" w:rsidRPr="003346AA">
        <w:t>värdesfaktorn</w:t>
      </w:r>
      <w:proofErr w:type="spellEnd"/>
      <w:r w:rsidR="001024C8" w:rsidRPr="003346AA">
        <w:t xml:space="preserve"> för olika solavskärmningar</w:t>
      </w:r>
      <w:r w:rsidR="001024C8">
        <w:t>, där man utgår från mätningar i laboratorium samt simuleringar. g-faktorn</w:t>
      </w:r>
      <w:r w:rsidR="001024C8" w:rsidRPr="00A576E4">
        <w:t xml:space="preserve"> </w:t>
      </w:r>
      <w:r w:rsidR="001024C8">
        <w:t xml:space="preserve">för invändiga avskärmningar </w:t>
      </w:r>
      <w:r>
        <w:t xml:space="preserve">visade sig </w:t>
      </w:r>
      <w:r w:rsidR="001024C8">
        <w:t>variera mellan ca 0,</w:t>
      </w:r>
      <w:proofErr w:type="gramStart"/>
      <w:r w:rsidR="001024C8">
        <w:t>45-0,85</w:t>
      </w:r>
      <w:proofErr w:type="gramEnd"/>
      <w:r w:rsidR="001024C8">
        <w:t xml:space="preserve"> beroende på avskärmningens </w:t>
      </w:r>
      <w:proofErr w:type="spellStart"/>
      <w:r w:rsidR="001024C8">
        <w:t>reflektans</w:t>
      </w:r>
      <w:proofErr w:type="spellEnd"/>
      <w:r w:rsidR="001024C8">
        <w:t>, transmittans och värmeemissionsfaktor.</w:t>
      </w:r>
    </w:p>
    <w:p w:rsidR="001024C8" w:rsidRDefault="001024C8" w:rsidP="001024C8">
      <w:pPr>
        <w:ind w:firstLine="0"/>
      </w:pPr>
    </w:p>
    <w:p w:rsidR="006969B2" w:rsidRPr="003346AA" w:rsidRDefault="006969B2" w:rsidP="006969B2">
      <w:pPr>
        <w:pStyle w:val="Rubrik2"/>
        <w:rPr>
          <w:lang w:val="en-US"/>
        </w:rPr>
      </w:pPr>
      <w:bookmarkStart w:id="45" w:name="_Toc259542482"/>
      <w:bookmarkStart w:id="46" w:name="_Toc430872404"/>
      <w:proofErr w:type="spellStart"/>
      <w:r w:rsidRPr="003346AA">
        <w:rPr>
          <w:lang w:val="en-US"/>
        </w:rPr>
        <w:t>Referenser</w:t>
      </w:r>
      <w:bookmarkEnd w:id="45"/>
      <w:bookmarkEnd w:id="46"/>
      <w:proofErr w:type="spellEnd"/>
    </w:p>
    <w:p w:rsidR="00E04F98" w:rsidRDefault="00E04F98" w:rsidP="006969B2">
      <w:pPr>
        <w:ind w:firstLine="0"/>
        <w:rPr>
          <w:lang w:val="en-US"/>
        </w:rPr>
      </w:pPr>
      <w:proofErr w:type="gramStart"/>
      <w:r w:rsidRPr="00011854">
        <w:rPr>
          <w:b/>
          <w:lang w:val="en-US"/>
        </w:rPr>
        <w:t>Rosencrantz</w:t>
      </w:r>
      <w:r w:rsidRPr="003346AA">
        <w:rPr>
          <w:lang w:val="en-US"/>
        </w:rPr>
        <w:t xml:space="preserve">, </w:t>
      </w:r>
      <w:r w:rsidR="005C77C2">
        <w:rPr>
          <w:lang w:val="en-US"/>
        </w:rPr>
        <w:t xml:space="preserve">T., </w:t>
      </w:r>
      <w:r w:rsidRPr="003346AA">
        <w:rPr>
          <w:lang w:val="en-US"/>
        </w:rPr>
        <w:t>2005, Performance of energy Efficient Windows and Solar Devices.</w:t>
      </w:r>
      <w:proofErr w:type="gramEnd"/>
      <w:r w:rsidRPr="003346AA">
        <w:rPr>
          <w:lang w:val="en-US"/>
        </w:rPr>
        <w:t xml:space="preserve"> </w:t>
      </w:r>
    </w:p>
    <w:p w:rsidR="00E04F98" w:rsidRDefault="00E04F98" w:rsidP="006969B2">
      <w:pPr>
        <w:ind w:firstLine="0"/>
        <w:rPr>
          <w:lang w:val="en-US"/>
        </w:rPr>
      </w:pPr>
    </w:p>
    <w:p w:rsidR="00E04F98" w:rsidRDefault="00E04F98" w:rsidP="00E04F98">
      <w:pPr>
        <w:ind w:firstLine="0"/>
      </w:pPr>
      <w:r w:rsidRPr="00011854">
        <w:rPr>
          <w:b/>
        </w:rPr>
        <w:t>SISAB</w:t>
      </w:r>
      <w:r w:rsidRPr="005C77C2">
        <w:t>,</w:t>
      </w:r>
      <w:r>
        <w:rPr>
          <w:b/>
        </w:rPr>
        <w:t xml:space="preserve"> </w:t>
      </w:r>
      <w:r w:rsidRPr="00F715BB">
        <w:t>2015</w:t>
      </w:r>
      <w:r>
        <w:t>, Projekteringsanvisning Energiberäkningar</w:t>
      </w:r>
    </w:p>
    <w:p w:rsidR="00E04F98" w:rsidRPr="003346AA" w:rsidRDefault="00E04F98" w:rsidP="006969B2">
      <w:pPr>
        <w:ind w:firstLine="0"/>
      </w:pPr>
    </w:p>
    <w:p w:rsidR="006969B2" w:rsidRDefault="005C77C2" w:rsidP="005C77C2">
      <w:pPr>
        <w:pStyle w:val="Rubrik1"/>
        <w:tabs>
          <w:tab w:val="left" w:pos="851"/>
        </w:tabs>
        <w:spacing w:before="0"/>
      </w:pPr>
      <w:bookmarkStart w:id="47" w:name="_Toc259542483"/>
      <w:r>
        <w:br w:type="page"/>
      </w:r>
      <w:bookmarkStart w:id="48" w:name="_Toc430872405"/>
      <w:r w:rsidR="00972785">
        <w:lastRenderedPageBreak/>
        <w:t>8.</w:t>
      </w:r>
      <w:r>
        <w:tab/>
      </w:r>
      <w:r w:rsidR="006969B2" w:rsidRPr="00972785">
        <w:t>Verksamhetsenergi</w:t>
      </w:r>
      <w:bookmarkEnd w:id="47"/>
      <w:bookmarkEnd w:id="48"/>
    </w:p>
    <w:p w:rsidR="005C77C2" w:rsidRPr="005C77C2" w:rsidRDefault="005C77C2" w:rsidP="005C77C2"/>
    <w:p w:rsidR="00CC24F4" w:rsidRDefault="00CC24F4" w:rsidP="006969B2">
      <w:pPr>
        <w:ind w:firstLine="0"/>
      </w:pPr>
      <w:r>
        <w:t xml:space="preserve">Verksamhetsenergi har här delats upp i belysning och </w:t>
      </w:r>
      <w:r w:rsidR="001D2808">
        <w:t xml:space="preserve">övrig </w:t>
      </w:r>
      <w:r>
        <w:t xml:space="preserve">utrustning. </w:t>
      </w:r>
      <w:r w:rsidR="001D2808">
        <w:t>Med apparatur avses här al</w:t>
      </w:r>
      <w:r w:rsidR="003C0169">
        <w:t xml:space="preserve">l typ av elanvändande apparatur som härrörs till verksamheten, exempelvis tv-apparater, datorer, etc. </w:t>
      </w:r>
      <w:r w:rsidR="002E23D0">
        <w:t xml:space="preserve">Denna energipost skall </w:t>
      </w:r>
      <w:proofErr w:type="gramStart"/>
      <w:r w:rsidR="002E23D0">
        <w:t>ej</w:t>
      </w:r>
      <w:proofErr w:type="gramEnd"/>
      <w:r w:rsidR="002E23D0">
        <w:t xml:space="preserve"> räknas till byggnadens energianvändning, men den skapar internvärme som påverkar byggnadens energibehov. </w:t>
      </w:r>
      <w:r>
        <w:t xml:space="preserve">I vissa beräkningsprogram går det att ha olika indata för belysning och apparatur. I de beräkningsprogram där den distinktionen ej görs kan de angivna effekterna i tabell </w:t>
      </w:r>
      <w:proofErr w:type="gramStart"/>
      <w:r>
        <w:t>2.</w:t>
      </w:r>
      <w:r w:rsidR="005C77C2">
        <w:t>1</w:t>
      </w:r>
      <w:r>
        <w:t>-2.</w:t>
      </w:r>
      <w:r w:rsidR="005C77C2">
        <w:t>3</w:t>
      </w:r>
      <w:proofErr w:type="gramEnd"/>
      <w:r>
        <w:t xml:space="preserve"> adderas. </w:t>
      </w:r>
    </w:p>
    <w:p w:rsidR="00CC24F4" w:rsidRDefault="00CC24F4" w:rsidP="006969B2">
      <w:pPr>
        <w:ind w:firstLine="0"/>
      </w:pPr>
    </w:p>
    <w:p w:rsidR="000E5E1D" w:rsidRDefault="00CC24F4" w:rsidP="006969B2">
      <w:pPr>
        <w:ind w:firstLine="0"/>
      </w:pPr>
      <w:r>
        <w:t xml:space="preserve">Vidare anges, för varje </w:t>
      </w:r>
      <w:proofErr w:type="spellStart"/>
      <w:r>
        <w:t>zontyp</w:t>
      </w:r>
      <w:proofErr w:type="spellEnd"/>
      <w:r>
        <w:t xml:space="preserve">, verksamhetsel både som effekt med angivna scheman samt på årsenerginivå. Beräknad verksamhetsenergi för undervisningslokaler kommer att variera beroende på andel av byggnaden som utgörs av respektive </w:t>
      </w:r>
      <w:proofErr w:type="spellStart"/>
      <w:r>
        <w:t>zontyp</w:t>
      </w:r>
      <w:proofErr w:type="spellEnd"/>
      <w:r>
        <w:t>.</w:t>
      </w:r>
      <w:r w:rsidR="00A576E4">
        <w:t xml:space="preserve"> Exempelvis kommer en förskola med en hög andel kök att ha en större post för verksamhetsenergi</w:t>
      </w:r>
      <w:r w:rsidR="000E5E1D">
        <w:t xml:space="preserve">. </w:t>
      </w:r>
    </w:p>
    <w:p w:rsidR="000E5E1D" w:rsidRDefault="000E5E1D" w:rsidP="006969B2">
      <w:pPr>
        <w:ind w:firstLine="0"/>
      </w:pPr>
    </w:p>
    <w:p w:rsidR="00CC24F4" w:rsidRDefault="000E5E1D" w:rsidP="006969B2">
      <w:pPr>
        <w:ind w:firstLine="0"/>
      </w:pPr>
      <w:r>
        <w:t>För universitet och högskolor baseras värden för kontors</w:t>
      </w:r>
      <w:r w:rsidR="005C77C2">
        <w:t>-</w:t>
      </w:r>
      <w:r>
        <w:t xml:space="preserve"> och administrationsdelar på brukarindata kontor, med skillnaden att effekt för belysning resp. utrustning har delats upp i olika poster.</w:t>
      </w:r>
      <w:r w:rsidR="00784027">
        <w:t xml:space="preserve"> </w:t>
      </w:r>
    </w:p>
    <w:p w:rsidR="00CC24F4" w:rsidRDefault="00CC24F4" w:rsidP="006969B2">
      <w:pPr>
        <w:ind w:firstLine="0"/>
      </w:pPr>
    </w:p>
    <w:p w:rsidR="006969B2" w:rsidRDefault="006969B2" w:rsidP="006969B2">
      <w:pPr>
        <w:pStyle w:val="Rubrik2"/>
      </w:pPr>
      <w:bookmarkStart w:id="49" w:name="_Toc259542484"/>
      <w:bookmarkStart w:id="50" w:name="_Toc430872406"/>
      <w:r>
        <w:t>Bakgrund</w:t>
      </w:r>
      <w:bookmarkEnd w:id="49"/>
      <w:bookmarkEnd w:id="50"/>
    </w:p>
    <w:p w:rsidR="00105924" w:rsidRDefault="00784027" w:rsidP="0034628E">
      <w:pPr>
        <w:ind w:firstLine="0"/>
      </w:pPr>
      <w:r>
        <w:t>Det saknas statistisk</w:t>
      </w:r>
      <w:r w:rsidR="005C77C2">
        <w:t>t</w:t>
      </w:r>
      <w:r>
        <w:t xml:space="preserve"> underlag som visa</w:t>
      </w:r>
      <w:r w:rsidR="0034628E">
        <w:t>r</w:t>
      </w:r>
      <w:r>
        <w:t xml:space="preserve"> installerade effekter och energianvändning för nya </w:t>
      </w:r>
      <w:r w:rsidR="002E23D0">
        <w:t xml:space="preserve">undervisningslokaler. </w:t>
      </w:r>
      <w:r w:rsidR="0034628E">
        <w:rPr>
          <w:rFonts w:cs="Franklin Gothic Book"/>
          <w:color w:val="000000"/>
        </w:rPr>
        <w:t>STIL</w:t>
      </w:r>
      <w:r w:rsidR="00241F6A">
        <w:rPr>
          <w:rFonts w:cs="Franklin Gothic Book"/>
          <w:color w:val="000000"/>
        </w:rPr>
        <w:t>-undersökningen för s</w:t>
      </w:r>
      <w:r w:rsidR="0034628E">
        <w:rPr>
          <w:rFonts w:cs="Franklin Gothic Book"/>
          <w:color w:val="000000"/>
        </w:rPr>
        <w:t xml:space="preserve">kolor </w:t>
      </w:r>
      <w:r w:rsidR="00F16B70">
        <w:rPr>
          <w:rFonts w:cs="Franklin Gothic Book"/>
          <w:color w:val="000000"/>
        </w:rPr>
        <w:t xml:space="preserve">från 2007 </w:t>
      </w:r>
      <w:r w:rsidR="0034628E">
        <w:rPr>
          <w:rFonts w:cs="Franklin Gothic Book"/>
          <w:color w:val="000000"/>
        </w:rPr>
        <w:t xml:space="preserve">anger </w:t>
      </w:r>
      <w:r w:rsidR="00F16B70">
        <w:rPr>
          <w:rFonts w:cs="Franklin Gothic Book"/>
          <w:color w:val="000000"/>
        </w:rPr>
        <w:t xml:space="preserve">för belysning </w:t>
      </w:r>
      <w:r w:rsidR="0034628E">
        <w:rPr>
          <w:rFonts w:cs="Franklin Gothic Book"/>
          <w:color w:val="000000"/>
        </w:rPr>
        <w:t>21,4 kWh/m</w:t>
      </w:r>
      <w:r w:rsidR="0034628E">
        <w:rPr>
          <w:rFonts w:cs="Franklin Gothic Book"/>
          <w:color w:val="000000"/>
          <w:vertAlign w:val="superscript"/>
        </w:rPr>
        <w:t>2</w:t>
      </w:r>
      <w:r w:rsidR="0034628E">
        <w:t xml:space="preserve">år som genomsnittsvärde för befintliga skolbyggnader (STIL skolor s102) med genomsnittlig drifttid på 1650 timmar/år. </w:t>
      </w:r>
      <w:r w:rsidR="00105924">
        <w:t xml:space="preserve">Nyproducerade undervisningslokaler bör dock ha betydligt lägre installerade effekter än genomsnittet av de befintliga. </w:t>
      </w:r>
    </w:p>
    <w:p w:rsidR="0034628E" w:rsidRDefault="0034628E" w:rsidP="00105924">
      <w:r>
        <w:t>I studien differentieras även belysningen mellan kategorin ”förskolor” samt ”skolor och gymnasier”. Olika belysningstyper används i olika rumstyper. I förskolor använd</w:t>
      </w:r>
      <w:r w:rsidR="00241F6A">
        <w:t>e</w:t>
      </w:r>
      <w:r>
        <w:t xml:space="preserve">s </w:t>
      </w:r>
      <w:r w:rsidRPr="00EC462D">
        <w:t>glödlampor</w:t>
      </w:r>
      <w:r>
        <w:t xml:space="preserve"> i betydligt större utsträckning än i skolor och gymnasier.</w:t>
      </w:r>
      <w:r w:rsidR="00241F6A">
        <w:t xml:space="preserve"> I tabellerna 8.1 och 8.2 redovisas resultat från STIL för skolbyggnader avseende installerade effekter för byggnader och olika rumstyper.</w:t>
      </w:r>
    </w:p>
    <w:p w:rsidR="0034628E" w:rsidRDefault="0034628E" w:rsidP="0034628E">
      <w:pPr>
        <w:ind w:firstLine="0"/>
      </w:pPr>
    </w:p>
    <w:p w:rsidR="0034628E" w:rsidRPr="005C77C2" w:rsidRDefault="0034628E" w:rsidP="00691912">
      <w:pPr>
        <w:pStyle w:val="Beskrivning"/>
        <w:keepNext/>
        <w:ind w:firstLine="0"/>
        <w:rPr>
          <w:b w:val="0"/>
        </w:rPr>
      </w:pPr>
      <w:r w:rsidRPr="00691912">
        <w:rPr>
          <w:rFonts w:ascii="Franklin Gothic Demi" w:hAnsi="Franklin Gothic Demi"/>
          <w:b w:val="0"/>
        </w:rPr>
        <w:t xml:space="preserve">Tabell </w:t>
      </w:r>
      <w:r w:rsidR="00691912" w:rsidRPr="00691912">
        <w:rPr>
          <w:rFonts w:ascii="Franklin Gothic Demi" w:hAnsi="Franklin Gothic Demi"/>
          <w:b w:val="0"/>
        </w:rPr>
        <w:t>8.1</w:t>
      </w:r>
      <w:r w:rsidR="005C77C2">
        <w:rPr>
          <w:b w:val="0"/>
        </w:rPr>
        <w:tab/>
      </w:r>
      <w:r w:rsidRPr="005C77C2">
        <w:rPr>
          <w:b w:val="0"/>
        </w:rPr>
        <w:t>Sammanställning av installerade belysningseffekter för skolbyggnader enl</w:t>
      </w:r>
      <w:r w:rsidR="00691912">
        <w:rPr>
          <w:b w:val="0"/>
        </w:rPr>
        <w:t>igt</w:t>
      </w:r>
      <w:r w:rsidRPr="005C77C2">
        <w:rPr>
          <w:b w:val="0"/>
        </w:rPr>
        <w:t xml:space="preserve"> STIL.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260"/>
      </w:tblGrid>
      <w:tr w:rsidR="0034628E" w:rsidTr="004371A8">
        <w:tc>
          <w:tcPr>
            <w:tcW w:w="5070" w:type="dxa"/>
            <w:shd w:val="clear" w:color="auto" w:fill="auto"/>
          </w:tcPr>
          <w:p w:rsidR="0034628E" w:rsidRDefault="00105924" w:rsidP="001B0290">
            <w:pPr>
              <w:widowControl w:val="0"/>
              <w:autoSpaceDE w:val="0"/>
              <w:autoSpaceDN w:val="0"/>
              <w:adjustRightInd w:val="0"/>
              <w:spacing w:line="200" w:lineRule="exact"/>
              <w:ind w:firstLine="0"/>
            </w:pPr>
            <w:r>
              <w:t>Viktad</w:t>
            </w:r>
            <w:r w:rsidR="0034628E">
              <w:t xml:space="preserve"> genomsnittlig installerad effekt </w:t>
            </w:r>
            <w:r>
              <w:t>för förskolor, skolor och gymnasier.</w:t>
            </w:r>
          </w:p>
        </w:tc>
        <w:tc>
          <w:tcPr>
            <w:tcW w:w="3260" w:type="dxa"/>
            <w:shd w:val="clear" w:color="auto" w:fill="auto"/>
          </w:tcPr>
          <w:p w:rsidR="0034628E" w:rsidRPr="00A5111B" w:rsidRDefault="0034628E" w:rsidP="00241F6A">
            <w:pPr>
              <w:widowControl w:val="0"/>
              <w:autoSpaceDE w:val="0"/>
              <w:autoSpaceDN w:val="0"/>
              <w:adjustRightInd w:val="0"/>
              <w:spacing w:line="200" w:lineRule="exact"/>
              <w:ind w:right="1310" w:firstLine="0"/>
              <w:jc w:val="right"/>
              <w:rPr>
                <w:vertAlign w:val="superscript"/>
              </w:rPr>
            </w:pPr>
            <w:r>
              <w:t>11,7 W/m</w:t>
            </w:r>
            <w:r w:rsidRPr="00A5111B">
              <w:rPr>
                <w:vertAlign w:val="superscript"/>
              </w:rPr>
              <w:t>2</w:t>
            </w:r>
          </w:p>
        </w:tc>
      </w:tr>
      <w:tr w:rsidR="0034628E" w:rsidTr="004371A8">
        <w:tc>
          <w:tcPr>
            <w:tcW w:w="5070" w:type="dxa"/>
            <w:shd w:val="clear" w:color="auto" w:fill="auto"/>
          </w:tcPr>
          <w:p w:rsidR="0034628E" w:rsidRDefault="0034628E" w:rsidP="001B0290">
            <w:pPr>
              <w:widowControl w:val="0"/>
              <w:autoSpaceDE w:val="0"/>
              <w:autoSpaceDN w:val="0"/>
              <w:adjustRightInd w:val="0"/>
              <w:spacing w:line="200" w:lineRule="exact"/>
              <w:ind w:firstLine="0"/>
            </w:pPr>
            <w:r>
              <w:t xml:space="preserve">Genomsnittlig installerad </w:t>
            </w:r>
            <w:r w:rsidR="00241F6A">
              <w:t xml:space="preserve">effekt </w:t>
            </w:r>
            <w:r>
              <w:t>i förskolor</w:t>
            </w:r>
          </w:p>
        </w:tc>
        <w:tc>
          <w:tcPr>
            <w:tcW w:w="3260" w:type="dxa"/>
            <w:shd w:val="clear" w:color="auto" w:fill="auto"/>
          </w:tcPr>
          <w:p w:rsidR="0034628E" w:rsidRDefault="0034628E" w:rsidP="00241F6A">
            <w:pPr>
              <w:widowControl w:val="0"/>
              <w:autoSpaceDE w:val="0"/>
              <w:autoSpaceDN w:val="0"/>
              <w:adjustRightInd w:val="0"/>
              <w:spacing w:line="200" w:lineRule="exact"/>
              <w:ind w:right="1310" w:firstLine="0"/>
              <w:jc w:val="right"/>
            </w:pPr>
            <w:r>
              <w:t>17,3 W/m</w:t>
            </w:r>
            <w:r w:rsidRPr="00A5111B">
              <w:rPr>
                <w:vertAlign w:val="superscript"/>
              </w:rPr>
              <w:t>2</w:t>
            </w:r>
          </w:p>
        </w:tc>
      </w:tr>
      <w:tr w:rsidR="0034628E" w:rsidTr="004371A8">
        <w:tc>
          <w:tcPr>
            <w:tcW w:w="5070" w:type="dxa"/>
            <w:shd w:val="clear" w:color="auto" w:fill="auto"/>
          </w:tcPr>
          <w:p w:rsidR="0034628E" w:rsidRDefault="0034628E" w:rsidP="001B0290">
            <w:pPr>
              <w:widowControl w:val="0"/>
              <w:autoSpaceDE w:val="0"/>
              <w:autoSpaceDN w:val="0"/>
              <w:adjustRightInd w:val="0"/>
              <w:spacing w:line="200" w:lineRule="exact"/>
              <w:ind w:firstLine="0"/>
            </w:pPr>
            <w:r>
              <w:t>Genomsnittlig installerad effekt i skolor och gymnasier</w:t>
            </w:r>
          </w:p>
        </w:tc>
        <w:tc>
          <w:tcPr>
            <w:tcW w:w="3260" w:type="dxa"/>
            <w:shd w:val="clear" w:color="auto" w:fill="auto"/>
          </w:tcPr>
          <w:p w:rsidR="0034628E" w:rsidRDefault="0034628E" w:rsidP="00241F6A">
            <w:pPr>
              <w:widowControl w:val="0"/>
              <w:autoSpaceDE w:val="0"/>
              <w:autoSpaceDN w:val="0"/>
              <w:adjustRightInd w:val="0"/>
              <w:spacing w:line="200" w:lineRule="exact"/>
              <w:ind w:right="1310" w:firstLine="0"/>
              <w:jc w:val="right"/>
            </w:pPr>
            <w:r>
              <w:t>10,9 W/m</w:t>
            </w:r>
            <w:r w:rsidRPr="00A5111B">
              <w:rPr>
                <w:vertAlign w:val="superscript"/>
              </w:rPr>
              <w:t>2</w:t>
            </w:r>
          </w:p>
        </w:tc>
      </w:tr>
    </w:tbl>
    <w:p w:rsidR="0034628E" w:rsidRDefault="0034628E" w:rsidP="0034628E">
      <w:pPr>
        <w:ind w:firstLine="0"/>
      </w:pPr>
    </w:p>
    <w:p w:rsidR="008C7783" w:rsidRPr="008C7783" w:rsidRDefault="0034628E" w:rsidP="008C7783">
      <w:pPr>
        <w:pStyle w:val="Beskrivning"/>
        <w:keepNext/>
        <w:ind w:left="1418" w:hanging="1418"/>
        <w:rPr>
          <w:b w:val="0"/>
        </w:rPr>
      </w:pPr>
      <w:r w:rsidRPr="00691912">
        <w:rPr>
          <w:rFonts w:ascii="Franklin Gothic Demi" w:hAnsi="Franklin Gothic Demi"/>
          <w:b w:val="0"/>
        </w:rPr>
        <w:t xml:space="preserve">Tabell </w:t>
      </w:r>
      <w:r w:rsidR="00691912">
        <w:rPr>
          <w:rFonts w:ascii="Franklin Gothic Demi" w:hAnsi="Franklin Gothic Demi"/>
          <w:b w:val="0"/>
        </w:rPr>
        <w:t>8.2</w:t>
      </w:r>
      <w:r w:rsidR="00691912">
        <w:rPr>
          <w:b w:val="0"/>
        </w:rPr>
        <w:tab/>
      </w:r>
      <w:r w:rsidR="008C7783" w:rsidRPr="008C7783">
        <w:rPr>
          <w:b w:val="0"/>
        </w:rPr>
        <w:t xml:space="preserve">Installerade </w:t>
      </w:r>
      <w:r w:rsidR="008C7783">
        <w:rPr>
          <w:b w:val="0"/>
        </w:rPr>
        <w:t xml:space="preserve">genomsnittliga </w:t>
      </w:r>
      <w:r w:rsidR="008C7783" w:rsidRPr="008C7783">
        <w:rPr>
          <w:b w:val="0"/>
        </w:rPr>
        <w:t>belysningseffekter i olika rumstyper i skolor och förskolor med hänsyn till deras nationella vikt, STIL skolor</w:t>
      </w:r>
      <w:r w:rsidR="008C7783">
        <w:rPr>
          <w:b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53"/>
      </w:tblGrid>
      <w:tr w:rsidR="0034628E" w:rsidRPr="00A5111B" w:rsidTr="004371A8">
        <w:tc>
          <w:tcPr>
            <w:tcW w:w="4077" w:type="dxa"/>
            <w:shd w:val="clear" w:color="auto" w:fill="auto"/>
          </w:tcPr>
          <w:p w:rsidR="0034628E" w:rsidRPr="004371A8" w:rsidRDefault="0034628E" w:rsidP="001B0290">
            <w:pPr>
              <w:widowControl w:val="0"/>
              <w:autoSpaceDE w:val="0"/>
              <w:autoSpaceDN w:val="0"/>
              <w:adjustRightInd w:val="0"/>
              <w:spacing w:line="200" w:lineRule="exact"/>
              <w:ind w:firstLine="0"/>
              <w:rPr>
                <w:rFonts w:ascii="Franklin Gothic Demi" w:hAnsi="Franklin Gothic Demi" w:cs="Franklin Gothic Book"/>
                <w:color w:val="000000"/>
              </w:rPr>
            </w:pPr>
            <w:proofErr w:type="spellStart"/>
            <w:r w:rsidRPr="004371A8">
              <w:rPr>
                <w:rFonts w:ascii="Franklin Gothic Demi" w:hAnsi="Franklin Gothic Demi" w:cs="Franklin Gothic Book"/>
                <w:color w:val="000000"/>
              </w:rPr>
              <w:t>Rumstyp</w:t>
            </w:r>
            <w:proofErr w:type="spellEnd"/>
          </w:p>
        </w:tc>
        <w:tc>
          <w:tcPr>
            <w:tcW w:w="4253" w:type="dxa"/>
            <w:shd w:val="clear" w:color="auto" w:fill="auto"/>
          </w:tcPr>
          <w:p w:rsidR="0034628E" w:rsidRPr="004371A8" w:rsidRDefault="0034628E" w:rsidP="00241F6A">
            <w:pPr>
              <w:widowControl w:val="0"/>
              <w:autoSpaceDE w:val="0"/>
              <w:autoSpaceDN w:val="0"/>
              <w:adjustRightInd w:val="0"/>
              <w:spacing w:line="200" w:lineRule="exact"/>
              <w:ind w:firstLine="0"/>
              <w:jc w:val="center"/>
              <w:rPr>
                <w:rFonts w:ascii="Franklin Gothic Demi" w:hAnsi="Franklin Gothic Demi"/>
              </w:rPr>
            </w:pPr>
            <w:r w:rsidRPr="004371A8">
              <w:rPr>
                <w:rFonts w:ascii="Franklin Gothic Demi" w:hAnsi="Franklin Gothic Demi" w:cs="Franklin Gothic Book"/>
                <w:color w:val="000000"/>
              </w:rPr>
              <w:t>Installerad effekt (</w:t>
            </w:r>
            <w:r w:rsidRPr="004371A8">
              <w:rPr>
                <w:rFonts w:ascii="Franklin Gothic Demi" w:hAnsi="Franklin Gothic Demi"/>
              </w:rPr>
              <w:t>W/m</w:t>
            </w:r>
            <w:r w:rsidRPr="004371A8">
              <w:rPr>
                <w:rFonts w:ascii="Franklin Gothic Demi" w:hAnsi="Franklin Gothic Demi"/>
                <w:vertAlign w:val="superscript"/>
              </w:rPr>
              <w:t>2</w:t>
            </w:r>
            <w:r w:rsidRPr="004371A8">
              <w:rPr>
                <w:rFonts w:ascii="Franklin Gothic Demi" w:hAnsi="Franklin Gothic Demi"/>
              </w:rPr>
              <w:t>)</w:t>
            </w:r>
          </w:p>
        </w:tc>
      </w:tr>
      <w:tr w:rsidR="0034628E" w:rsidRPr="00A5111B" w:rsidTr="004371A8">
        <w:tc>
          <w:tcPr>
            <w:tcW w:w="4077" w:type="dxa"/>
            <w:shd w:val="clear" w:color="auto" w:fill="auto"/>
          </w:tcPr>
          <w:p w:rsidR="0034628E" w:rsidRPr="00A5111B" w:rsidRDefault="0034628E" w:rsidP="001B0290">
            <w:pPr>
              <w:widowControl w:val="0"/>
              <w:autoSpaceDE w:val="0"/>
              <w:autoSpaceDN w:val="0"/>
              <w:adjustRightInd w:val="0"/>
              <w:spacing w:line="200" w:lineRule="exact"/>
              <w:ind w:firstLine="0"/>
              <w:rPr>
                <w:rFonts w:cs="Franklin Gothic Book"/>
                <w:color w:val="000000"/>
              </w:rPr>
            </w:pPr>
            <w:r w:rsidRPr="00A5111B">
              <w:rPr>
                <w:rFonts w:cs="Franklin Gothic Book"/>
                <w:color w:val="000000"/>
              </w:rPr>
              <w:t>Klassrum</w:t>
            </w:r>
          </w:p>
        </w:tc>
        <w:tc>
          <w:tcPr>
            <w:tcW w:w="4253" w:type="dxa"/>
            <w:shd w:val="clear" w:color="auto" w:fill="auto"/>
          </w:tcPr>
          <w:p w:rsidR="0034628E" w:rsidRPr="00A5111B" w:rsidRDefault="0034628E" w:rsidP="00241F6A">
            <w:pPr>
              <w:widowControl w:val="0"/>
              <w:autoSpaceDE w:val="0"/>
              <w:autoSpaceDN w:val="0"/>
              <w:adjustRightInd w:val="0"/>
              <w:spacing w:line="200" w:lineRule="exact"/>
              <w:ind w:right="1877" w:firstLine="0"/>
              <w:jc w:val="right"/>
              <w:rPr>
                <w:rFonts w:cs="Franklin Gothic Book"/>
                <w:color w:val="000000"/>
              </w:rPr>
            </w:pPr>
            <w:r w:rsidRPr="00A5111B">
              <w:rPr>
                <w:rFonts w:cs="Franklin Gothic Book"/>
                <w:color w:val="000000"/>
              </w:rPr>
              <w:t xml:space="preserve">13,4 </w:t>
            </w:r>
          </w:p>
        </w:tc>
      </w:tr>
      <w:tr w:rsidR="0034628E" w:rsidRPr="00A5111B" w:rsidTr="004371A8">
        <w:tc>
          <w:tcPr>
            <w:tcW w:w="4077" w:type="dxa"/>
            <w:shd w:val="clear" w:color="auto" w:fill="auto"/>
          </w:tcPr>
          <w:p w:rsidR="0034628E" w:rsidRPr="00A5111B" w:rsidRDefault="0034628E" w:rsidP="001B0290">
            <w:pPr>
              <w:widowControl w:val="0"/>
              <w:autoSpaceDE w:val="0"/>
              <w:autoSpaceDN w:val="0"/>
              <w:adjustRightInd w:val="0"/>
              <w:spacing w:line="200" w:lineRule="exact"/>
              <w:ind w:firstLine="0"/>
              <w:rPr>
                <w:rFonts w:cs="Franklin Gothic Book"/>
                <w:color w:val="000000"/>
              </w:rPr>
            </w:pPr>
            <w:r w:rsidRPr="00A5111B">
              <w:rPr>
                <w:rFonts w:cs="Franklin Gothic Book"/>
                <w:color w:val="000000"/>
              </w:rPr>
              <w:t>Gymnastiksal</w:t>
            </w:r>
          </w:p>
        </w:tc>
        <w:tc>
          <w:tcPr>
            <w:tcW w:w="4253" w:type="dxa"/>
            <w:shd w:val="clear" w:color="auto" w:fill="auto"/>
          </w:tcPr>
          <w:p w:rsidR="0034628E" w:rsidRPr="00A5111B" w:rsidRDefault="0034628E" w:rsidP="00241F6A">
            <w:pPr>
              <w:widowControl w:val="0"/>
              <w:autoSpaceDE w:val="0"/>
              <w:autoSpaceDN w:val="0"/>
              <w:adjustRightInd w:val="0"/>
              <w:spacing w:line="200" w:lineRule="exact"/>
              <w:ind w:right="1877" w:firstLine="0"/>
              <w:jc w:val="right"/>
              <w:rPr>
                <w:rFonts w:cs="Franklin Gothic Book"/>
                <w:color w:val="000000"/>
              </w:rPr>
            </w:pPr>
            <w:r w:rsidRPr="00A5111B">
              <w:rPr>
                <w:rFonts w:cs="Franklin Gothic Book"/>
                <w:color w:val="000000"/>
              </w:rPr>
              <w:t xml:space="preserve">11,1 </w:t>
            </w:r>
          </w:p>
        </w:tc>
      </w:tr>
      <w:tr w:rsidR="0034628E" w:rsidRPr="00A5111B" w:rsidTr="004371A8">
        <w:tc>
          <w:tcPr>
            <w:tcW w:w="4077" w:type="dxa"/>
            <w:shd w:val="clear" w:color="auto" w:fill="auto"/>
          </w:tcPr>
          <w:p w:rsidR="0034628E" w:rsidRPr="00A5111B" w:rsidRDefault="0034628E" w:rsidP="001B0290">
            <w:pPr>
              <w:widowControl w:val="0"/>
              <w:autoSpaceDE w:val="0"/>
              <w:autoSpaceDN w:val="0"/>
              <w:adjustRightInd w:val="0"/>
              <w:spacing w:line="200" w:lineRule="exact"/>
              <w:ind w:firstLine="0"/>
              <w:rPr>
                <w:rFonts w:cs="Franklin Gothic Book"/>
                <w:color w:val="000000"/>
              </w:rPr>
            </w:pPr>
            <w:r w:rsidRPr="00A5111B">
              <w:rPr>
                <w:rFonts w:cs="Franklin Gothic Book"/>
                <w:color w:val="000000"/>
              </w:rPr>
              <w:t>Matsal</w:t>
            </w:r>
          </w:p>
        </w:tc>
        <w:tc>
          <w:tcPr>
            <w:tcW w:w="4253" w:type="dxa"/>
            <w:shd w:val="clear" w:color="auto" w:fill="auto"/>
          </w:tcPr>
          <w:p w:rsidR="0034628E" w:rsidRPr="00A5111B" w:rsidRDefault="0034628E" w:rsidP="00241F6A">
            <w:pPr>
              <w:widowControl w:val="0"/>
              <w:autoSpaceDE w:val="0"/>
              <w:autoSpaceDN w:val="0"/>
              <w:adjustRightInd w:val="0"/>
              <w:spacing w:line="200" w:lineRule="exact"/>
              <w:ind w:right="1877" w:firstLine="0"/>
              <w:jc w:val="right"/>
              <w:rPr>
                <w:rFonts w:cs="Franklin Gothic Book"/>
                <w:color w:val="000000"/>
              </w:rPr>
            </w:pPr>
            <w:r w:rsidRPr="00A5111B">
              <w:rPr>
                <w:rFonts w:cs="Franklin Gothic Book"/>
                <w:color w:val="000000"/>
              </w:rPr>
              <w:t xml:space="preserve">12,0 </w:t>
            </w:r>
          </w:p>
        </w:tc>
      </w:tr>
      <w:tr w:rsidR="0034628E" w:rsidRPr="00A5111B" w:rsidTr="004371A8">
        <w:tc>
          <w:tcPr>
            <w:tcW w:w="4077" w:type="dxa"/>
            <w:shd w:val="clear" w:color="auto" w:fill="auto"/>
          </w:tcPr>
          <w:p w:rsidR="0034628E" w:rsidRPr="00A5111B" w:rsidRDefault="0034628E" w:rsidP="001B0290">
            <w:pPr>
              <w:widowControl w:val="0"/>
              <w:autoSpaceDE w:val="0"/>
              <w:autoSpaceDN w:val="0"/>
              <w:adjustRightInd w:val="0"/>
              <w:spacing w:line="200" w:lineRule="exact"/>
              <w:ind w:firstLine="0"/>
              <w:rPr>
                <w:rFonts w:cs="Franklin Gothic Book"/>
                <w:color w:val="000000"/>
              </w:rPr>
            </w:pPr>
            <w:r w:rsidRPr="00A5111B">
              <w:rPr>
                <w:rFonts w:cs="Franklin Gothic Book"/>
                <w:color w:val="000000"/>
              </w:rPr>
              <w:t>Administration och kontor</w:t>
            </w:r>
          </w:p>
        </w:tc>
        <w:tc>
          <w:tcPr>
            <w:tcW w:w="4253" w:type="dxa"/>
            <w:shd w:val="clear" w:color="auto" w:fill="auto"/>
          </w:tcPr>
          <w:p w:rsidR="0034628E" w:rsidRPr="00A5111B" w:rsidRDefault="0034628E" w:rsidP="00241F6A">
            <w:pPr>
              <w:widowControl w:val="0"/>
              <w:autoSpaceDE w:val="0"/>
              <w:autoSpaceDN w:val="0"/>
              <w:adjustRightInd w:val="0"/>
              <w:spacing w:line="200" w:lineRule="exact"/>
              <w:ind w:right="1877" w:firstLine="0"/>
              <w:jc w:val="right"/>
              <w:rPr>
                <w:rFonts w:cs="Franklin Gothic Book"/>
                <w:color w:val="000000"/>
              </w:rPr>
            </w:pPr>
            <w:r w:rsidRPr="00A5111B">
              <w:rPr>
                <w:rFonts w:cs="Franklin Gothic Book"/>
                <w:color w:val="000000"/>
              </w:rPr>
              <w:t xml:space="preserve">10,3 </w:t>
            </w:r>
          </w:p>
        </w:tc>
      </w:tr>
      <w:tr w:rsidR="0034628E" w:rsidRPr="00A5111B" w:rsidTr="004371A8">
        <w:tc>
          <w:tcPr>
            <w:tcW w:w="4077" w:type="dxa"/>
            <w:shd w:val="clear" w:color="auto" w:fill="auto"/>
          </w:tcPr>
          <w:p w:rsidR="0034628E" w:rsidRPr="00A5111B" w:rsidRDefault="0034628E" w:rsidP="001B0290">
            <w:pPr>
              <w:widowControl w:val="0"/>
              <w:autoSpaceDE w:val="0"/>
              <w:autoSpaceDN w:val="0"/>
              <w:adjustRightInd w:val="0"/>
              <w:spacing w:line="200" w:lineRule="exact"/>
              <w:ind w:firstLine="0"/>
              <w:rPr>
                <w:rFonts w:cs="Franklin Gothic Book"/>
                <w:color w:val="000000"/>
              </w:rPr>
            </w:pPr>
            <w:r w:rsidRPr="00A5111B">
              <w:rPr>
                <w:rFonts w:cs="Franklin Gothic Book"/>
                <w:color w:val="000000"/>
              </w:rPr>
              <w:t>Aula</w:t>
            </w:r>
          </w:p>
        </w:tc>
        <w:tc>
          <w:tcPr>
            <w:tcW w:w="4253" w:type="dxa"/>
            <w:shd w:val="clear" w:color="auto" w:fill="auto"/>
          </w:tcPr>
          <w:p w:rsidR="0034628E" w:rsidRPr="00A5111B" w:rsidRDefault="0034628E" w:rsidP="00241F6A">
            <w:pPr>
              <w:widowControl w:val="0"/>
              <w:autoSpaceDE w:val="0"/>
              <w:autoSpaceDN w:val="0"/>
              <w:adjustRightInd w:val="0"/>
              <w:spacing w:line="200" w:lineRule="exact"/>
              <w:ind w:right="1877" w:firstLine="0"/>
              <w:jc w:val="right"/>
              <w:rPr>
                <w:rFonts w:cs="Franklin Gothic Book"/>
                <w:color w:val="000000"/>
              </w:rPr>
            </w:pPr>
            <w:r w:rsidRPr="00A5111B">
              <w:rPr>
                <w:rFonts w:cs="Franklin Gothic Book"/>
                <w:color w:val="000000"/>
              </w:rPr>
              <w:t xml:space="preserve">9,2 </w:t>
            </w:r>
          </w:p>
        </w:tc>
      </w:tr>
      <w:tr w:rsidR="0034628E" w:rsidRPr="00A5111B" w:rsidTr="004371A8">
        <w:tc>
          <w:tcPr>
            <w:tcW w:w="4077" w:type="dxa"/>
            <w:shd w:val="clear" w:color="auto" w:fill="auto"/>
          </w:tcPr>
          <w:p w:rsidR="0034628E" w:rsidRPr="00A5111B" w:rsidRDefault="0034628E" w:rsidP="001B0290">
            <w:pPr>
              <w:widowControl w:val="0"/>
              <w:autoSpaceDE w:val="0"/>
              <w:autoSpaceDN w:val="0"/>
              <w:adjustRightInd w:val="0"/>
              <w:spacing w:line="200" w:lineRule="exact"/>
              <w:ind w:firstLine="0"/>
              <w:rPr>
                <w:rFonts w:cs="Franklin Gothic Book"/>
                <w:color w:val="000000"/>
              </w:rPr>
            </w:pPr>
            <w:r w:rsidRPr="00A5111B">
              <w:rPr>
                <w:rFonts w:cs="Franklin Gothic Book"/>
                <w:color w:val="000000"/>
              </w:rPr>
              <w:t>Trä- och tekniksal</w:t>
            </w:r>
          </w:p>
        </w:tc>
        <w:tc>
          <w:tcPr>
            <w:tcW w:w="4253" w:type="dxa"/>
            <w:shd w:val="clear" w:color="auto" w:fill="auto"/>
          </w:tcPr>
          <w:p w:rsidR="0034628E" w:rsidRPr="00A5111B" w:rsidRDefault="0034628E" w:rsidP="00241F6A">
            <w:pPr>
              <w:widowControl w:val="0"/>
              <w:autoSpaceDE w:val="0"/>
              <w:autoSpaceDN w:val="0"/>
              <w:adjustRightInd w:val="0"/>
              <w:spacing w:line="200" w:lineRule="exact"/>
              <w:ind w:right="1877" w:firstLine="0"/>
              <w:jc w:val="right"/>
              <w:rPr>
                <w:rFonts w:cs="Franklin Gothic Book"/>
                <w:color w:val="000000"/>
              </w:rPr>
            </w:pPr>
            <w:r w:rsidRPr="00A5111B">
              <w:rPr>
                <w:rFonts w:cs="Franklin Gothic Book"/>
                <w:color w:val="000000"/>
              </w:rPr>
              <w:t>14,8</w:t>
            </w:r>
          </w:p>
        </w:tc>
      </w:tr>
      <w:tr w:rsidR="0034628E" w:rsidRPr="00A5111B" w:rsidTr="004371A8">
        <w:tc>
          <w:tcPr>
            <w:tcW w:w="4077" w:type="dxa"/>
            <w:shd w:val="clear" w:color="auto" w:fill="auto"/>
          </w:tcPr>
          <w:p w:rsidR="0034628E" w:rsidRPr="00A5111B" w:rsidRDefault="0034628E" w:rsidP="001B0290">
            <w:pPr>
              <w:widowControl w:val="0"/>
              <w:autoSpaceDE w:val="0"/>
              <w:autoSpaceDN w:val="0"/>
              <w:adjustRightInd w:val="0"/>
              <w:spacing w:line="200" w:lineRule="exact"/>
              <w:ind w:firstLine="0"/>
              <w:rPr>
                <w:rFonts w:cs="Franklin Gothic Book"/>
                <w:color w:val="000000"/>
              </w:rPr>
            </w:pPr>
            <w:r w:rsidRPr="00A5111B">
              <w:rPr>
                <w:rFonts w:cs="Franklin Gothic Book"/>
                <w:color w:val="000000"/>
              </w:rPr>
              <w:t>Allrum</w:t>
            </w:r>
          </w:p>
        </w:tc>
        <w:tc>
          <w:tcPr>
            <w:tcW w:w="4253" w:type="dxa"/>
            <w:shd w:val="clear" w:color="auto" w:fill="auto"/>
          </w:tcPr>
          <w:p w:rsidR="0034628E" w:rsidRPr="00A5111B" w:rsidRDefault="0034628E" w:rsidP="00241F6A">
            <w:pPr>
              <w:widowControl w:val="0"/>
              <w:autoSpaceDE w:val="0"/>
              <w:autoSpaceDN w:val="0"/>
              <w:adjustRightInd w:val="0"/>
              <w:spacing w:line="200" w:lineRule="exact"/>
              <w:ind w:right="1877" w:firstLine="0"/>
              <w:jc w:val="right"/>
              <w:rPr>
                <w:rFonts w:cs="Franklin Gothic Book"/>
                <w:color w:val="000000"/>
              </w:rPr>
            </w:pPr>
            <w:r w:rsidRPr="00A5111B">
              <w:rPr>
                <w:rFonts w:cs="Franklin Gothic Book"/>
                <w:color w:val="000000"/>
              </w:rPr>
              <w:t>11,7</w:t>
            </w:r>
          </w:p>
        </w:tc>
      </w:tr>
      <w:tr w:rsidR="0034628E" w:rsidRPr="00A5111B" w:rsidTr="004371A8">
        <w:tc>
          <w:tcPr>
            <w:tcW w:w="4077" w:type="dxa"/>
            <w:shd w:val="clear" w:color="auto" w:fill="auto"/>
          </w:tcPr>
          <w:p w:rsidR="0034628E" w:rsidRPr="00A5111B" w:rsidRDefault="0034628E" w:rsidP="001B0290">
            <w:pPr>
              <w:widowControl w:val="0"/>
              <w:autoSpaceDE w:val="0"/>
              <w:autoSpaceDN w:val="0"/>
              <w:adjustRightInd w:val="0"/>
              <w:spacing w:line="200" w:lineRule="exact"/>
              <w:ind w:firstLine="0"/>
              <w:rPr>
                <w:rFonts w:cs="Franklin Gothic Book"/>
                <w:color w:val="000000"/>
              </w:rPr>
            </w:pPr>
            <w:r w:rsidRPr="00A5111B">
              <w:rPr>
                <w:rFonts w:cs="Franklin Gothic Book"/>
                <w:color w:val="000000"/>
              </w:rPr>
              <w:t>Allmän</w:t>
            </w:r>
            <w:r w:rsidR="00141070">
              <w:rPr>
                <w:rFonts w:cs="Franklin Gothic Book"/>
                <w:color w:val="000000"/>
              </w:rPr>
              <w:t>n</w:t>
            </w:r>
            <w:r w:rsidRPr="00A5111B">
              <w:rPr>
                <w:rFonts w:cs="Franklin Gothic Book"/>
                <w:color w:val="000000"/>
              </w:rPr>
              <w:t>a utrymmen</w:t>
            </w:r>
          </w:p>
        </w:tc>
        <w:tc>
          <w:tcPr>
            <w:tcW w:w="4253" w:type="dxa"/>
            <w:shd w:val="clear" w:color="auto" w:fill="auto"/>
          </w:tcPr>
          <w:p w:rsidR="0034628E" w:rsidRPr="00A5111B" w:rsidRDefault="0034628E" w:rsidP="00241F6A">
            <w:pPr>
              <w:widowControl w:val="0"/>
              <w:autoSpaceDE w:val="0"/>
              <w:autoSpaceDN w:val="0"/>
              <w:adjustRightInd w:val="0"/>
              <w:spacing w:line="200" w:lineRule="exact"/>
              <w:ind w:right="1877" w:firstLine="0"/>
              <w:jc w:val="right"/>
              <w:rPr>
                <w:rFonts w:cs="Franklin Gothic Book"/>
                <w:color w:val="000000"/>
              </w:rPr>
            </w:pPr>
            <w:r w:rsidRPr="00A5111B">
              <w:rPr>
                <w:rFonts w:cs="Franklin Gothic Book"/>
                <w:color w:val="000000"/>
              </w:rPr>
              <w:t>8,2</w:t>
            </w:r>
          </w:p>
        </w:tc>
      </w:tr>
      <w:tr w:rsidR="0034628E" w:rsidRPr="00A5111B" w:rsidTr="004371A8">
        <w:tc>
          <w:tcPr>
            <w:tcW w:w="4077" w:type="dxa"/>
            <w:shd w:val="clear" w:color="auto" w:fill="auto"/>
          </w:tcPr>
          <w:p w:rsidR="0034628E" w:rsidRPr="00A5111B" w:rsidRDefault="0034628E" w:rsidP="001B0290">
            <w:pPr>
              <w:widowControl w:val="0"/>
              <w:autoSpaceDE w:val="0"/>
              <w:autoSpaceDN w:val="0"/>
              <w:adjustRightInd w:val="0"/>
              <w:spacing w:line="200" w:lineRule="exact"/>
              <w:ind w:firstLine="0"/>
              <w:rPr>
                <w:rFonts w:cs="Franklin Gothic Book"/>
                <w:color w:val="000000"/>
              </w:rPr>
            </w:pPr>
            <w:r w:rsidRPr="00A5111B">
              <w:rPr>
                <w:rFonts w:cs="Franklin Gothic Book"/>
                <w:color w:val="000000"/>
              </w:rPr>
              <w:t>Övrigt</w:t>
            </w:r>
          </w:p>
        </w:tc>
        <w:tc>
          <w:tcPr>
            <w:tcW w:w="4253" w:type="dxa"/>
            <w:shd w:val="clear" w:color="auto" w:fill="auto"/>
          </w:tcPr>
          <w:p w:rsidR="0034628E" w:rsidRPr="00A5111B" w:rsidRDefault="0034628E" w:rsidP="00241F6A">
            <w:pPr>
              <w:widowControl w:val="0"/>
              <w:autoSpaceDE w:val="0"/>
              <w:autoSpaceDN w:val="0"/>
              <w:adjustRightInd w:val="0"/>
              <w:spacing w:line="200" w:lineRule="exact"/>
              <w:ind w:right="1877" w:firstLine="0"/>
              <w:jc w:val="right"/>
              <w:rPr>
                <w:rFonts w:cs="Franklin Gothic Book"/>
                <w:color w:val="000000"/>
              </w:rPr>
            </w:pPr>
            <w:r w:rsidRPr="00A5111B">
              <w:rPr>
                <w:rFonts w:cs="Franklin Gothic Book"/>
                <w:color w:val="000000"/>
              </w:rPr>
              <w:t>9,3</w:t>
            </w:r>
          </w:p>
        </w:tc>
      </w:tr>
      <w:tr w:rsidR="0034628E" w:rsidRPr="00A5111B" w:rsidTr="004371A8">
        <w:tc>
          <w:tcPr>
            <w:tcW w:w="4077" w:type="dxa"/>
            <w:shd w:val="clear" w:color="auto" w:fill="auto"/>
          </w:tcPr>
          <w:p w:rsidR="0034628E" w:rsidRPr="00A5111B" w:rsidRDefault="0034628E" w:rsidP="001B0290">
            <w:pPr>
              <w:widowControl w:val="0"/>
              <w:autoSpaceDE w:val="0"/>
              <w:autoSpaceDN w:val="0"/>
              <w:adjustRightInd w:val="0"/>
              <w:spacing w:line="200" w:lineRule="exact"/>
              <w:ind w:firstLine="0"/>
              <w:rPr>
                <w:rFonts w:cs="Franklin Gothic Book"/>
                <w:color w:val="000000"/>
              </w:rPr>
            </w:pPr>
            <w:r w:rsidRPr="00A5111B">
              <w:rPr>
                <w:rFonts w:cs="Franklin Gothic Book"/>
                <w:color w:val="000000"/>
              </w:rPr>
              <w:t>Utomhus</w:t>
            </w:r>
          </w:p>
        </w:tc>
        <w:tc>
          <w:tcPr>
            <w:tcW w:w="4253" w:type="dxa"/>
            <w:shd w:val="clear" w:color="auto" w:fill="auto"/>
          </w:tcPr>
          <w:p w:rsidR="0034628E" w:rsidRPr="00A5111B" w:rsidRDefault="0034628E" w:rsidP="00241F6A">
            <w:pPr>
              <w:widowControl w:val="0"/>
              <w:autoSpaceDE w:val="0"/>
              <w:autoSpaceDN w:val="0"/>
              <w:adjustRightInd w:val="0"/>
              <w:spacing w:line="200" w:lineRule="exact"/>
              <w:ind w:right="1877" w:firstLine="0"/>
              <w:jc w:val="right"/>
              <w:rPr>
                <w:rFonts w:cs="Franklin Gothic Book"/>
                <w:color w:val="000000"/>
              </w:rPr>
            </w:pPr>
            <w:r w:rsidRPr="00A5111B">
              <w:rPr>
                <w:rFonts w:cs="Franklin Gothic Book"/>
                <w:color w:val="000000"/>
              </w:rPr>
              <w:t>0,7</w:t>
            </w:r>
          </w:p>
        </w:tc>
      </w:tr>
      <w:tr w:rsidR="0034628E" w:rsidRPr="00A5111B" w:rsidTr="004371A8">
        <w:tc>
          <w:tcPr>
            <w:tcW w:w="4077" w:type="dxa"/>
            <w:shd w:val="clear" w:color="auto" w:fill="auto"/>
          </w:tcPr>
          <w:p w:rsidR="0034628E" w:rsidRPr="00A5111B" w:rsidRDefault="0034628E" w:rsidP="001B0290">
            <w:pPr>
              <w:widowControl w:val="0"/>
              <w:autoSpaceDE w:val="0"/>
              <w:autoSpaceDN w:val="0"/>
              <w:adjustRightInd w:val="0"/>
              <w:spacing w:line="200" w:lineRule="exact"/>
              <w:ind w:firstLine="0"/>
              <w:rPr>
                <w:rFonts w:cs="Franklin Gothic Book"/>
                <w:color w:val="000000"/>
              </w:rPr>
            </w:pPr>
            <w:r w:rsidRPr="00A5111B">
              <w:rPr>
                <w:rFonts w:cs="Franklin Gothic Book"/>
                <w:color w:val="000000"/>
              </w:rPr>
              <w:t>Genomsnitt</w:t>
            </w:r>
          </w:p>
        </w:tc>
        <w:tc>
          <w:tcPr>
            <w:tcW w:w="4253" w:type="dxa"/>
            <w:shd w:val="clear" w:color="auto" w:fill="auto"/>
          </w:tcPr>
          <w:p w:rsidR="0034628E" w:rsidRPr="00A5111B" w:rsidRDefault="0034628E" w:rsidP="00241F6A">
            <w:pPr>
              <w:widowControl w:val="0"/>
              <w:autoSpaceDE w:val="0"/>
              <w:autoSpaceDN w:val="0"/>
              <w:adjustRightInd w:val="0"/>
              <w:spacing w:line="200" w:lineRule="exact"/>
              <w:ind w:right="1877" w:firstLine="0"/>
              <w:jc w:val="right"/>
              <w:rPr>
                <w:rFonts w:cs="Franklin Gothic Book"/>
                <w:color w:val="000000"/>
              </w:rPr>
            </w:pPr>
            <w:r w:rsidRPr="00A5111B">
              <w:rPr>
                <w:rFonts w:cs="Franklin Gothic Book"/>
                <w:color w:val="000000"/>
              </w:rPr>
              <w:t>11,7</w:t>
            </w:r>
          </w:p>
        </w:tc>
      </w:tr>
    </w:tbl>
    <w:p w:rsidR="00784027" w:rsidRDefault="00784027" w:rsidP="003346AA">
      <w:pPr>
        <w:ind w:firstLine="0"/>
      </w:pPr>
    </w:p>
    <w:p w:rsidR="0034628E" w:rsidRDefault="0034628E" w:rsidP="003346AA">
      <w:pPr>
        <w:ind w:firstLine="0"/>
      </w:pPr>
      <w:r>
        <w:t xml:space="preserve">Ett alternativt sätt att uppskatta belysningseffekter är att utgå ifrån krav på belysningsstyrka (lux) och sedan beräkna effekt beroende på val av armatur. Detta förhållningssätt används av flera utländska beräkningsstandarder vid energiprestandaberäkningar, bl.a. </w:t>
      </w:r>
      <w:r w:rsidR="00241F6A">
        <w:t xml:space="preserve">i </w:t>
      </w:r>
      <w:r>
        <w:t xml:space="preserve">Tyskland och Storbritannien. </w:t>
      </w:r>
      <w:r w:rsidR="009E2EA8">
        <w:t xml:space="preserve">Sammanställning av några utländska standarders hantering av belysningslast redovisas i tabell </w:t>
      </w:r>
      <w:r w:rsidR="00241F6A">
        <w:t>8.3</w:t>
      </w:r>
      <w:r w:rsidR="00212D38">
        <w:t>.</w:t>
      </w:r>
    </w:p>
    <w:p w:rsidR="009E2EA8" w:rsidRPr="004371A8" w:rsidRDefault="009E2EA8" w:rsidP="00F16B70">
      <w:pPr>
        <w:ind w:left="1276" w:hanging="1276"/>
        <w:rPr>
          <w:rFonts w:ascii="Franklin Gothic Demi" w:hAnsi="Franklin Gothic Demi"/>
        </w:rPr>
      </w:pPr>
      <w:r>
        <w:br w:type="page"/>
      </w:r>
      <w:r w:rsidR="00241F6A" w:rsidRPr="00CE66BD">
        <w:rPr>
          <w:rFonts w:ascii="Franklin Gothic Demi" w:hAnsi="Franklin Gothic Demi"/>
        </w:rPr>
        <w:lastRenderedPageBreak/>
        <w:t>Tabell 8.3</w:t>
      </w:r>
      <w:r w:rsidR="00241F6A">
        <w:tab/>
      </w:r>
      <w:r w:rsidR="00F16B70">
        <w:t>Sammanställning av belysningsvärden för några utländska beräkningsstandarder. Areabegreppen varierar mellan de olika källorna. Exempelvis används bruttoarea i Finlands byggbestämmelsesamling.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501"/>
        <w:gridCol w:w="2768"/>
        <w:gridCol w:w="2560"/>
      </w:tblGrid>
      <w:tr w:rsidR="009E2EA8" w:rsidRPr="004371A8" w:rsidTr="004371A8">
        <w:tc>
          <w:tcPr>
            <w:tcW w:w="3002" w:type="dxa"/>
            <w:gridSpan w:val="2"/>
            <w:shd w:val="clear" w:color="auto" w:fill="auto"/>
          </w:tcPr>
          <w:p w:rsidR="009E2EA8" w:rsidRPr="004371A8" w:rsidRDefault="009E2EA8" w:rsidP="003346AA">
            <w:pPr>
              <w:ind w:firstLine="0"/>
              <w:rPr>
                <w:rFonts w:ascii="Franklin Gothic Demi" w:hAnsi="Franklin Gothic Demi"/>
              </w:rPr>
            </w:pPr>
            <w:r w:rsidRPr="004371A8">
              <w:rPr>
                <w:rFonts w:ascii="Franklin Gothic Demi" w:hAnsi="Franklin Gothic Demi"/>
              </w:rPr>
              <w:t>Källa</w:t>
            </w:r>
          </w:p>
        </w:tc>
        <w:tc>
          <w:tcPr>
            <w:tcW w:w="2768" w:type="dxa"/>
            <w:shd w:val="clear" w:color="auto" w:fill="auto"/>
          </w:tcPr>
          <w:p w:rsidR="009E2EA8" w:rsidRPr="004371A8" w:rsidRDefault="009E2EA8" w:rsidP="003346AA">
            <w:pPr>
              <w:ind w:firstLine="0"/>
              <w:rPr>
                <w:rFonts w:ascii="Franklin Gothic Demi" w:hAnsi="Franklin Gothic Demi"/>
              </w:rPr>
            </w:pPr>
            <w:r w:rsidRPr="004371A8">
              <w:rPr>
                <w:rFonts w:ascii="Franklin Gothic Demi" w:hAnsi="Franklin Gothic Demi"/>
              </w:rPr>
              <w:t>Belysningsenergi</w:t>
            </w:r>
          </w:p>
        </w:tc>
        <w:tc>
          <w:tcPr>
            <w:tcW w:w="2560" w:type="dxa"/>
            <w:shd w:val="clear" w:color="auto" w:fill="auto"/>
          </w:tcPr>
          <w:p w:rsidR="009E2EA8" w:rsidRPr="004371A8" w:rsidRDefault="009E2EA8" w:rsidP="003346AA">
            <w:pPr>
              <w:ind w:firstLine="0"/>
              <w:rPr>
                <w:rFonts w:ascii="Franklin Gothic Demi" w:hAnsi="Franklin Gothic Demi"/>
              </w:rPr>
            </w:pPr>
            <w:r w:rsidRPr="004371A8">
              <w:rPr>
                <w:rFonts w:ascii="Franklin Gothic Demi" w:hAnsi="Franklin Gothic Demi"/>
              </w:rPr>
              <w:t>Övr.</w:t>
            </w:r>
          </w:p>
        </w:tc>
      </w:tr>
      <w:tr w:rsidR="009E2EA8" w:rsidTr="004371A8">
        <w:tc>
          <w:tcPr>
            <w:tcW w:w="3002" w:type="dxa"/>
            <w:gridSpan w:val="2"/>
            <w:shd w:val="clear" w:color="auto" w:fill="auto"/>
          </w:tcPr>
          <w:p w:rsidR="009E2EA8" w:rsidRDefault="009E2EA8" w:rsidP="001B0290">
            <w:pPr>
              <w:ind w:firstLine="0"/>
            </w:pPr>
            <w:r>
              <w:t>Finlands byggbestämmelsesamling D5, ”utbildningsbyggnad”</w:t>
            </w:r>
          </w:p>
        </w:tc>
        <w:tc>
          <w:tcPr>
            <w:tcW w:w="2768" w:type="dxa"/>
            <w:shd w:val="clear" w:color="auto" w:fill="auto"/>
          </w:tcPr>
          <w:p w:rsidR="009E2EA8" w:rsidRDefault="009E2EA8" w:rsidP="001B0290">
            <w:pPr>
              <w:ind w:firstLine="0"/>
            </w:pPr>
            <w:r>
              <w:t>23 kWh/brm</w:t>
            </w:r>
            <w:r w:rsidRPr="00F95D55">
              <w:rPr>
                <w:vertAlign w:val="superscript"/>
              </w:rPr>
              <w:t>2</w:t>
            </w:r>
            <w:r>
              <w:t>år</w:t>
            </w:r>
          </w:p>
          <w:p w:rsidR="009E2EA8" w:rsidRPr="00F95D55" w:rsidRDefault="009E2EA8" w:rsidP="001B0290">
            <w:pPr>
              <w:ind w:firstLine="0"/>
              <w:rPr>
                <w:vertAlign w:val="superscript"/>
              </w:rPr>
            </w:pPr>
            <w:r>
              <w:t>Motsvarande 12,1 W/m</w:t>
            </w:r>
            <w:r w:rsidRPr="00F95D55">
              <w:rPr>
                <w:vertAlign w:val="superscript"/>
              </w:rPr>
              <w:t>2</w:t>
            </w:r>
          </w:p>
        </w:tc>
        <w:tc>
          <w:tcPr>
            <w:tcW w:w="2560" w:type="dxa"/>
            <w:shd w:val="clear" w:color="auto" w:fill="auto"/>
          </w:tcPr>
          <w:p w:rsidR="009E2EA8" w:rsidRDefault="009E2EA8" w:rsidP="001B0290">
            <w:pPr>
              <w:ind w:firstLine="0"/>
            </w:pPr>
            <w:r>
              <w:t xml:space="preserve">Typisk användningstid/år anges </w:t>
            </w:r>
            <w:r w:rsidR="00CE66BD">
              <w:t xml:space="preserve">till </w:t>
            </w:r>
            <w:r>
              <w:t>1900 timmar</w:t>
            </w:r>
          </w:p>
        </w:tc>
      </w:tr>
      <w:tr w:rsidR="009E2EA8" w:rsidTr="004371A8">
        <w:tc>
          <w:tcPr>
            <w:tcW w:w="1501" w:type="dxa"/>
            <w:vMerge w:val="restart"/>
            <w:shd w:val="clear" w:color="auto" w:fill="auto"/>
          </w:tcPr>
          <w:p w:rsidR="009E2EA8" w:rsidRDefault="009E2EA8" w:rsidP="001B0290">
            <w:pPr>
              <w:ind w:firstLine="0"/>
            </w:pPr>
            <w:r>
              <w:t>Norsk standard</w:t>
            </w:r>
          </w:p>
        </w:tc>
        <w:tc>
          <w:tcPr>
            <w:tcW w:w="1501" w:type="dxa"/>
            <w:shd w:val="clear" w:color="auto" w:fill="auto"/>
          </w:tcPr>
          <w:p w:rsidR="009E2EA8" w:rsidRDefault="009E2EA8" w:rsidP="001B0290">
            <w:pPr>
              <w:ind w:firstLine="0"/>
            </w:pPr>
            <w:r>
              <w:t>Förskolor</w:t>
            </w:r>
          </w:p>
        </w:tc>
        <w:tc>
          <w:tcPr>
            <w:tcW w:w="2768" w:type="dxa"/>
            <w:shd w:val="clear" w:color="auto" w:fill="auto"/>
          </w:tcPr>
          <w:p w:rsidR="009E2EA8" w:rsidRPr="00F95D55" w:rsidRDefault="009E2EA8" w:rsidP="00CE66BD">
            <w:pPr>
              <w:ind w:right="876" w:firstLine="0"/>
              <w:jc w:val="right"/>
              <w:rPr>
                <w:vertAlign w:val="superscript"/>
              </w:rPr>
            </w:pPr>
            <w:r>
              <w:t>8,1 W/m</w:t>
            </w:r>
            <w:r w:rsidRPr="00F95D55">
              <w:rPr>
                <w:vertAlign w:val="superscript"/>
              </w:rPr>
              <w:t>2</w:t>
            </w:r>
          </w:p>
        </w:tc>
        <w:tc>
          <w:tcPr>
            <w:tcW w:w="2560" w:type="dxa"/>
            <w:shd w:val="clear" w:color="auto" w:fill="auto"/>
          </w:tcPr>
          <w:p w:rsidR="009E2EA8" w:rsidRDefault="009E2EA8" w:rsidP="00CE66BD">
            <w:pPr>
              <w:ind w:right="1026" w:firstLine="0"/>
              <w:jc w:val="right"/>
            </w:pPr>
            <w:r>
              <w:t>10/5/52</w:t>
            </w:r>
          </w:p>
        </w:tc>
      </w:tr>
      <w:tr w:rsidR="009E2EA8" w:rsidTr="004371A8">
        <w:tc>
          <w:tcPr>
            <w:tcW w:w="1501" w:type="dxa"/>
            <w:vMerge/>
            <w:shd w:val="clear" w:color="auto" w:fill="auto"/>
          </w:tcPr>
          <w:p w:rsidR="009E2EA8" w:rsidRDefault="009E2EA8" w:rsidP="001B0290">
            <w:pPr>
              <w:ind w:firstLine="0"/>
            </w:pPr>
          </w:p>
        </w:tc>
        <w:tc>
          <w:tcPr>
            <w:tcW w:w="1501" w:type="dxa"/>
            <w:shd w:val="clear" w:color="auto" w:fill="auto"/>
          </w:tcPr>
          <w:p w:rsidR="009E2EA8" w:rsidRDefault="009E2EA8" w:rsidP="001B0290">
            <w:pPr>
              <w:ind w:firstLine="0"/>
            </w:pPr>
            <w:r>
              <w:t>Skolbyggnader</w:t>
            </w:r>
          </w:p>
        </w:tc>
        <w:tc>
          <w:tcPr>
            <w:tcW w:w="2768" w:type="dxa"/>
            <w:shd w:val="clear" w:color="auto" w:fill="auto"/>
          </w:tcPr>
          <w:p w:rsidR="009E2EA8" w:rsidRPr="00F95D55" w:rsidRDefault="009E2EA8" w:rsidP="00CE66BD">
            <w:pPr>
              <w:ind w:right="876" w:firstLine="0"/>
              <w:jc w:val="right"/>
              <w:rPr>
                <w:vertAlign w:val="superscript"/>
              </w:rPr>
            </w:pPr>
            <w:r>
              <w:t>10,0 W/m</w:t>
            </w:r>
            <w:r w:rsidRPr="00F95D55">
              <w:rPr>
                <w:vertAlign w:val="superscript"/>
              </w:rPr>
              <w:t>2</w:t>
            </w:r>
          </w:p>
        </w:tc>
        <w:tc>
          <w:tcPr>
            <w:tcW w:w="2560" w:type="dxa"/>
            <w:shd w:val="clear" w:color="auto" w:fill="auto"/>
          </w:tcPr>
          <w:p w:rsidR="009E2EA8" w:rsidRDefault="009E2EA8" w:rsidP="00CE66BD">
            <w:pPr>
              <w:ind w:right="1026" w:firstLine="0"/>
              <w:jc w:val="right"/>
            </w:pPr>
            <w:r>
              <w:t>10/5/44</w:t>
            </w:r>
          </w:p>
        </w:tc>
      </w:tr>
      <w:tr w:rsidR="009E2EA8" w:rsidTr="004371A8">
        <w:tc>
          <w:tcPr>
            <w:tcW w:w="1501" w:type="dxa"/>
            <w:vMerge/>
            <w:shd w:val="clear" w:color="auto" w:fill="auto"/>
          </w:tcPr>
          <w:p w:rsidR="009E2EA8" w:rsidRDefault="009E2EA8" w:rsidP="001B0290">
            <w:pPr>
              <w:ind w:firstLine="0"/>
            </w:pPr>
          </w:p>
        </w:tc>
        <w:tc>
          <w:tcPr>
            <w:tcW w:w="1501" w:type="dxa"/>
            <w:shd w:val="clear" w:color="auto" w:fill="auto"/>
          </w:tcPr>
          <w:p w:rsidR="009E2EA8" w:rsidRDefault="009E2EA8" w:rsidP="001B0290">
            <w:pPr>
              <w:ind w:firstLine="0"/>
            </w:pPr>
            <w:r>
              <w:t>Universitet</w:t>
            </w:r>
          </w:p>
        </w:tc>
        <w:tc>
          <w:tcPr>
            <w:tcW w:w="2768" w:type="dxa"/>
            <w:shd w:val="clear" w:color="auto" w:fill="auto"/>
          </w:tcPr>
          <w:p w:rsidR="009E2EA8" w:rsidRDefault="009E2EA8" w:rsidP="00CE66BD">
            <w:pPr>
              <w:ind w:right="876" w:firstLine="0"/>
              <w:jc w:val="right"/>
            </w:pPr>
            <w:r>
              <w:t>8,0 W/m</w:t>
            </w:r>
            <w:r w:rsidRPr="00F95D55">
              <w:rPr>
                <w:vertAlign w:val="superscript"/>
              </w:rPr>
              <w:t>2</w:t>
            </w:r>
          </w:p>
        </w:tc>
        <w:tc>
          <w:tcPr>
            <w:tcW w:w="2560" w:type="dxa"/>
            <w:shd w:val="clear" w:color="auto" w:fill="auto"/>
          </w:tcPr>
          <w:p w:rsidR="009E2EA8" w:rsidRDefault="009E2EA8" w:rsidP="00CE66BD">
            <w:pPr>
              <w:ind w:right="1026" w:firstLine="0"/>
              <w:jc w:val="right"/>
            </w:pPr>
            <w:r>
              <w:t>12/5/52</w:t>
            </w:r>
          </w:p>
        </w:tc>
      </w:tr>
      <w:tr w:rsidR="009E2EA8" w:rsidTr="004371A8">
        <w:tc>
          <w:tcPr>
            <w:tcW w:w="3002" w:type="dxa"/>
            <w:gridSpan w:val="2"/>
            <w:shd w:val="clear" w:color="auto" w:fill="auto"/>
          </w:tcPr>
          <w:p w:rsidR="009E2EA8" w:rsidRDefault="009E2EA8" w:rsidP="001B0290">
            <w:pPr>
              <w:ind w:firstLine="0"/>
            </w:pPr>
            <w:r>
              <w:t xml:space="preserve">ISO 13790 </w:t>
            </w:r>
            <w:proofErr w:type="spellStart"/>
            <w:r>
              <w:t>Educational</w:t>
            </w:r>
            <w:proofErr w:type="spellEnd"/>
            <w:r>
              <w:t xml:space="preserve"> </w:t>
            </w:r>
            <w:proofErr w:type="spellStart"/>
            <w:r>
              <w:t>buildings</w:t>
            </w:r>
            <w:proofErr w:type="spellEnd"/>
          </w:p>
        </w:tc>
        <w:tc>
          <w:tcPr>
            <w:tcW w:w="2768" w:type="dxa"/>
            <w:shd w:val="clear" w:color="auto" w:fill="auto"/>
          </w:tcPr>
          <w:p w:rsidR="009E2EA8" w:rsidRPr="00977E7C" w:rsidRDefault="009E2EA8" w:rsidP="001B0290">
            <w:pPr>
              <w:ind w:firstLine="0"/>
            </w:pPr>
            <w:r>
              <w:t xml:space="preserve">Metod baserat på behov </w:t>
            </w:r>
            <w:proofErr w:type="spellStart"/>
            <w:r>
              <w:t>enl</w:t>
            </w:r>
            <w:proofErr w:type="spellEnd"/>
            <w:r>
              <w:t xml:space="preserve"> EN15193-1</w:t>
            </w:r>
            <w:r w:rsidR="00CE66BD">
              <w:t>.</w:t>
            </w:r>
          </w:p>
        </w:tc>
        <w:tc>
          <w:tcPr>
            <w:tcW w:w="2560" w:type="dxa"/>
            <w:shd w:val="clear" w:color="auto" w:fill="auto"/>
          </w:tcPr>
          <w:p w:rsidR="009E2EA8" w:rsidRDefault="009E2EA8" w:rsidP="001B0290">
            <w:pPr>
              <w:ind w:firstLine="0"/>
            </w:pPr>
            <w:r>
              <w:t>Se Annex A</w:t>
            </w:r>
            <w:r w:rsidR="00CE66BD">
              <w:t xml:space="preserve"> i </w:t>
            </w:r>
            <w:proofErr w:type="spellStart"/>
            <w:r w:rsidR="00CE66BD">
              <w:t>std</w:t>
            </w:r>
            <w:proofErr w:type="spellEnd"/>
          </w:p>
        </w:tc>
      </w:tr>
      <w:tr w:rsidR="009E2EA8" w:rsidTr="004371A8">
        <w:tc>
          <w:tcPr>
            <w:tcW w:w="3002" w:type="dxa"/>
            <w:gridSpan w:val="2"/>
            <w:shd w:val="clear" w:color="auto" w:fill="auto"/>
          </w:tcPr>
          <w:p w:rsidR="009E2EA8" w:rsidRDefault="009E2EA8" w:rsidP="001B0290">
            <w:pPr>
              <w:ind w:firstLine="0"/>
            </w:pPr>
            <w:r>
              <w:t xml:space="preserve">Tysk standard </w:t>
            </w:r>
            <w:r w:rsidR="00CE66BD">
              <w:t xml:space="preserve">med </w:t>
            </w:r>
            <w:r>
              <w:t>olika typer av skolzoner</w:t>
            </w:r>
            <w:r w:rsidR="00CE66BD">
              <w:t>.</w:t>
            </w:r>
          </w:p>
        </w:tc>
        <w:tc>
          <w:tcPr>
            <w:tcW w:w="2768" w:type="dxa"/>
            <w:shd w:val="clear" w:color="auto" w:fill="auto"/>
          </w:tcPr>
          <w:p w:rsidR="009E2EA8" w:rsidRDefault="009E2EA8" w:rsidP="001B0290">
            <w:pPr>
              <w:ind w:firstLine="0"/>
            </w:pPr>
            <w:r>
              <w:t>Metod baserat på ljusbehov</w:t>
            </w:r>
            <w:r w:rsidR="00CE66BD">
              <w:t>.</w:t>
            </w:r>
          </w:p>
        </w:tc>
        <w:tc>
          <w:tcPr>
            <w:tcW w:w="2560" w:type="dxa"/>
            <w:shd w:val="clear" w:color="auto" w:fill="auto"/>
          </w:tcPr>
          <w:p w:rsidR="009E2EA8" w:rsidRDefault="009E2EA8" w:rsidP="001B0290">
            <w:pPr>
              <w:ind w:firstLine="0"/>
            </w:pPr>
            <w:r>
              <w:t xml:space="preserve">Olika ljuskrav för olika typer av zoner, se tabell 4 i DIN V </w:t>
            </w:r>
            <w:proofErr w:type="gramStart"/>
            <w:r>
              <w:t>18599-10:2007</w:t>
            </w:r>
            <w:proofErr w:type="gramEnd"/>
            <w:r>
              <w:t>-2</w:t>
            </w:r>
          </w:p>
        </w:tc>
      </w:tr>
      <w:tr w:rsidR="009E2EA8" w:rsidTr="004371A8">
        <w:tc>
          <w:tcPr>
            <w:tcW w:w="3002" w:type="dxa"/>
            <w:gridSpan w:val="2"/>
            <w:shd w:val="clear" w:color="auto" w:fill="auto"/>
          </w:tcPr>
          <w:p w:rsidR="009E2EA8" w:rsidRDefault="009E2EA8" w:rsidP="001B0290">
            <w:pPr>
              <w:ind w:firstLine="0"/>
            </w:pPr>
            <w:r>
              <w:t xml:space="preserve">NCM </w:t>
            </w:r>
            <w:proofErr w:type="spellStart"/>
            <w:r>
              <w:t>Database</w:t>
            </w:r>
            <w:proofErr w:type="spellEnd"/>
            <w:r>
              <w:t xml:space="preserve"> Storbritannien</w:t>
            </w:r>
          </w:p>
        </w:tc>
        <w:tc>
          <w:tcPr>
            <w:tcW w:w="2768" w:type="dxa"/>
            <w:shd w:val="clear" w:color="auto" w:fill="auto"/>
          </w:tcPr>
          <w:p w:rsidR="009E2EA8" w:rsidRDefault="009E2EA8" w:rsidP="001B0290">
            <w:pPr>
              <w:ind w:firstLine="0"/>
            </w:pPr>
            <w:r>
              <w:t>Metod baserat på ljusbehov</w:t>
            </w:r>
          </w:p>
        </w:tc>
        <w:tc>
          <w:tcPr>
            <w:tcW w:w="2560" w:type="dxa"/>
            <w:shd w:val="clear" w:color="auto" w:fill="auto"/>
          </w:tcPr>
          <w:p w:rsidR="009E2EA8" w:rsidRDefault="009E2EA8" w:rsidP="001B0290">
            <w:pPr>
              <w:ind w:firstLine="0"/>
            </w:pPr>
            <w:r>
              <w:t xml:space="preserve">Olika ljuskrav för olika typer av zoner, </w:t>
            </w:r>
            <w:r w:rsidRPr="00701EE1">
              <w:t>se i databasfil.</w:t>
            </w:r>
          </w:p>
        </w:tc>
      </w:tr>
    </w:tbl>
    <w:p w:rsidR="009E2EA8" w:rsidRDefault="009E2EA8" w:rsidP="003346AA">
      <w:pPr>
        <w:ind w:firstLine="0"/>
      </w:pPr>
    </w:p>
    <w:p w:rsidR="00CE66BD" w:rsidRDefault="009E2EA8" w:rsidP="003346AA">
      <w:pPr>
        <w:ind w:firstLine="0"/>
      </w:pPr>
      <w:proofErr w:type="spellStart"/>
      <w:r>
        <w:t>SISAB’s</w:t>
      </w:r>
      <w:proofErr w:type="spellEnd"/>
      <w:r>
        <w:t xml:space="preserve"> projekteringsanvisningar för energiberäkningar anger belysnings</w:t>
      </w:r>
      <w:r w:rsidR="00012558">
        <w:t>effekt som kan tillgodogöras som internvärme till 3 W/m</w:t>
      </w:r>
      <w:r w:rsidR="00012558">
        <w:rPr>
          <w:vertAlign w:val="superscript"/>
        </w:rPr>
        <w:t>2</w:t>
      </w:r>
      <w:r w:rsidR="00012558">
        <w:t xml:space="preserve">. Detta gäller nya </w:t>
      </w:r>
      <w:r w:rsidR="003A3BFB">
        <w:t>skolor och förskolor med LED-</w:t>
      </w:r>
      <w:r w:rsidR="00CE66BD">
        <w:t xml:space="preserve">belysning och närvarostyrning. </w:t>
      </w:r>
    </w:p>
    <w:p w:rsidR="003A3BFB" w:rsidRDefault="003A3BFB" w:rsidP="00CE66BD">
      <w:r>
        <w:t xml:space="preserve">Göteborgs stads anvisningar för energiberäkningar anger belysning </w:t>
      </w:r>
      <w:r w:rsidR="008C7783">
        <w:t xml:space="preserve">för </w:t>
      </w:r>
      <w:r>
        <w:t>förskola 8 W/m</w:t>
      </w:r>
      <w:r>
        <w:rPr>
          <w:vertAlign w:val="superscript"/>
        </w:rPr>
        <w:t>2</w:t>
      </w:r>
      <w:r>
        <w:t>, 920 h/år, 4 h/dag, 230 dagar. Skola 10 W/m</w:t>
      </w:r>
      <w:r>
        <w:rPr>
          <w:vertAlign w:val="superscript"/>
        </w:rPr>
        <w:t>2</w:t>
      </w:r>
      <w:r>
        <w:t>, 1000 h/år, 5 h/dag, 200 dagar.</w:t>
      </w:r>
    </w:p>
    <w:p w:rsidR="0034628E" w:rsidRDefault="001D2808" w:rsidP="00CE66BD">
      <w:r>
        <w:t>Även apparaturlasten varierar mellan olika källor</w:t>
      </w:r>
      <w:r w:rsidR="003C0169">
        <w:t xml:space="preserve">. Tabell </w:t>
      </w:r>
      <w:r w:rsidR="00CE66BD">
        <w:t xml:space="preserve">8.4 </w:t>
      </w:r>
      <w:r w:rsidR="003C0169">
        <w:t xml:space="preserve">nedan sammanställer </w:t>
      </w:r>
      <w:r w:rsidR="00F16B70">
        <w:t>apparatur</w:t>
      </w:r>
      <w:r w:rsidR="003C0169">
        <w:t xml:space="preserve">laster för utländska standarder för energiprestandaberäkningar. </w:t>
      </w:r>
    </w:p>
    <w:p w:rsidR="003C0169" w:rsidRDefault="003C0169" w:rsidP="003346AA">
      <w:pPr>
        <w:ind w:firstLine="0"/>
      </w:pPr>
    </w:p>
    <w:p w:rsidR="00CE66BD" w:rsidRDefault="00CE66BD" w:rsidP="003346AA">
      <w:pPr>
        <w:ind w:firstLine="0"/>
      </w:pPr>
      <w:r w:rsidRPr="00CE66BD">
        <w:rPr>
          <w:rFonts w:ascii="Franklin Gothic Demi" w:hAnsi="Franklin Gothic Demi"/>
        </w:rPr>
        <w:t>Tabell 8.4</w:t>
      </w:r>
      <w:r>
        <w:tab/>
        <w:t>Apparatlast i några olika länder.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585"/>
        <w:gridCol w:w="2722"/>
        <w:gridCol w:w="2557"/>
      </w:tblGrid>
      <w:tr w:rsidR="003C0169" w:rsidTr="0024593C">
        <w:tc>
          <w:tcPr>
            <w:tcW w:w="3051" w:type="dxa"/>
            <w:gridSpan w:val="2"/>
            <w:shd w:val="clear" w:color="auto" w:fill="auto"/>
          </w:tcPr>
          <w:p w:rsidR="003C0169" w:rsidRPr="004371A8" w:rsidRDefault="003C0169" w:rsidP="001B0290">
            <w:pPr>
              <w:rPr>
                <w:rFonts w:ascii="Franklin Gothic Demi" w:hAnsi="Franklin Gothic Demi"/>
              </w:rPr>
            </w:pPr>
            <w:r w:rsidRPr="004371A8">
              <w:rPr>
                <w:rFonts w:ascii="Franklin Gothic Demi" w:hAnsi="Franklin Gothic Demi"/>
              </w:rPr>
              <w:t>Källa</w:t>
            </w:r>
          </w:p>
        </w:tc>
        <w:tc>
          <w:tcPr>
            <w:tcW w:w="2722" w:type="dxa"/>
            <w:shd w:val="clear" w:color="auto" w:fill="auto"/>
          </w:tcPr>
          <w:p w:rsidR="003C0169" w:rsidRPr="004371A8" w:rsidRDefault="003C0169" w:rsidP="001B0290">
            <w:pPr>
              <w:rPr>
                <w:rFonts w:ascii="Franklin Gothic Demi" w:hAnsi="Franklin Gothic Demi"/>
              </w:rPr>
            </w:pPr>
            <w:r w:rsidRPr="004371A8">
              <w:rPr>
                <w:rFonts w:ascii="Franklin Gothic Demi" w:hAnsi="Franklin Gothic Demi"/>
              </w:rPr>
              <w:t>Apparatur</w:t>
            </w:r>
          </w:p>
        </w:tc>
        <w:tc>
          <w:tcPr>
            <w:tcW w:w="2557" w:type="dxa"/>
            <w:shd w:val="clear" w:color="auto" w:fill="auto"/>
          </w:tcPr>
          <w:p w:rsidR="003C0169" w:rsidRPr="004371A8" w:rsidRDefault="003C0169" w:rsidP="001B0290">
            <w:pPr>
              <w:rPr>
                <w:rFonts w:ascii="Franklin Gothic Demi" w:hAnsi="Franklin Gothic Demi"/>
              </w:rPr>
            </w:pPr>
            <w:r w:rsidRPr="004371A8">
              <w:rPr>
                <w:rFonts w:ascii="Franklin Gothic Demi" w:hAnsi="Franklin Gothic Demi"/>
              </w:rPr>
              <w:t>Övr.</w:t>
            </w:r>
          </w:p>
        </w:tc>
      </w:tr>
      <w:tr w:rsidR="003C0169" w:rsidTr="0024593C">
        <w:tc>
          <w:tcPr>
            <w:tcW w:w="3051" w:type="dxa"/>
            <w:gridSpan w:val="2"/>
            <w:shd w:val="clear" w:color="auto" w:fill="auto"/>
          </w:tcPr>
          <w:p w:rsidR="003C0169" w:rsidRDefault="003C0169" w:rsidP="001B0290">
            <w:pPr>
              <w:ind w:firstLine="0"/>
            </w:pPr>
            <w:r>
              <w:t xml:space="preserve">Finlands byggbestämmelsesamling D5 (övriga anordningar, </w:t>
            </w:r>
            <w:proofErr w:type="gramStart"/>
            <w:r>
              <w:t>ej</w:t>
            </w:r>
            <w:proofErr w:type="gramEnd"/>
            <w:r>
              <w:t xml:space="preserve"> belysning eller aggregat) ”utbildningsbyggnad”</w:t>
            </w:r>
          </w:p>
        </w:tc>
        <w:tc>
          <w:tcPr>
            <w:tcW w:w="2722" w:type="dxa"/>
            <w:shd w:val="clear" w:color="auto" w:fill="auto"/>
          </w:tcPr>
          <w:p w:rsidR="003C0169" w:rsidRDefault="003C0169" w:rsidP="00CE66BD">
            <w:pPr>
              <w:ind w:right="737" w:firstLine="0"/>
              <w:jc w:val="right"/>
            </w:pPr>
            <w:r>
              <w:t>25 kWh/brm</w:t>
            </w:r>
            <w:r w:rsidRPr="00F95D55">
              <w:rPr>
                <w:vertAlign w:val="superscript"/>
              </w:rPr>
              <w:t>2</w:t>
            </w:r>
            <w:r>
              <w:t>år</w:t>
            </w:r>
          </w:p>
          <w:p w:rsidR="003C0169" w:rsidRPr="00F95D55" w:rsidRDefault="003C0169" w:rsidP="001B0290">
            <w:pPr>
              <w:rPr>
                <w:vertAlign w:val="superscript"/>
              </w:rPr>
            </w:pPr>
          </w:p>
        </w:tc>
        <w:tc>
          <w:tcPr>
            <w:tcW w:w="2557" w:type="dxa"/>
            <w:shd w:val="clear" w:color="auto" w:fill="auto"/>
          </w:tcPr>
          <w:p w:rsidR="003C0169" w:rsidRDefault="003C0169" w:rsidP="001B0290"/>
        </w:tc>
      </w:tr>
      <w:tr w:rsidR="003C0169" w:rsidTr="0024593C">
        <w:tc>
          <w:tcPr>
            <w:tcW w:w="1466" w:type="dxa"/>
            <w:vMerge w:val="restart"/>
            <w:shd w:val="clear" w:color="auto" w:fill="auto"/>
          </w:tcPr>
          <w:p w:rsidR="003C0169" w:rsidRDefault="003C0169" w:rsidP="001B0290">
            <w:pPr>
              <w:ind w:firstLine="0"/>
            </w:pPr>
            <w:r>
              <w:t>Norsk standard</w:t>
            </w:r>
          </w:p>
        </w:tc>
        <w:tc>
          <w:tcPr>
            <w:tcW w:w="1585" w:type="dxa"/>
            <w:shd w:val="clear" w:color="auto" w:fill="auto"/>
          </w:tcPr>
          <w:p w:rsidR="003C0169" w:rsidRDefault="003C0169" w:rsidP="001B0290">
            <w:pPr>
              <w:ind w:firstLine="0"/>
            </w:pPr>
            <w:r>
              <w:t>Förskolor</w:t>
            </w:r>
          </w:p>
        </w:tc>
        <w:tc>
          <w:tcPr>
            <w:tcW w:w="2722" w:type="dxa"/>
            <w:shd w:val="clear" w:color="auto" w:fill="auto"/>
          </w:tcPr>
          <w:p w:rsidR="003C0169" w:rsidRPr="00F95D55" w:rsidRDefault="003C0169" w:rsidP="00CE66BD">
            <w:pPr>
              <w:ind w:right="879" w:firstLine="0"/>
              <w:jc w:val="right"/>
              <w:rPr>
                <w:vertAlign w:val="superscript"/>
              </w:rPr>
            </w:pPr>
            <w:r>
              <w:t>1,9 W/m</w:t>
            </w:r>
            <w:r w:rsidRPr="00F95D55">
              <w:rPr>
                <w:vertAlign w:val="superscript"/>
              </w:rPr>
              <w:t>2</w:t>
            </w:r>
          </w:p>
        </w:tc>
        <w:tc>
          <w:tcPr>
            <w:tcW w:w="2557" w:type="dxa"/>
            <w:shd w:val="clear" w:color="auto" w:fill="auto"/>
          </w:tcPr>
          <w:p w:rsidR="003C0169" w:rsidRDefault="003C0169" w:rsidP="00CE66BD">
            <w:pPr>
              <w:ind w:right="879" w:firstLine="0"/>
              <w:jc w:val="right"/>
            </w:pPr>
            <w:r>
              <w:t>10/5/52</w:t>
            </w:r>
          </w:p>
        </w:tc>
      </w:tr>
      <w:tr w:rsidR="003C0169" w:rsidTr="0024593C">
        <w:tc>
          <w:tcPr>
            <w:tcW w:w="1466" w:type="dxa"/>
            <w:vMerge/>
            <w:shd w:val="clear" w:color="auto" w:fill="auto"/>
          </w:tcPr>
          <w:p w:rsidR="003C0169" w:rsidRDefault="003C0169" w:rsidP="001B0290">
            <w:pPr>
              <w:ind w:firstLine="0"/>
            </w:pPr>
          </w:p>
        </w:tc>
        <w:tc>
          <w:tcPr>
            <w:tcW w:w="1585" w:type="dxa"/>
            <w:shd w:val="clear" w:color="auto" w:fill="auto"/>
          </w:tcPr>
          <w:p w:rsidR="003C0169" w:rsidRDefault="003C0169" w:rsidP="001B0290">
            <w:pPr>
              <w:ind w:firstLine="0"/>
            </w:pPr>
            <w:r>
              <w:t>Skolbyggnader</w:t>
            </w:r>
          </w:p>
        </w:tc>
        <w:tc>
          <w:tcPr>
            <w:tcW w:w="2722" w:type="dxa"/>
            <w:shd w:val="clear" w:color="auto" w:fill="auto"/>
          </w:tcPr>
          <w:p w:rsidR="003C0169" w:rsidRPr="00F95D55" w:rsidRDefault="003C0169" w:rsidP="00CE66BD">
            <w:pPr>
              <w:ind w:right="879" w:firstLine="0"/>
              <w:jc w:val="right"/>
              <w:rPr>
                <w:vertAlign w:val="superscript"/>
              </w:rPr>
            </w:pPr>
            <w:r>
              <w:t>5,9 W/m</w:t>
            </w:r>
            <w:r w:rsidRPr="00F95D55">
              <w:rPr>
                <w:vertAlign w:val="superscript"/>
              </w:rPr>
              <w:t>2</w:t>
            </w:r>
          </w:p>
        </w:tc>
        <w:tc>
          <w:tcPr>
            <w:tcW w:w="2557" w:type="dxa"/>
            <w:shd w:val="clear" w:color="auto" w:fill="auto"/>
          </w:tcPr>
          <w:p w:rsidR="003C0169" w:rsidRDefault="003C0169" w:rsidP="00CE66BD">
            <w:pPr>
              <w:ind w:right="879" w:firstLine="0"/>
              <w:jc w:val="right"/>
            </w:pPr>
            <w:r>
              <w:t>10/5/44</w:t>
            </w:r>
          </w:p>
        </w:tc>
      </w:tr>
      <w:tr w:rsidR="003C0169" w:rsidTr="0024593C">
        <w:tc>
          <w:tcPr>
            <w:tcW w:w="1466" w:type="dxa"/>
            <w:vMerge/>
            <w:shd w:val="clear" w:color="auto" w:fill="auto"/>
          </w:tcPr>
          <w:p w:rsidR="003C0169" w:rsidRDefault="003C0169" w:rsidP="001B0290">
            <w:pPr>
              <w:ind w:firstLine="0"/>
            </w:pPr>
          </w:p>
        </w:tc>
        <w:tc>
          <w:tcPr>
            <w:tcW w:w="1585" w:type="dxa"/>
            <w:shd w:val="clear" w:color="auto" w:fill="auto"/>
          </w:tcPr>
          <w:p w:rsidR="003C0169" w:rsidRDefault="003C0169" w:rsidP="001B0290">
            <w:pPr>
              <w:ind w:firstLine="0"/>
            </w:pPr>
            <w:r>
              <w:t>Universitet</w:t>
            </w:r>
          </w:p>
        </w:tc>
        <w:tc>
          <w:tcPr>
            <w:tcW w:w="2722" w:type="dxa"/>
            <w:shd w:val="clear" w:color="auto" w:fill="auto"/>
          </w:tcPr>
          <w:p w:rsidR="003C0169" w:rsidRDefault="003C0169" w:rsidP="00CE66BD">
            <w:pPr>
              <w:ind w:right="879" w:firstLine="0"/>
              <w:jc w:val="right"/>
            </w:pPr>
            <w:r>
              <w:t>10,9 W/m</w:t>
            </w:r>
            <w:r w:rsidRPr="00F95D55">
              <w:rPr>
                <w:vertAlign w:val="superscript"/>
              </w:rPr>
              <w:t>2</w:t>
            </w:r>
          </w:p>
        </w:tc>
        <w:tc>
          <w:tcPr>
            <w:tcW w:w="2557" w:type="dxa"/>
            <w:shd w:val="clear" w:color="auto" w:fill="auto"/>
          </w:tcPr>
          <w:p w:rsidR="003C0169" w:rsidRDefault="003C0169" w:rsidP="00CE66BD">
            <w:pPr>
              <w:ind w:right="879" w:firstLine="0"/>
              <w:jc w:val="right"/>
            </w:pPr>
            <w:r>
              <w:t>12/5/52</w:t>
            </w:r>
          </w:p>
        </w:tc>
      </w:tr>
      <w:tr w:rsidR="003C0169" w:rsidRPr="00CE66BD" w:rsidTr="0024593C">
        <w:tc>
          <w:tcPr>
            <w:tcW w:w="3051" w:type="dxa"/>
            <w:gridSpan w:val="2"/>
            <w:shd w:val="clear" w:color="auto" w:fill="auto"/>
          </w:tcPr>
          <w:p w:rsidR="003C0169" w:rsidRDefault="003C0169" w:rsidP="001B0290">
            <w:pPr>
              <w:ind w:firstLine="0"/>
            </w:pPr>
            <w:r>
              <w:t xml:space="preserve">ISO 13790 </w:t>
            </w:r>
            <w:proofErr w:type="spellStart"/>
            <w:r>
              <w:t>Educational</w:t>
            </w:r>
            <w:proofErr w:type="spellEnd"/>
            <w:r>
              <w:t xml:space="preserve"> </w:t>
            </w:r>
            <w:proofErr w:type="spellStart"/>
            <w:r>
              <w:t>buildings</w:t>
            </w:r>
            <w:proofErr w:type="spellEnd"/>
          </w:p>
        </w:tc>
        <w:tc>
          <w:tcPr>
            <w:tcW w:w="2722" w:type="dxa"/>
            <w:shd w:val="clear" w:color="auto" w:fill="auto"/>
          </w:tcPr>
          <w:p w:rsidR="003C0169" w:rsidRDefault="003C0169" w:rsidP="001B0290">
            <w:pPr>
              <w:ind w:firstLine="0"/>
            </w:pPr>
            <w:r>
              <w:t>Årlig energianvändning: 10 kWh/m</w:t>
            </w:r>
            <w:r w:rsidRPr="00F95D55">
              <w:rPr>
                <w:vertAlign w:val="superscript"/>
              </w:rPr>
              <w:t>2</w:t>
            </w:r>
            <w:r>
              <w:t>år</w:t>
            </w:r>
          </w:p>
          <w:p w:rsidR="003C0169" w:rsidRPr="00CE66BD" w:rsidRDefault="003C0169" w:rsidP="001B0290">
            <w:pPr>
              <w:ind w:firstLine="0"/>
            </w:pPr>
            <w:r>
              <w:t>Värmealstring under närvaro: 5 W/m</w:t>
            </w:r>
            <w:r w:rsidRPr="00F95D55">
              <w:rPr>
                <w:vertAlign w:val="superscript"/>
              </w:rPr>
              <w:t>2</w:t>
            </w:r>
            <w:r w:rsidR="00CE66BD">
              <w:t>.</w:t>
            </w:r>
          </w:p>
        </w:tc>
        <w:tc>
          <w:tcPr>
            <w:tcW w:w="2557" w:type="dxa"/>
            <w:shd w:val="clear" w:color="auto" w:fill="auto"/>
          </w:tcPr>
          <w:p w:rsidR="003C0169" w:rsidRPr="00CE66BD" w:rsidRDefault="003C0169" w:rsidP="003346AA">
            <w:pPr>
              <w:ind w:firstLine="0"/>
            </w:pPr>
            <w:r w:rsidRPr="003346AA">
              <w:t>Enl</w:t>
            </w:r>
            <w:r w:rsidR="00CE66BD">
              <w:t>.</w:t>
            </w:r>
            <w:r w:rsidRPr="003346AA">
              <w:t xml:space="preserve"> tabell G11 och G12. </w:t>
            </w:r>
            <w:proofErr w:type="spellStart"/>
            <w:r w:rsidRPr="00CE66BD">
              <w:t>Fraction</w:t>
            </w:r>
            <w:proofErr w:type="spellEnd"/>
            <w:r w:rsidRPr="00CE66BD">
              <w:t xml:space="preserve"> </w:t>
            </w:r>
            <w:proofErr w:type="spellStart"/>
            <w:r w:rsidRPr="00CE66BD">
              <w:t>of</w:t>
            </w:r>
            <w:proofErr w:type="spellEnd"/>
            <w:r w:rsidRPr="00CE66BD">
              <w:t xml:space="preserve"> </w:t>
            </w:r>
            <w:proofErr w:type="spellStart"/>
            <w:r w:rsidRPr="00CE66BD">
              <w:t>time</w:t>
            </w:r>
            <w:proofErr w:type="spellEnd"/>
            <w:r w:rsidRPr="00CE66BD">
              <w:t xml:space="preserve"> present: 0,15</w:t>
            </w:r>
            <w:r w:rsidR="00CE66BD" w:rsidRPr="00CE66BD">
              <w:t>.</w:t>
            </w:r>
          </w:p>
        </w:tc>
      </w:tr>
      <w:tr w:rsidR="003C0169" w:rsidTr="0024593C">
        <w:tc>
          <w:tcPr>
            <w:tcW w:w="1466" w:type="dxa"/>
            <w:vMerge w:val="restart"/>
            <w:shd w:val="clear" w:color="auto" w:fill="auto"/>
          </w:tcPr>
          <w:p w:rsidR="003C0169" w:rsidRDefault="003C0169" w:rsidP="001B0290">
            <w:pPr>
              <w:ind w:firstLine="0"/>
            </w:pPr>
            <w:r>
              <w:t xml:space="preserve">Tysk standard </w:t>
            </w:r>
          </w:p>
        </w:tc>
        <w:tc>
          <w:tcPr>
            <w:tcW w:w="1585" w:type="dxa"/>
            <w:shd w:val="clear" w:color="auto" w:fill="auto"/>
          </w:tcPr>
          <w:p w:rsidR="003C0169" w:rsidRDefault="003C0169" w:rsidP="001B0290">
            <w:pPr>
              <w:ind w:firstLine="0"/>
            </w:pPr>
            <w:r>
              <w:t>Klassrum</w:t>
            </w:r>
          </w:p>
        </w:tc>
        <w:tc>
          <w:tcPr>
            <w:tcW w:w="2722" w:type="dxa"/>
            <w:shd w:val="clear" w:color="auto" w:fill="auto"/>
          </w:tcPr>
          <w:p w:rsidR="003C0169" w:rsidRPr="00075CA0" w:rsidRDefault="003C0169" w:rsidP="00CE66BD">
            <w:pPr>
              <w:ind w:right="601" w:firstLine="0"/>
              <w:jc w:val="right"/>
            </w:pPr>
            <w:r>
              <w:t>2-6 W/m</w:t>
            </w:r>
            <w:r w:rsidRPr="00F95D55">
              <w:rPr>
                <w:vertAlign w:val="superscript"/>
              </w:rPr>
              <w:t>2</w:t>
            </w:r>
          </w:p>
        </w:tc>
        <w:tc>
          <w:tcPr>
            <w:tcW w:w="2557" w:type="dxa"/>
            <w:shd w:val="clear" w:color="auto" w:fill="auto"/>
          </w:tcPr>
          <w:p w:rsidR="003C0169" w:rsidRDefault="003C0169" w:rsidP="003346AA">
            <w:pPr>
              <w:ind w:firstLine="0"/>
            </w:pPr>
            <w:proofErr w:type="gramStart"/>
            <w:r>
              <w:t>8:00-15:00</w:t>
            </w:r>
            <w:proofErr w:type="gramEnd"/>
            <w:r>
              <w:t>, se tabell A.8 i DIN V 18599-10:2007-2</w:t>
            </w:r>
          </w:p>
        </w:tc>
      </w:tr>
      <w:tr w:rsidR="003C0169" w:rsidTr="0024593C">
        <w:tc>
          <w:tcPr>
            <w:tcW w:w="1466" w:type="dxa"/>
            <w:vMerge/>
            <w:shd w:val="clear" w:color="auto" w:fill="auto"/>
          </w:tcPr>
          <w:p w:rsidR="003C0169" w:rsidRDefault="003C0169" w:rsidP="001B0290">
            <w:pPr>
              <w:ind w:firstLine="0"/>
            </w:pPr>
          </w:p>
        </w:tc>
        <w:tc>
          <w:tcPr>
            <w:tcW w:w="1585" w:type="dxa"/>
            <w:shd w:val="clear" w:color="auto" w:fill="auto"/>
          </w:tcPr>
          <w:p w:rsidR="003C0169" w:rsidRDefault="003C0169" w:rsidP="001B0290">
            <w:pPr>
              <w:ind w:firstLine="0"/>
            </w:pPr>
            <w:r>
              <w:t>Föreläsningssal, auditorium</w:t>
            </w:r>
          </w:p>
        </w:tc>
        <w:tc>
          <w:tcPr>
            <w:tcW w:w="2722" w:type="dxa"/>
            <w:shd w:val="clear" w:color="auto" w:fill="auto"/>
          </w:tcPr>
          <w:p w:rsidR="003C0169" w:rsidRDefault="003C0169" w:rsidP="00CE66BD">
            <w:pPr>
              <w:ind w:right="601" w:firstLine="0"/>
              <w:jc w:val="right"/>
            </w:pPr>
            <w:r>
              <w:t>2-6 W/m</w:t>
            </w:r>
            <w:r w:rsidRPr="00F95D55">
              <w:rPr>
                <w:vertAlign w:val="superscript"/>
              </w:rPr>
              <w:t>2</w:t>
            </w:r>
          </w:p>
        </w:tc>
        <w:tc>
          <w:tcPr>
            <w:tcW w:w="2557" w:type="dxa"/>
            <w:shd w:val="clear" w:color="auto" w:fill="auto"/>
          </w:tcPr>
          <w:p w:rsidR="003C0169" w:rsidRDefault="003C0169" w:rsidP="003346AA">
            <w:pPr>
              <w:ind w:firstLine="0"/>
            </w:pPr>
            <w:proofErr w:type="gramStart"/>
            <w:r>
              <w:t>8:00-18:00</w:t>
            </w:r>
            <w:proofErr w:type="gramEnd"/>
            <w:r>
              <w:t>, se tabell A.9 i DIN V 18599-10:2007-2</w:t>
            </w:r>
          </w:p>
        </w:tc>
      </w:tr>
      <w:tr w:rsidR="003C0169" w:rsidRPr="00F0347C" w:rsidTr="0024593C">
        <w:tc>
          <w:tcPr>
            <w:tcW w:w="3051" w:type="dxa"/>
            <w:gridSpan w:val="2"/>
            <w:shd w:val="clear" w:color="auto" w:fill="auto"/>
          </w:tcPr>
          <w:p w:rsidR="003C0169" w:rsidRDefault="003C0169" w:rsidP="001B0290">
            <w:pPr>
              <w:ind w:firstLine="0"/>
            </w:pPr>
            <w:r>
              <w:t xml:space="preserve">NCM </w:t>
            </w:r>
            <w:proofErr w:type="spellStart"/>
            <w:r>
              <w:t>Database</w:t>
            </w:r>
            <w:proofErr w:type="spellEnd"/>
            <w:r>
              <w:t xml:space="preserve"> Storbritannien föreläsningssal</w:t>
            </w:r>
          </w:p>
        </w:tc>
        <w:tc>
          <w:tcPr>
            <w:tcW w:w="2722" w:type="dxa"/>
            <w:shd w:val="clear" w:color="auto" w:fill="auto"/>
          </w:tcPr>
          <w:p w:rsidR="003C0169" w:rsidRPr="00F95D55" w:rsidRDefault="003C0169" w:rsidP="00CE66BD">
            <w:pPr>
              <w:ind w:right="601" w:firstLine="0"/>
              <w:jc w:val="right"/>
              <w:rPr>
                <w:vertAlign w:val="superscript"/>
              </w:rPr>
            </w:pPr>
            <w:r>
              <w:t>2 W/m</w:t>
            </w:r>
            <w:r w:rsidRPr="00F95D55">
              <w:rPr>
                <w:vertAlign w:val="superscript"/>
              </w:rPr>
              <w:t>2</w:t>
            </w:r>
          </w:p>
        </w:tc>
        <w:tc>
          <w:tcPr>
            <w:tcW w:w="2557" w:type="dxa"/>
            <w:shd w:val="clear" w:color="auto" w:fill="auto"/>
          </w:tcPr>
          <w:p w:rsidR="003C0169" w:rsidRPr="00F95D55" w:rsidRDefault="003C0169" w:rsidP="00105924">
            <w:pPr>
              <w:ind w:firstLine="0"/>
              <w:rPr>
                <w:lang w:val="en-US"/>
              </w:rPr>
            </w:pPr>
            <w:r w:rsidRPr="00EE2910">
              <w:rPr>
                <w:lang w:val="en-US"/>
              </w:rPr>
              <w:t xml:space="preserve">BRE estimates, 07:00-21:00, 5 % </w:t>
            </w:r>
            <w:proofErr w:type="spellStart"/>
            <w:r w:rsidRPr="00EE2910">
              <w:rPr>
                <w:lang w:val="en-US"/>
              </w:rPr>
              <w:t>tomgång</w:t>
            </w:r>
            <w:proofErr w:type="spellEnd"/>
            <w:r w:rsidRPr="00EE2910">
              <w:rPr>
                <w:lang w:val="en-US"/>
              </w:rPr>
              <w:t xml:space="preserve"> </w:t>
            </w:r>
            <w:proofErr w:type="spellStart"/>
            <w:r w:rsidRPr="00EE2910">
              <w:rPr>
                <w:lang w:val="en-US"/>
              </w:rPr>
              <w:t>nattetid</w:t>
            </w:r>
            <w:proofErr w:type="spellEnd"/>
            <w:r w:rsidRPr="00EE2910">
              <w:rPr>
                <w:lang w:val="en-US"/>
              </w:rPr>
              <w:t xml:space="preserve">. </w:t>
            </w:r>
            <w:r w:rsidRPr="00F95D55">
              <w:rPr>
                <w:lang w:val="en-US"/>
              </w:rPr>
              <w:t>H</w:t>
            </w:r>
            <w:r w:rsidR="00105924">
              <w:rPr>
                <w:lang w:val="en-US"/>
              </w:rPr>
              <w:t>all</w:t>
            </w:r>
            <w:r w:rsidRPr="00F95D55">
              <w:rPr>
                <w:lang w:val="en-US"/>
              </w:rPr>
              <w:t>/L</w:t>
            </w:r>
            <w:r w:rsidR="00105924">
              <w:rPr>
                <w:lang w:val="en-US"/>
              </w:rPr>
              <w:t>ecture theatre</w:t>
            </w:r>
            <w:r w:rsidRPr="00F95D55">
              <w:rPr>
                <w:lang w:val="en-US"/>
              </w:rPr>
              <w:t>/A</w:t>
            </w:r>
            <w:r w:rsidR="00105924">
              <w:rPr>
                <w:lang w:val="en-US"/>
              </w:rPr>
              <w:t>ssembly</w:t>
            </w:r>
            <w:r w:rsidRPr="00F95D55">
              <w:rPr>
                <w:lang w:val="en-US"/>
              </w:rPr>
              <w:t xml:space="preserve"> </w:t>
            </w:r>
            <w:r w:rsidR="00105924">
              <w:rPr>
                <w:lang w:val="en-US"/>
              </w:rPr>
              <w:t>area</w:t>
            </w:r>
            <w:r w:rsidRPr="00F95D55">
              <w:rPr>
                <w:lang w:val="en-US"/>
              </w:rPr>
              <w:t xml:space="preserve"> </w:t>
            </w:r>
            <w:r w:rsidR="00105924">
              <w:rPr>
                <w:lang w:val="en-US"/>
              </w:rPr>
              <w:t>heated</w:t>
            </w:r>
            <w:r w:rsidR="008C7783">
              <w:rPr>
                <w:lang w:val="en-US"/>
              </w:rPr>
              <w:t>.</w:t>
            </w:r>
          </w:p>
        </w:tc>
      </w:tr>
      <w:tr w:rsidR="003C0169" w:rsidRPr="00F95D55" w:rsidTr="0024593C">
        <w:tc>
          <w:tcPr>
            <w:tcW w:w="3051" w:type="dxa"/>
            <w:gridSpan w:val="2"/>
            <w:shd w:val="clear" w:color="auto" w:fill="auto"/>
          </w:tcPr>
          <w:p w:rsidR="003C0169" w:rsidRDefault="003C0169" w:rsidP="001B0290">
            <w:pPr>
              <w:ind w:firstLine="0"/>
            </w:pPr>
            <w:r>
              <w:t xml:space="preserve">NCM </w:t>
            </w:r>
            <w:proofErr w:type="spellStart"/>
            <w:r>
              <w:t>Database</w:t>
            </w:r>
            <w:proofErr w:type="spellEnd"/>
            <w:r>
              <w:t xml:space="preserve"> Storbritannien </w:t>
            </w:r>
            <w:proofErr w:type="spellStart"/>
            <w:r>
              <w:t>lab</w:t>
            </w:r>
            <w:proofErr w:type="spellEnd"/>
          </w:p>
        </w:tc>
        <w:tc>
          <w:tcPr>
            <w:tcW w:w="2722" w:type="dxa"/>
            <w:shd w:val="clear" w:color="auto" w:fill="auto"/>
          </w:tcPr>
          <w:p w:rsidR="003C0169" w:rsidRPr="009A7306" w:rsidRDefault="003C0169" w:rsidP="00CE66BD">
            <w:pPr>
              <w:ind w:right="601" w:firstLine="0"/>
              <w:jc w:val="right"/>
            </w:pPr>
            <w:r>
              <w:t>10,95 W/m</w:t>
            </w:r>
            <w:r w:rsidRPr="00F95D55">
              <w:rPr>
                <w:vertAlign w:val="superscript"/>
              </w:rPr>
              <w:t>2</w:t>
            </w:r>
            <w:r>
              <w:t xml:space="preserve">, </w:t>
            </w:r>
            <w:r w:rsidR="00CE66BD">
              <w:br/>
            </w:r>
            <w:r>
              <w:t>3 % latent</w:t>
            </w:r>
          </w:p>
        </w:tc>
        <w:tc>
          <w:tcPr>
            <w:tcW w:w="2557" w:type="dxa"/>
            <w:shd w:val="clear" w:color="auto" w:fill="auto"/>
          </w:tcPr>
          <w:p w:rsidR="003C0169" w:rsidRDefault="003C0169" w:rsidP="003346AA">
            <w:pPr>
              <w:ind w:firstLine="0"/>
            </w:pPr>
            <w:proofErr w:type="gramStart"/>
            <w:r>
              <w:t>8:00-18:00</w:t>
            </w:r>
            <w:proofErr w:type="gramEnd"/>
            <w:r>
              <w:t xml:space="preserve"> 4,57 %</w:t>
            </w:r>
            <w:r w:rsidR="00105924">
              <w:t>,</w:t>
            </w:r>
            <w:r>
              <w:t xml:space="preserve"> tomgång övr</w:t>
            </w:r>
            <w:r w:rsidR="008C7783">
              <w:t>ig</w:t>
            </w:r>
            <w:r>
              <w:t xml:space="preserve"> tid.</w:t>
            </w:r>
          </w:p>
        </w:tc>
      </w:tr>
    </w:tbl>
    <w:p w:rsidR="003C0169" w:rsidRPr="00012558" w:rsidRDefault="003C0169" w:rsidP="003346AA">
      <w:pPr>
        <w:ind w:firstLine="0"/>
      </w:pPr>
    </w:p>
    <w:p w:rsidR="0034628E" w:rsidRDefault="003C0169" w:rsidP="003346AA">
      <w:pPr>
        <w:ind w:firstLine="0"/>
      </w:pPr>
      <w:r>
        <w:lastRenderedPageBreak/>
        <w:t xml:space="preserve">I </w:t>
      </w:r>
      <w:proofErr w:type="spellStart"/>
      <w:r>
        <w:t>SISAB’s</w:t>
      </w:r>
      <w:proofErr w:type="spellEnd"/>
      <w:r>
        <w:t xml:space="preserve"> projekteringsanvisningar för energiberäkningar anges att maximalt 1 kWh/m</w:t>
      </w:r>
      <w:r>
        <w:rPr>
          <w:vertAlign w:val="superscript"/>
        </w:rPr>
        <w:t>2</w:t>
      </w:r>
      <w:r>
        <w:t xml:space="preserve">år </w:t>
      </w:r>
      <w:r w:rsidR="00827620">
        <w:t xml:space="preserve">av verksamhetselen får tillgodogöras som internvärme. </w:t>
      </w:r>
      <w:r w:rsidR="00141070">
        <w:br/>
      </w:r>
    </w:p>
    <w:p w:rsidR="006969B2" w:rsidRDefault="006969B2" w:rsidP="006969B2">
      <w:pPr>
        <w:pStyle w:val="Rubrik2"/>
      </w:pPr>
      <w:bookmarkStart w:id="51" w:name="_Toc259542485"/>
      <w:bookmarkStart w:id="52" w:name="_Toc430872407"/>
      <w:r>
        <w:t>Referenser</w:t>
      </w:r>
      <w:bookmarkEnd w:id="51"/>
      <w:bookmarkEnd w:id="52"/>
    </w:p>
    <w:p w:rsidR="00CF6A58" w:rsidRDefault="00CF6A58" w:rsidP="00CF6A58">
      <w:pPr>
        <w:ind w:firstLine="0"/>
      </w:pPr>
      <w:bookmarkStart w:id="53" w:name="_Toc259542489"/>
      <w:r w:rsidRPr="00011854">
        <w:rPr>
          <w:b/>
        </w:rPr>
        <w:t xml:space="preserve">British Research </w:t>
      </w:r>
      <w:proofErr w:type="spellStart"/>
      <w:r w:rsidRPr="00011854">
        <w:rPr>
          <w:b/>
        </w:rPr>
        <w:t>Establishment</w:t>
      </w:r>
      <w:proofErr w:type="spellEnd"/>
      <w:r w:rsidRPr="00A200EF">
        <w:t xml:space="preserve">, NCM </w:t>
      </w:r>
      <w:proofErr w:type="spellStart"/>
      <w:r w:rsidRPr="00A200EF">
        <w:t>activity</w:t>
      </w:r>
      <w:proofErr w:type="spellEnd"/>
      <w:r w:rsidRPr="00A200EF">
        <w:t xml:space="preserve"> </w:t>
      </w:r>
      <w:proofErr w:type="spellStart"/>
      <w:r w:rsidRPr="00A200EF">
        <w:t>database</w:t>
      </w:r>
      <w:proofErr w:type="spellEnd"/>
      <w:r w:rsidRPr="00A200EF">
        <w:t>,</w:t>
      </w:r>
      <w:r w:rsidRPr="00D9223B">
        <w:rPr>
          <w:b/>
        </w:rPr>
        <w:t xml:space="preserve"> </w:t>
      </w:r>
      <w:r w:rsidRPr="00D9223B">
        <w:t xml:space="preserve">Microsoft </w:t>
      </w:r>
      <w:r>
        <w:t>A</w:t>
      </w:r>
      <w:r w:rsidRPr="00D9223B">
        <w:t>cces</w:t>
      </w:r>
      <w:r>
        <w:t>s</w:t>
      </w:r>
      <w:r w:rsidRPr="00D9223B">
        <w:t xml:space="preserve"> databas för brukarrelater</w:t>
      </w:r>
      <w:r>
        <w:t>ad indata för energiberäkningar.</w:t>
      </w:r>
    </w:p>
    <w:p w:rsidR="00CF6A58" w:rsidRPr="00CF6A58" w:rsidRDefault="00CF6A58" w:rsidP="00CF6A58">
      <w:pPr>
        <w:ind w:firstLine="0"/>
        <w:rPr>
          <w:b/>
        </w:rPr>
      </w:pPr>
    </w:p>
    <w:p w:rsidR="00CF6A58" w:rsidRPr="00F0347C" w:rsidRDefault="00CF6A58" w:rsidP="00CF6A58">
      <w:pPr>
        <w:ind w:firstLine="0"/>
      </w:pPr>
      <w:r w:rsidRPr="00011854">
        <w:rPr>
          <w:b/>
          <w:lang w:val="en-US"/>
        </w:rPr>
        <w:t>DIN V 18599-10</w:t>
      </w:r>
      <w:r>
        <w:rPr>
          <w:lang w:val="en-US"/>
        </w:rPr>
        <w:t>,</w:t>
      </w:r>
      <w:r w:rsidRPr="002C1C77">
        <w:rPr>
          <w:lang w:val="en-US"/>
        </w:rPr>
        <w:t xml:space="preserve"> Energy efficiency of buildings </w:t>
      </w:r>
      <w:r>
        <w:rPr>
          <w:lang w:val="en-US"/>
        </w:rPr>
        <w:t xml:space="preserve">– Calculation of the energy needs, delivered energy and primary energy for heating, cooling, ventilation, domestic hot water and lighting – Part 10: Boundary conditions of use, climatic data. </w:t>
      </w:r>
      <w:r w:rsidRPr="00F0347C">
        <w:t>Tysk standard.</w:t>
      </w:r>
    </w:p>
    <w:p w:rsidR="00CF6A58" w:rsidRPr="00F0347C" w:rsidRDefault="00CF6A58" w:rsidP="00011854">
      <w:pPr>
        <w:ind w:firstLine="0"/>
        <w:rPr>
          <w:b/>
        </w:rPr>
      </w:pPr>
    </w:p>
    <w:p w:rsidR="00701EE1" w:rsidRDefault="00011854" w:rsidP="00011854">
      <w:pPr>
        <w:ind w:firstLine="0"/>
      </w:pPr>
      <w:r w:rsidRPr="00011854">
        <w:rPr>
          <w:b/>
        </w:rPr>
        <w:t>Energimyndigheten</w:t>
      </w:r>
      <w:r>
        <w:t xml:space="preserve">, </w:t>
      </w:r>
      <w:r w:rsidR="00701EE1">
        <w:t>”</w:t>
      </w:r>
      <w:r w:rsidR="00701EE1" w:rsidRPr="00701EE1">
        <w:rPr>
          <w:i/>
        </w:rPr>
        <w:t xml:space="preserve">Energianvändning &amp; innemiljö i skolor och förskolor </w:t>
      </w:r>
      <w:proofErr w:type="gramStart"/>
      <w:r w:rsidR="00701EE1" w:rsidRPr="00701EE1">
        <w:rPr>
          <w:i/>
        </w:rPr>
        <w:t>–Förbättrad</w:t>
      </w:r>
      <w:proofErr w:type="gramEnd"/>
      <w:r w:rsidR="00701EE1" w:rsidRPr="00701EE1">
        <w:rPr>
          <w:i/>
        </w:rPr>
        <w:t xml:space="preserve"> statistik i lokaler, STIL2</w:t>
      </w:r>
      <w:r w:rsidR="00701EE1">
        <w:t>”, ER2007:11</w:t>
      </w:r>
    </w:p>
    <w:p w:rsidR="00CF6A58" w:rsidRDefault="00CF6A58" w:rsidP="00CF6A58">
      <w:pPr>
        <w:ind w:firstLine="0"/>
        <w:rPr>
          <w:b/>
        </w:rPr>
      </w:pPr>
    </w:p>
    <w:p w:rsidR="00CF6A58" w:rsidRDefault="00CF6A58" w:rsidP="00CF6A58">
      <w:pPr>
        <w:ind w:firstLine="0"/>
      </w:pPr>
      <w:r w:rsidRPr="00B0327E">
        <w:rPr>
          <w:b/>
        </w:rPr>
        <w:t>Göteborgs Stad</w:t>
      </w:r>
      <w:r>
        <w:t>, 2014</w:t>
      </w:r>
      <w:proofErr w:type="gramStart"/>
      <w:r>
        <w:t>?,</w:t>
      </w:r>
      <w:proofErr w:type="gramEnd"/>
      <w:r>
        <w:t xml:space="preserve"> Energi, indata till energianalys.</w:t>
      </w:r>
    </w:p>
    <w:p w:rsidR="00CF6A58" w:rsidRPr="00CF6A58" w:rsidRDefault="00CF6A58" w:rsidP="00011854">
      <w:pPr>
        <w:ind w:firstLine="0"/>
        <w:rPr>
          <w:b/>
        </w:rPr>
      </w:pPr>
    </w:p>
    <w:p w:rsidR="00701EE1" w:rsidRPr="00CF6A58" w:rsidRDefault="00CF6A58" w:rsidP="00011854">
      <w:pPr>
        <w:ind w:firstLine="0"/>
        <w:rPr>
          <w:lang w:val="en-US"/>
        </w:rPr>
      </w:pPr>
      <w:proofErr w:type="spellStart"/>
      <w:r w:rsidRPr="00701EE1">
        <w:rPr>
          <w:b/>
          <w:lang w:val="en-US"/>
        </w:rPr>
        <w:t>Internationell</w:t>
      </w:r>
      <w:proofErr w:type="spellEnd"/>
      <w:r w:rsidRPr="00701EE1">
        <w:rPr>
          <w:b/>
          <w:lang w:val="en-US"/>
        </w:rPr>
        <w:t xml:space="preserve"> standard, ISO 13790</w:t>
      </w:r>
      <w:r w:rsidRPr="00701EE1">
        <w:rPr>
          <w:lang w:val="en-US"/>
        </w:rPr>
        <w:t xml:space="preserve">, Energy performance of buildings” –Calculation </w:t>
      </w:r>
      <w:r>
        <w:rPr>
          <w:lang w:val="en-US"/>
        </w:rPr>
        <w:t>of</w:t>
      </w:r>
      <w:r w:rsidRPr="00701EE1">
        <w:rPr>
          <w:lang w:val="en-US"/>
        </w:rPr>
        <w:t xml:space="preserve"> energy </w:t>
      </w:r>
      <w:r>
        <w:rPr>
          <w:lang w:val="en-US"/>
        </w:rPr>
        <w:t>use for space heating and cooling, 2</w:t>
      </w:r>
      <w:proofErr w:type="gramStart"/>
      <w:r>
        <w:rPr>
          <w:lang w:val="en-US"/>
        </w:rPr>
        <w:t>:a</w:t>
      </w:r>
      <w:proofErr w:type="gramEnd"/>
      <w:r>
        <w:rPr>
          <w:lang w:val="en-US"/>
        </w:rPr>
        <w:t xml:space="preserve"> </w:t>
      </w:r>
      <w:proofErr w:type="spellStart"/>
      <w:r>
        <w:rPr>
          <w:lang w:val="en-US"/>
        </w:rPr>
        <w:t>upplagan</w:t>
      </w:r>
      <w:proofErr w:type="spellEnd"/>
      <w:r>
        <w:rPr>
          <w:lang w:val="en-US"/>
        </w:rPr>
        <w:t>, 2008</w:t>
      </w:r>
    </w:p>
    <w:p w:rsidR="00CF6A58" w:rsidRPr="00F0347C" w:rsidRDefault="00CF6A58" w:rsidP="00701EE1">
      <w:pPr>
        <w:ind w:firstLine="0"/>
        <w:rPr>
          <w:b/>
          <w:lang w:val="en-US"/>
        </w:rPr>
      </w:pPr>
    </w:p>
    <w:p w:rsidR="00CF6A58" w:rsidRDefault="00CF6A58" w:rsidP="00CF6A58">
      <w:pPr>
        <w:ind w:firstLine="0"/>
      </w:pPr>
      <w:r w:rsidRPr="00701EE1">
        <w:rPr>
          <w:b/>
        </w:rPr>
        <w:t xml:space="preserve">NS </w:t>
      </w:r>
      <w:proofErr w:type="gramStart"/>
      <w:r w:rsidRPr="00701EE1">
        <w:rPr>
          <w:b/>
        </w:rPr>
        <w:t>3031:2007</w:t>
      </w:r>
      <w:proofErr w:type="gramEnd"/>
      <w:r w:rsidRPr="00701EE1">
        <w:t xml:space="preserve">, </w:t>
      </w:r>
      <w:proofErr w:type="spellStart"/>
      <w:r w:rsidRPr="00701EE1">
        <w:t>Beregning</w:t>
      </w:r>
      <w:proofErr w:type="spellEnd"/>
      <w:r w:rsidRPr="00701EE1">
        <w:t xml:space="preserve"> av </w:t>
      </w:r>
      <w:proofErr w:type="spellStart"/>
      <w:r w:rsidRPr="00701EE1">
        <w:t>bygningers</w:t>
      </w:r>
      <w:proofErr w:type="spellEnd"/>
      <w:r w:rsidRPr="00701EE1">
        <w:t xml:space="preserve"> </w:t>
      </w:r>
      <w:proofErr w:type="spellStart"/>
      <w:r w:rsidRPr="00701EE1">
        <w:t>energiytelse</w:t>
      </w:r>
      <w:proofErr w:type="spellEnd"/>
      <w:r w:rsidRPr="00701EE1">
        <w:t xml:space="preserve"> - </w:t>
      </w:r>
      <w:proofErr w:type="spellStart"/>
      <w:r w:rsidRPr="00701EE1">
        <w:t>Metode</w:t>
      </w:r>
      <w:proofErr w:type="spellEnd"/>
      <w:r w:rsidRPr="00701EE1">
        <w:t xml:space="preserve"> </w:t>
      </w:r>
      <w:proofErr w:type="spellStart"/>
      <w:r w:rsidRPr="00701EE1">
        <w:t>og</w:t>
      </w:r>
      <w:proofErr w:type="spellEnd"/>
      <w:r w:rsidRPr="00701EE1">
        <w:t xml:space="preserve"> data. </w:t>
      </w:r>
      <w:r w:rsidRPr="00F0347C">
        <w:t xml:space="preserve">Norsk standard, </w:t>
      </w:r>
      <w:hyperlink r:id="rId11" w:history="1">
        <w:r w:rsidRPr="00F0347C">
          <w:rPr>
            <w:rStyle w:val="Hyperlnk"/>
          </w:rPr>
          <w:t>www.s</w:t>
        </w:r>
        <w:r w:rsidRPr="009A767F">
          <w:rPr>
            <w:rStyle w:val="Hyperlnk"/>
          </w:rPr>
          <w:t>tandard.no</w:t>
        </w:r>
      </w:hyperlink>
      <w:r>
        <w:t>.</w:t>
      </w:r>
    </w:p>
    <w:p w:rsidR="00CF6A58" w:rsidRDefault="00CF6A58" w:rsidP="00701EE1">
      <w:pPr>
        <w:ind w:firstLine="0"/>
        <w:rPr>
          <w:b/>
        </w:rPr>
      </w:pPr>
    </w:p>
    <w:p w:rsidR="00701EE1" w:rsidRDefault="00701EE1" w:rsidP="00701EE1">
      <w:pPr>
        <w:ind w:firstLine="0"/>
      </w:pPr>
      <w:r w:rsidRPr="00011854">
        <w:rPr>
          <w:b/>
        </w:rPr>
        <w:t>SISAB</w:t>
      </w:r>
      <w:r w:rsidRPr="005C77C2">
        <w:t>,</w:t>
      </w:r>
      <w:r>
        <w:rPr>
          <w:b/>
        </w:rPr>
        <w:t xml:space="preserve"> </w:t>
      </w:r>
      <w:r w:rsidRPr="00F715BB">
        <w:t>2015</w:t>
      </w:r>
      <w:r>
        <w:t>, Projekteringsanvisning Energiberäkningar</w:t>
      </w:r>
    </w:p>
    <w:p w:rsidR="00701EE1" w:rsidRDefault="00701EE1" w:rsidP="00011854">
      <w:pPr>
        <w:ind w:firstLine="0"/>
      </w:pPr>
    </w:p>
    <w:p w:rsidR="00701EE1" w:rsidRDefault="00701EE1" w:rsidP="00011854">
      <w:pPr>
        <w:ind w:firstLine="0"/>
      </w:pPr>
    </w:p>
    <w:p w:rsidR="00701EE1" w:rsidRDefault="00701EE1" w:rsidP="00011854">
      <w:pPr>
        <w:ind w:firstLine="0"/>
      </w:pPr>
    </w:p>
    <w:p w:rsidR="00701EE1" w:rsidRDefault="00701EE1" w:rsidP="00701EE1">
      <w:pPr>
        <w:ind w:firstLine="0"/>
      </w:pPr>
    </w:p>
    <w:p w:rsidR="00701EE1" w:rsidRDefault="00701EE1" w:rsidP="00011854">
      <w:pPr>
        <w:ind w:firstLine="0"/>
      </w:pPr>
    </w:p>
    <w:p w:rsidR="006969B2" w:rsidRDefault="005C77C2" w:rsidP="00011854">
      <w:pPr>
        <w:ind w:firstLine="0"/>
      </w:pPr>
      <w:r w:rsidRPr="00F0347C">
        <w:br w:type="page"/>
      </w:r>
      <w:bookmarkStart w:id="54" w:name="_Toc430872408"/>
      <w:r w:rsidR="00472B3A" w:rsidRPr="00F0347C">
        <w:rPr>
          <w:rStyle w:val="Rubrik1Char"/>
        </w:rPr>
        <w:lastRenderedPageBreak/>
        <w:t>9</w:t>
      </w:r>
      <w:r w:rsidR="00E05A1C" w:rsidRPr="00F0347C">
        <w:rPr>
          <w:rStyle w:val="Rubrik1Char"/>
        </w:rPr>
        <w:t>.</w:t>
      </w:r>
      <w:r w:rsidRPr="00F0347C">
        <w:rPr>
          <w:rStyle w:val="Rubrik1Char"/>
        </w:rPr>
        <w:tab/>
      </w:r>
      <w:r w:rsidR="006969B2" w:rsidRPr="00701EE1">
        <w:rPr>
          <w:rStyle w:val="Rubrik1Char"/>
        </w:rPr>
        <w:t>Personvärme</w:t>
      </w:r>
      <w:bookmarkEnd w:id="53"/>
      <w:bookmarkEnd w:id="54"/>
    </w:p>
    <w:p w:rsidR="00472B3A" w:rsidRDefault="00472B3A" w:rsidP="006969B2">
      <w:pPr>
        <w:ind w:firstLine="0"/>
      </w:pPr>
    </w:p>
    <w:p w:rsidR="00EA21D6" w:rsidRDefault="00EA21D6" w:rsidP="00141070">
      <w:pPr>
        <w:ind w:firstLine="0"/>
      </w:pPr>
      <w:r>
        <w:t xml:space="preserve">Personer som vistas i byggnaden alstrar värme vilket tillgodogörs byggnaden som internvärme. Inmatnings- </w:t>
      </w:r>
      <w:r w:rsidR="00472B3A">
        <w:t>och</w:t>
      </w:r>
      <w:r>
        <w:t xml:space="preserve"> beräkningsmetodik för personvärme varierar mellan olika beräkningsprogram. Exempelvis beräknar VIP Energy hela personvärmen som konvektion medan IDA ICE tillämpar en modell baserat på </w:t>
      </w:r>
      <w:proofErr w:type="spellStart"/>
      <w:r>
        <w:t>Fangers</w:t>
      </w:r>
      <w:proofErr w:type="spellEnd"/>
      <w:r>
        <w:t xml:space="preserve"> komfortekvationer, där sensibel (konvektion</w:t>
      </w:r>
      <w:r w:rsidR="008F54F6">
        <w:t xml:space="preserve"> och </w:t>
      </w:r>
      <w:r>
        <w:t>strålning) samt latent (vätskebunden) värme beräknas utifrån flera parametrar såsom aktivitetsnivå, beklädnad mm.</w:t>
      </w:r>
    </w:p>
    <w:p w:rsidR="00DC5CC3" w:rsidRDefault="00DC5CC3" w:rsidP="00472B3A">
      <w:r>
        <w:t xml:space="preserve">Mot bakgrund av detta har personvärme i sammanställningen </w:t>
      </w:r>
      <w:r w:rsidR="00472B3A">
        <w:t xml:space="preserve">över rekommenderade indata (se tabellerna 2.1 – 2.3) </w:t>
      </w:r>
      <w:r>
        <w:t>angetts i antal personer</w:t>
      </w:r>
      <w:r w:rsidR="00472B3A">
        <w:t xml:space="preserve"> per </w:t>
      </w:r>
      <w:r>
        <w:t>m</w:t>
      </w:r>
      <w:r>
        <w:rPr>
          <w:vertAlign w:val="superscript"/>
        </w:rPr>
        <w:t>2</w:t>
      </w:r>
      <w:r>
        <w:t xml:space="preserve">. </w:t>
      </w:r>
      <w:r w:rsidR="00A4333D">
        <w:t>D</w:t>
      </w:r>
      <w:r w:rsidR="00472B3A">
        <w:t>en persontäthet som ange</w:t>
      </w:r>
      <w:r w:rsidR="00A4333D">
        <w:t>s, 0,067 personer/m</w:t>
      </w:r>
      <w:r w:rsidR="00A4333D">
        <w:rPr>
          <w:vertAlign w:val="superscript"/>
        </w:rPr>
        <w:t>2</w:t>
      </w:r>
      <w:r w:rsidR="00A4333D">
        <w:t xml:space="preserve"> motsvarar ca 15 m</w:t>
      </w:r>
      <w:r w:rsidR="00A4333D">
        <w:rPr>
          <w:vertAlign w:val="superscript"/>
        </w:rPr>
        <w:t>2</w:t>
      </w:r>
      <w:r w:rsidR="00A4333D">
        <w:t xml:space="preserve">/person, vilket är något tätare än för kontorsbyggnader. </w:t>
      </w:r>
      <w:r>
        <w:t>För att räkna om detta till effekt</w:t>
      </w:r>
      <w:r w:rsidR="00D62303">
        <w:t>, för tillämpning i beräkningsprogram som är anpassade för detta,</w:t>
      </w:r>
      <w:r>
        <w:t xml:space="preserve"> kan följande riktvärden användas:</w:t>
      </w:r>
    </w:p>
    <w:p w:rsidR="00DC5CC3" w:rsidRDefault="00DC5CC3" w:rsidP="006969B2">
      <w:pPr>
        <w:ind w:firstLine="0"/>
      </w:pPr>
    </w:p>
    <w:p w:rsidR="00472B3A" w:rsidRDefault="00472B3A" w:rsidP="00472B3A">
      <w:pPr>
        <w:ind w:firstLine="0"/>
      </w:pPr>
      <w:r>
        <w:t xml:space="preserve">Förskolor: </w:t>
      </w:r>
      <w:r>
        <w:tab/>
      </w:r>
      <w:r>
        <w:tab/>
        <w:t>70 W/person (kök 80 W/person)</w:t>
      </w:r>
    </w:p>
    <w:p w:rsidR="00DC5CC3" w:rsidRDefault="00833887" w:rsidP="006969B2">
      <w:pPr>
        <w:ind w:firstLine="0"/>
      </w:pPr>
      <w:r>
        <w:t xml:space="preserve">Skolor: </w:t>
      </w:r>
      <w:r w:rsidR="00472B3A">
        <w:tab/>
      </w:r>
      <w:r w:rsidR="00472B3A">
        <w:tab/>
      </w:r>
      <w:r>
        <w:t>80 W/person</w:t>
      </w:r>
    </w:p>
    <w:p w:rsidR="00833887" w:rsidRDefault="00833887" w:rsidP="006969B2">
      <w:pPr>
        <w:ind w:firstLine="0"/>
      </w:pPr>
      <w:r>
        <w:t xml:space="preserve">Högskolor/universitet: </w:t>
      </w:r>
      <w:r w:rsidR="00472B3A">
        <w:tab/>
      </w:r>
      <w:r w:rsidRPr="00472B3A">
        <w:rPr>
          <w:color w:val="FF0000"/>
        </w:rPr>
        <w:t>108 W/</w:t>
      </w:r>
      <w:proofErr w:type="gramStart"/>
      <w:r>
        <w:t>person</w:t>
      </w:r>
      <w:r w:rsidR="00A4333D">
        <w:t xml:space="preserve"> </w:t>
      </w:r>
      <w:r w:rsidR="00D62303">
        <w:t>?</w:t>
      </w:r>
      <w:proofErr w:type="gramEnd"/>
      <w:r w:rsidR="00D62303">
        <w:t>???</w:t>
      </w:r>
      <w:r w:rsidR="00472B3A">
        <w:t>.</w:t>
      </w:r>
    </w:p>
    <w:p w:rsidR="00833887" w:rsidRDefault="00833887" w:rsidP="006969B2">
      <w:pPr>
        <w:ind w:firstLine="0"/>
      </w:pPr>
    </w:p>
    <w:p w:rsidR="006969B2" w:rsidRDefault="006969B2" w:rsidP="006969B2">
      <w:pPr>
        <w:pStyle w:val="Rubrik2"/>
      </w:pPr>
      <w:bookmarkStart w:id="55" w:name="_Toc259542490"/>
      <w:bookmarkStart w:id="56" w:name="_Toc430872409"/>
      <w:r>
        <w:t>Bakgrund</w:t>
      </w:r>
      <w:bookmarkEnd w:id="55"/>
      <w:bookmarkEnd w:id="56"/>
    </w:p>
    <w:p w:rsidR="00D62303" w:rsidRDefault="00D62303" w:rsidP="006969B2">
      <w:pPr>
        <w:ind w:firstLine="0"/>
      </w:pPr>
      <w:r>
        <w:t xml:space="preserve">Vid uppskattning av medeleffekt för personer som vistas i skolor och förskolor beaktas skillnader i kroppsyta för personer som vistas i respektive lokaltyp. I </w:t>
      </w:r>
      <w:proofErr w:type="spellStart"/>
      <w:r>
        <w:t>SISABs</w:t>
      </w:r>
      <w:proofErr w:type="spellEnd"/>
      <w:r>
        <w:t xml:space="preserve"> projekteringsanvisningar för energiberäkningar anges för förskolor 60 W för barn och 80 W för vuxna. För skolor anges 80 W per person. </w:t>
      </w:r>
      <w:r w:rsidR="001B5409">
        <w:t xml:space="preserve">Vidare anges att enbart 70 % av värmen får tillgodogöras samt att antagen närvaro skall sättas till 60 %. </w:t>
      </w:r>
    </w:p>
    <w:p w:rsidR="000C3013" w:rsidRDefault="000F1131" w:rsidP="00472B3A">
      <w:r>
        <w:t xml:space="preserve">Persontätheten i undervisningslokaler varierar dels med typ av skolbyggnad, dels med placering i landet, men även inom själva byggnaden. De värden på persontäthet som presenteras i tabell </w:t>
      </w:r>
      <w:r w:rsidR="00472B3A">
        <w:t>9.1</w:t>
      </w:r>
      <w:r>
        <w:t xml:space="preserve"> är uppskattningar. </w:t>
      </w:r>
    </w:p>
    <w:p w:rsidR="000F1131" w:rsidRDefault="000F1131" w:rsidP="006969B2">
      <w:pPr>
        <w:ind w:firstLine="0"/>
      </w:pPr>
    </w:p>
    <w:p w:rsidR="000F1131" w:rsidRDefault="000F1131" w:rsidP="006969B2">
      <w:pPr>
        <w:ind w:firstLine="0"/>
      </w:pPr>
      <w:r w:rsidRPr="00472B3A">
        <w:rPr>
          <w:rFonts w:ascii="Franklin Gothic Demi" w:hAnsi="Franklin Gothic Demi"/>
        </w:rPr>
        <w:t xml:space="preserve">Tabell </w:t>
      </w:r>
      <w:r w:rsidR="00472B3A" w:rsidRPr="00472B3A">
        <w:rPr>
          <w:rFonts w:ascii="Franklin Gothic Demi" w:hAnsi="Franklin Gothic Demi"/>
        </w:rPr>
        <w:t>9.1</w:t>
      </w:r>
      <w:r w:rsidR="00472B3A">
        <w:tab/>
        <w:t>P</w:t>
      </w:r>
      <w:r>
        <w:t>ersonvärme för några utländska standarder.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585"/>
        <w:gridCol w:w="2784"/>
        <w:gridCol w:w="2585"/>
      </w:tblGrid>
      <w:tr w:rsidR="000F1131" w:rsidTr="00472B3A">
        <w:tc>
          <w:tcPr>
            <w:tcW w:w="3103" w:type="dxa"/>
            <w:gridSpan w:val="2"/>
            <w:shd w:val="clear" w:color="auto" w:fill="auto"/>
          </w:tcPr>
          <w:p w:rsidR="000F1131" w:rsidRPr="00F95D55" w:rsidRDefault="000F1131" w:rsidP="003346AA">
            <w:pPr>
              <w:ind w:firstLine="0"/>
              <w:rPr>
                <w:b/>
              </w:rPr>
            </w:pPr>
            <w:r w:rsidRPr="00F95D55">
              <w:rPr>
                <w:b/>
              </w:rPr>
              <w:t>Källa</w:t>
            </w:r>
          </w:p>
        </w:tc>
        <w:tc>
          <w:tcPr>
            <w:tcW w:w="2784" w:type="dxa"/>
            <w:shd w:val="clear" w:color="auto" w:fill="auto"/>
          </w:tcPr>
          <w:p w:rsidR="000F1131" w:rsidRPr="00F95D55" w:rsidRDefault="000F1131" w:rsidP="003346AA">
            <w:pPr>
              <w:ind w:firstLine="0"/>
              <w:rPr>
                <w:b/>
              </w:rPr>
            </w:pPr>
            <w:r w:rsidRPr="00F95D55">
              <w:rPr>
                <w:b/>
              </w:rPr>
              <w:t>Personlast</w:t>
            </w:r>
          </w:p>
        </w:tc>
        <w:tc>
          <w:tcPr>
            <w:tcW w:w="2585" w:type="dxa"/>
            <w:shd w:val="clear" w:color="auto" w:fill="auto"/>
          </w:tcPr>
          <w:p w:rsidR="000F1131" w:rsidRPr="00F95D55" w:rsidRDefault="000F1131" w:rsidP="003346AA">
            <w:pPr>
              <w:ind w:firstLine="0"/>
              <w:rPr>
                <w:b/>
              </w:rPr>
            </w:pPr>
            <w:r w:rsidRPr="00F95D55">
              <w:rPr>
                <w:b/>
              </w:rPr>
              <w:t>Övr.</w:t>
            </w:r>
          </w:p>
        </w:tc>
      </w:tr>
      <w:tr w:rsidR="000F1131" w:rsidTr="00472B3A">
        <w:tc>
          <w:tcPr>
            <w:tcW w:w="3103" w:type="dxa"/>
            <w:gridSpan w:val="2"/>
            <w:shd w:val="clear" w:color="auto" w:fill="auto"/>
          </w:tcPr>
          <w:p w:rsidR="000F1131" w:rsidRDefault="000F1131" w:rsidP="00480999">
            <w:pPr>
              <w:ind w:firstLine="0"/>
            </w:pPr>
            <w:r>
              <w:t>Finlands byggbestämmelsesamling D5 ”utbildningsbyggnad”</w:t>
            </w:r>
          </w:p>
        </w:tc>
        <w:tc>
          <w:tcPr>
            <w:tcW w:w="2784" w:type="dxa"/>
            <w:shd w:val="clear" w:color="auto" w:fill="auto"/>
          </w:tcPr>
          <w:p w:rsidR="000F1131" w:rsidRDefault="000F1131" w:rsidP="00472B3A">
            <w:pPr>
              <w:ind w:right="568" w:firstLine="0"/>
              <w:jc w:val="right"/>
            </w:pPr>
            <w:r>
              <w:t>58 kWh/brm</w:t>
            </w:r>
            <w:r w:rsidRPr="00F95D55">
              <w:rPr>
                <w:vertAlign w:val="superscript"/>
              </w:rPr>
              <w:t>2</w:t>
            </w:r>
            <w:r>
              <w:t>år</w:t>
            </w:r>
          </w:p>
          <w:p w:rsidR="000F1131" w:rsidRPr="00F95D55" w:rsidRDefault="000F1131" w:rsidP="00480999">
            <w:pPr>
              <w:jc w:val="center"/>
              <w:rPr>
                <w:vertAlign w:val="superscript"/>
              </w:rPr>
            </w:pPr>
          </w:p>
        </w:tc>
        <w:tc>
          <w:tcPr>
            <w:tcW w:w="2585" w:type="dxa"/>
            <w:shd w:val="clear" w:color="auto" w:fill="auto"/>
          </w:tcPr>
          <w:p w:rsidR="000F1131" w:rsidRDefault="000F1131" w:rsidP="003346AA">
            <w:pPr>
              <w:ind w:firstLine="0"/>
            </w:pPr>
            <w:r>
              <w:t>Närvaro 8-16, mån-fre.</w:t>
            </w:r>
          </w:p>
        </w:tc>
      </w:tr>
      <w:tr w:rsidR="000F1131" w:rsidTr="00472B3A">
        <w:tc>
          <w:tcPr>
            <w:tcW w:w="3103" w:type="dxa"/>
            <w:gridSpan w:val="2"/>
            <w:shd w:val="clear" w:color="auto" w:fill="auto"/>
          </w:tcPr>
          <w:p w:rsidR="000F1131" w:rsidRDefault="000F1131" w:rsidP="00480999">
            <w:pPr>
              <w:ind w:firstLine="0"/>
            </w:pPr>
            <w:r>
              <w:t>Norsk standard, förskolor</w:t>
            </w:r>
          </w:p>
        </w:tc>
        <w:tc>
          <w:tcPr>
            <w:tcW w:w="2784" w:type="dxa"/>
            <w:shd w:val="clear" w:color="auto" w:fill="auto"/>
          </w:tcPr>
          <w:p w:rsidR="000F1131" w:rsidRPr="00F95D55" w:rsidRDefault="000F1131" w:rsidP="00472B3A">
            <w:pPr>
              <w:ind w:right="851" w:firstLine="0"/>
              <w:jc w:val="right"/>
              <w:rPr>
                <w:vertAlign w:val="superscript"/>
              </w:rPr>
            </w:pPr>
            <w:r>
              <w:t>6,1 W/m</w:t>
            </w:r>
            <w:r w:rsidRPr="00F95D55">
              <w:rPr>
                <w:vertAlign w:val="superscript"/>
              </w:rPr>
              <w:t>2</w:t>
            </w:r>
          </w:p>
        </w:tc>
        <w:tc>
          <w:tcPr>
            <w:tcW w:w="2585" w:type="dxa"/>
            <w:shd w:val="clear" w:color="auto" w:fill="auto"/>
          </w:tcPr>
          <w:p w:rsidR="000F1131" w:rsidRDefault="000F1131" w:rsidP="00472B3A">
            <w:pPr>
              <w:ind w:right="851" w:firstLine="0"/>
              <w:jc w:val="right"/>
            </w:pPr>
            <w:r>
              <w:t>10/5/52</w:t>
            </w:r>
          </w:p>
        </w:tc>
      </w:tr>
      <w:tr w:rsidR="000F1131" w:rsidTr="00472B3A">
        <w:tc>
          <w:tcPr>
            <w:tcW w:w="3103" w:type="dxa"/>
            <w:gridSpan w:val="2"/>
            <w:shd w:val="clear" w:color="auto" w:fill="auto"/>
          </w:tcPr>
          <w:p w:rsidR="000F1131" w:rsidRDefault="000F1131" w:rsidP="00480999">
            <w:pPr>
              <w:ind w:firstLine="0"/>
            </w:pPr>
            <w:r>
              <w:t>Norsk standard, skolbyggnader</w:t>
            </w:r>
          </w:p>
        </w:tc>
        <w:tc>
          <w:tcPr>
            <w:tcW w:w="2784" w:type="dxa"/>
            <w:shd w:val="clear" w:color="auto" w:fill="auto"/>
          </w:tcPr>
          <w:p w:rsidR="000F1131" w:rsidRPr="00F95D55" w:rsidRDefault="000F1131" w:rsidP="00472B3A">
            <w:pPr>
              <w:ind w:right="851" w:firstLine="0"/>
              <w:jc w:val="right"/>
              <w:rPr>
                <w:vertAlign w:val="superscript"/>
              </w:rPr>
            </w:pPr>
            <w:r>
              <w:t>11,8 W/m</w:t>
            </w:r>
            <w:r w:rsidRPr="00F95D55">
              <w:rPr>
                <w:vertAlign w:val="superscript"/>
              </w:rPr>
              <w:t>2</w:t>
            </w:r>
          </w:p>
        </w:tc>
        <w:tc>
          <w:tcPr>
            <w:tcW w:w="2585" w:type="dxa"/>
            <w:shd w:val="clear" w:color="auto" w:fill="auto"/>
          </w:tcPr>
          <w:p w:rsidR="000F1131" w:rsidRDefault="000F1131" w:rsidP="00472B3A">
            <w:pPr>
              <w:ind w:right="851" w:firstLine="0"/>
              <w:jc w:val="right"/>
            </w:pPr>
            <w:r>
              <w:t>10/5/44</w:t>
            </w:r>
          </w:p>
        </w:tc>
      </w:tr>
      <w:tr w:rsidR="000F1131" w:rsidTr="00472B3A">
        <w:tc>
          <w:tcPr>
            <w:tcW w:w="3103" w:type="dxa"/>
            <w:gridSpan w:val="2"/>
            <w:shd w:val="clear" w:color="auto" w:fill="auto"/>
          </w:tcPr>
          <w:p w:rsidR="000F1131" w:rsidRDefault="000F1131" w:rsidP="00480999">
            <w:pPr>
              <w:ind w:firstLine="0"/>
            </w:pPr>
            <w:r>
              <w:t>Norsk standard, universitet och högskolor</w:t>
            </w:r>
          </w:p>
        </w:tc>
        <w:tc>
          <w:tcPr>
            <w:tcW w:w="2784" w:type="dxa"/>
            <w:shd w:val="clear" w:color="auto" w:fill="auto"/>
          </w:tcPr>
          <w:p w:rsidR="000F1131" w:rsidRDefault="000F1131" w:rsidP="00472B3A">
            <w:pPr>
              <w:ind w:right="851" w:firstLine="0"/>
              <w:jc w:val="right"/>
            </w:pPr>
            <w:r>
              <w:t>6,1 W/m</w:t>
            </w:r>
            <w:r w:rsidRPr="00F95D55">
              <w:rPr>
                <w:vertAlign w:val="superscript"/>
              </w:rPr>
              <w:t>2</w:t>
            </w:r>
          </w:p>
        </w:tc>
        <w:tc>
          <w:tcPr>
            <w:tcW w:w="2585" w:type="dxa"/>
            <w:shd w:val="clear" w:color="auto" w:fill="auto"/>
          </w:tcPr>
          <w:p w:rsidR="000F1131" w:rsidRDefault="000F1131" w:rsidP="00472B3A">
            <w:pPr>
              <w:ind w:right="851" w:firstLine="0"/>
              <w:jc w:val="right"/>
            </w:pPr>
            <w:r>
              <w:t>12/5/52</w:t>
            </w:r>
          </w:p>
        </w:tc>
      </w:tr>
      <w:tr w:rsidR="000F1131" w:rsidTr="00472B3A">
        <w:tc>
          <w:tcPr>
            <w:tcW w:w="3103" w:type="dxa"/>
            <w:gridSpan w:val="2"/>
            <w:shd w:val="clear" w:color="auto" w:fill="auto"/>
          </w:tcPr>
          <w:p w:rsidR="000F1131" w:rsidRDefault="000F1131" w:rsidP="00480999">
            <w:pPr>
              <w:ind w:firstLine="0"/>
            </w:pPr>
            <w:r>
              <w:t xml:space="preserve">ISO 13790 </w:t>
            </w:r>
            <w:proofErr w:type="spellStart"/>
            <w:r>
              <w:t>Educational</w:t>
            </w:r>
            <w:proofErr w:type="spellEnd"/>
            <w:r>
              <w:t xml:space="preserve"> </w:t>
            </w:r>
            <w:proofErr w:type="spellStart"/>
            <w:r>
              <w:t>buildings</w:t>
            </w:r>
            <w:proofErr w:type="spellEnd"/>
          </w:p>
        </w:tc>
        <w:tc>
          <w:tcPr>
            <w:tcW w:w="2784" w:type="dxa"/>
            <w:shd w:val="clear" w:color="auto" w:fill="auto"/>
          </w:tcPr>
          <w:p w:rsidR="000F1131" w:rsidRPr="001B5715" w:rsidRDefault="000F1131" w:rsidP="003346AA">
            <w:pPr>
              <w:ind w:firstLine="0"/>
            </w:pPr>
            <w:r>
              <w:t>Värmealstring under närvaro: 5 W/m</w:t>
            </w:r>
            <w:r w:rsidRPr="00F95D55">
              <w:rPr>
                <w:vertAlign w:val="superscript"/>
              </w:rPr>
              <w:t>2</w:t>
            </w:r>
            <w:r>
              <w:t xml:space="preserve">, månatligt genomsnitt </w:t>
            </w:r>
            <w:proofErr w:type="spellStart"/>
            <w:r>
              <w:t>genomsnitt</w:t>
            </w:r>
            <w:proofErr w:type="spellEnd"/>
            <w:r>
              <w:t xml:space="preserve"> 4 h/dag.</w:t>
            </w:r>
          </w:p>
        </w:tc>
        <w:tc>
          <w:tcPr>
            <w:tcW w:w="2585" w:type="dxa"/>
            <w:shd w:val="clear" w:color="auto" w:fill="auto"/>
          </w:tcPr>
          <w:p w:rsidR="000F1131" w:rsidRDefault="000F1131" w:rsidP="003346AA">
            <w:pPr>
              <w:ind w:firstLine="0"/>
            </w:pPr>
            <w:proofErr w:type="spellStart"/>
            <w:r>
              <w:t>Enl</w:t>
            </w:r>
            <w:proofErr w:type="spellEnd"/>
            <w:r>
              <w:t xml:space="preserve"> tabell G12.</w:t>
            </w:r>
          </w:p>
        </w:tc>
      </w:tr>
      <w:tr w:rsidR="000F1131" w:rsidTr="00472B3A">
        <w:tc>
          <w:tcPr>
            <w:tcW w:w="1518" w:type="dxa"/>
            <w:vMerge w:val="restart"/>
            <w:shd w:val="clear" w:color="auto" w:fill="auto"/>
          </w:tcPr>
          <w:p w:rsidR="000F1131" w:rsidRDefault="000F1131" w:rsidP="00480999">
            <w:pPr>
              <w:ind w:firstLine="0"/>
            </w:pPr>
            <w:r>
              <w:t xml:space="preserve">Tysk standard </w:t>
            </w:r>
          </w:p>
        </w:tc>
        <w:tc>
          <w:tcPr>
            <w:tcW w:w="1585" w:type="dxa"/>
            <w:shd w:val="clear" w:color="auto" w:fill="auto"/>
          </w:tcPr>
          <w:p w:rsidR="000F1131" w:rsidRDefault="000F1131" w:rsidP="00480999">
            <w:pPr>
              <w:ind w:firstLine="0"/>
            </w:pPr>
            <w:r>
              <w:t>Klassrum</w:t>
            </w:r>
          </w:p>
        </w:tc>
        <w:tc>
          <w:tcPr>
            <w:tcW w:w="2784" w:type="dxa"/>
            <w:shd w:val="clear" w:color="auto" w:fill="auto"/>
          </w:tcPr>
          <w:p w:rsidR="000F1131" w:rsidRPr="001B5715" w:rsidRDefault="000F1131" w:rsidP="003346AA">
            <w:pPr>
              <w:ind w:firstLine="0"/>
            </w:pPr>
            <w:r>
              <w:t>60 W/person, 17-24 W/m</w:t>
            </w:r>
            <w:r w:rsidRPr="00F95D55">
              <w:rPr>
                <w:vertAlign w:val="superscript"/>
              </w:rPr>
              <w:t>2</w:t>
            </w:r>
          </w:p>
        </w:tc>
        <w:tc>
          <w:tcPr>
            <w:tcW w:w="2585" w:type="dxa"/>
            <w:shd w:val="clear" w:color="auto" w:fill="auto"/>
          </w:tcPr>
          <w:p w:rsidR="000F1131" w:rsidRDefault="000F1131" w:rsidP="003346AA">
            <w:pPr>
              <w:ind w:firstLine="0"/>
            </w:pPr>
            <w:proofErr w:type="gramStart"/>
            <w:r>
              <w:t>8:00-15:00</w:t>
            </w:r>
            <w:proofErr w:type="gramEnd"/>
            <w:r>
              <w:t xml:space="preserve"> 1398 h/år, se tabell A.8 i DIN V 18599-10:2007-2</w:t>
            </w:r>
          </w:p>
        </w:tc>
      </w:tr>
      <w:tr w:rsidR="000F1131" w:rsidTr="00472B3A">
        <w:tc>
          <w:tcPr>
            <w:tcW w:w="1518" w:type="dxa"/>
            <w:vMerge/>
            <w:shd w:val="clear" w:color="auto" w:fill="auto"/>
          </w:tcPr>
          <w:p w:rsidR="000F1131" w:rsidRDefault="000F1131" w:rsidP="00480999">
            <w:pPr>
              <w:ind w:firstLine="0"/>
            </w:pPr>
          </w:p>
        </w:tc>
        <w:tc>
          <w:tcPr>
            <w:tcW w:w="1585" w:type="dxa"/>
            <w:shd w:val="clear" w:color="auto" w:fill="auto"/>
          </w:tcPr>
          <w:p w:rsidR="000F1131" w:rsidRDefault="000F1131" w:rsidP="00480999">
            <w:pPr>
              <w:ind w:firstLine="0"/>
            </w:pPr>
            <w:r>
              <w:t>Föreläsningssal, auditorium</w:t>
            </w:r>
          </w:p>
        </w:tc>
        <w:tc>
          <w:tcPr>
            <w:tcW w:w="2784" w:type="dxa"/>
            <w:shd w:val="clear" w:color="auto" w:fill="auto"/>
          </w:tcPr>
          <w:p w:rsidR="000F1131" w:rsidRDefault="000F1131" w:rsidP="003346AA">
            <w:pPr>
              <w:ind w:firstLine="0"/>
            </w:pPr>
            <w:r>
              <w:t>70 W/person 59-88 W/m</w:t>
            </w:r>
            <w:r w:rsidRPr="00F95D55">
              <w:rPr>
                <w:vertAlign w:val="superscript"/>
              </w:rPr>
              <w:t>2</w:t>
            </w:r>
          </w:p>
        </w:tc>
        <w:tc>
          <w:tcPr>
            <w:tcW w:w="2585" w:type="dxa"/>
            <w:shd w:val="clear" w:color="auto" w:fill="auto"/>
          </w:tcPr>
          <w:p w:rsidR="000F1131" w:rsidRDefault="000F1131" w:rsidP="003346AA">
            <w:pPr>
              <w:ind w:firstLine="0"/>
            </w:pPr>
            <w:proofErr w:type="gramStart"/>
            <w:r>
              <w:t>8:00-18:00</w:t>
            </w:r>
            <w:proofErr w:type="gramEnd"/>
            <w:r>
              <w:t xml:space="preserve"> 1409 h/år, se tabell A.9 i DIN V 18599-10:2007-2</w:t>
            </w:r>
          </w:p>
        </w:tc>
      </w:tr>
      <w:tr w:rsidR="000F1131" w:rsidRPr="002C2888" w:rsidTr="00472B3A">
        <w:tc>
          <w:tcPr>
            <w:tcW w:w="1518" w:type="dxa"/>
            <w:shd w:val="clear" w:color="auto" w:fill="auto"/>
          </w:tcPr>
          <w:p w:rsidR="000F1131" w:rsidRDefault="000F1131" w:rsidP="00480999">
            <w:pPr>
              <w:ind w:firstLine="0"/>
            </w:pPr>
            <w:r>
              <w:t xml:space="preserve">NCM </w:t>
            </w:r>
            <w:proofErr w:type="spellStart"/>
            <w:r>
              <w:t>Database</w:t>
            </w:r>
            <w:proofErr w:type="spellEnd"/>
            <w:r>
              <w:t xml:space="preserve"> Storbritannien </w:t>
            </w:r>
          </w:p>
        </w:tc>
        <w:tc>
          <w:tcPr>
            <w:tcW w:w="1585" w:type="dxa"/>
            <w:shd w:val="clear" w:color="auto" w:fill="auto"/>
          </w:tcPr>
          <w:p w:rsidR="000F1131" w:rsidRDefault="000F1131" w:rsidP="00480999">
            <w:pPr>
              <w:ind w:firstLine="0"/>
            </w:pPr>
            <w:r>
              <w:t>Föreläsningssal</w:t>
            </w:r>
          </w:p>
        </w:tc>
        <w:tc>
          <w:tcPr>
            <w:tcW w:w="2784" w:type="dxa"/>
            <w:shd w:val="clear" w:color="auto" w:fill="auto"/>
          </w:tcPr>
          <w:p w:rsidR="000F1131" w:rsidRPr="002C2888" w:rsidRDefault="000F1131" w:rsidP="003346AA">
            <w:pPr>
              <w:ind w:firstLine="0"/>
            </w:pPr>
            <w:r>
              <w:t xml:space="preserve">0,22 </w:t>
            </w:r>
            <w:proofErr w:type="spellStart"/>
            <w:r>
              <w:t>pers</w:t>
            </w:r>
            <w:proofErr w:type="spellEnd"/>
            <w:r>
              <w:t>/m</w:t>
            </w:r>
            <w:r w:rsidRPr="00F95D55">
              <w:rPr>
                <w:vertAlign w:val="superscript"/>
              </w:rPr>
              <w:t>2</w:t>
            </w:r>
            <w:r>
              <w:t> 140 W/</w:t>
            </w:r>
            <w:proofErr w:type="spellStart"/>
            <w:r>
              <w:t>pers</w:t>
            </w:r>
            <w:proofErr w:type="spellEnd"/>
            <w:r>
              <w:t xml:space="preserve"> 39 % latent blir 30,8 W/m</w:t>
            </w:r>
            <w:r w:rsidRPr="00F95D55">
              <w:rPr>
                <w:vertAlign w:val="superscript"/>
              </w:rPr>
              <w:t>2</w:t>
            </w:r>
            <w:r>
              <w:t>.</w:t>
            </w:r>
          </w:p>
        </w:tc>
        <w:tc>
          <w:tcPr>
            <w:tcW w:w="2585" w:type="dxa"/>
            <w:shd w:val="clear" w:color="auto" w:fill="auto"/>
          </w:tcPr>
          <w:p w:rsidR="000F1131" w:rsidRPr="002C2888" w:rsidRDefault="000F1131" w:rsidP="003346AA">
            <w:pPr>
              <w:ind w:firstLine="0"/>
            </w:pPr>
            <w:r>
              <w:t>Ca 7 timmar/ dag (komplex profil mån-fre)</w:t>
            </w:r>
          </w:p>
        </w:tc>
      </w:tr>
      <w:tr w:rsidR="000F1131" w:rsidRPr="002C2888" w:rsidTr="00472B3A">
        <w:tc>
          <w:tcPr>
            <w:tcW w:w="1518" w:type="dxa"/>
            <w:shd w:val="clear" w:color="auto" w:fill="auto"/>
          </w:tcPr>
          <w:p w:rsidR="000F1131" w:rsidRDefault="000F1131" w:rsidP="00480999">
            <w:pPr>
              <w:ind w:firstLine="0"/>
            </w:pPr>
            <w:r>
              <w:t xml:space="preserve">NCM </w:t>
            </w:r>
            <w:proofErr w:type="spellStart"/>
            <w:r>
              <w:t>Database</w:t>
            </w:r>
            <w:proofErr w:type="spellEnd"/>
            <w:r>
              <w:t xml:space="preserve"> Storbritannien </w:t>
            </w:r>
          </w:p>
        </w:tc>
        <w:tc>
          <w:tcPr>
            <w:tcW w:w="1585" w:type="dxa"/>
            <w:shd w:val="clear" w:color="auto" w:fill="auto"/>
          </w:tcPr>
          <w:p w:rsidR="000F1131" w:rsidRDefault="000F1131" w:rsidP="00480999">
            <w:pPr>
              <w:ind w:firstLine="0"/>
            </w:pPr>
            <w:r>
              <w:t>Laboratorium</w:t>
            </w:r>
          </w:p>
        </w:tc>
        <w:tc>
          <w:tcPr>
            <w:tcW w:w="2784" w:type="dxa"/>
            <w:shd w:val="clear" w:color="auto" w:fill="auto"/>
          </w:tcPr>
          <w:p w:rsidR="000F1131" w:rsidRPr="00F95D55" w:rsidRDefault="000F1131" w:rsidP="003346AA">
            <w:pPr>
              <w:ind w:firstLine="0"/>
              <w:rPr>
                <w:lang w:val="en-US"/>
              </w:rPr>
            </w:pPr>
            <w:r w:rsidRPr="00F95D55">
              <w:rPr>
                <w:lang w:val="en-US"/>
              </w:rPr>
              <w:t xml:space="preserve">0,21 </w:t>
            </w:r>
            <w:proofErr w:type="spellStart"/>
            <w:r w:rsidRPr="00F95D55">
              <w:rPr>
                <w:lang w:val="en-US"/>
              </w:rPr>
              <w:t>pers</w:t>
            </w:r>
            <w:proofErr w:type="spellEnd"/>
            <w:r w:rsidRPr="00F95D55">
              <w:rPr>
                <w:lang w:val="en-US"/>
              </w:rPr>
              <w:t>/m</w:t>
            </w:r>
            <w:r w:rsidRPr="00F95D55">
              <w:rPr>
                <w:vertAlign w:val="superscript"/>
                <w:lang w:val="en-US"/>
              </w:rPr>
              <w:t>2</w:t>
            </w:r>
            <w:r w:rsidRPr="00F95D55">
              <w:rPr>
                <w:lang w:val="en-US"/>
              </w:rPr>
              <w:t xml:space="preserve">, 160 W/ </w:t>
            </w:r>
            <w:proofErr w:type="spellStart"/>
            <w:r w:rsidRPr="00F95D55">
              <w:rPr>
                <w:lang w:val="en-US"/>
              </w:rPr>
              <w:t>pers</w:t>
            </w:r>
            <w:proofErr w:type="spellEnd"/>
            <w:r w:rsidRPr="00F95D55">
              <w:rPr>
                <w:lang w:val="en-US"/>
              </w:rPr>
              <w:t xml:space="preserve">, 39 % latent </w:t>
            </w:r>
            <w:proofErr w:type="spellStart"/>
            <w:r w:rsidRPr="00F95D55">
              <w:rPr>
                <w:lang w:val="en-US"/>
              </w:rPr>
              <w:t>ger</w:t>
            </w:r>
            <w:proofErr w:type="spellEnd"/>
            <w:r w:rsidRPr="00F95D55">
              <w:rPr>
                <w:lang w:val="en-US"/>
              </w:rPr>
              <w:t xml:space="preserve"> 33,6 W/m</w:t>
            </w:r>
            <w:r w:rsidRPr="00F95D55">
              <w:rPr>
                <w:vertAlign w:val="superscript"/>
                <w:lang w:val="en-US"/>
              </w:rPr>
              <w:t>2</w:t>
            </w:r>
          </w:p>
        </w:tc>
        <w:tc>
          <w:tcPr>
            <w:tcW w:w="2585" w:type="dxa"/>
            <w:shd w:val="clear" w:color="auto" w:fill="auto"/>
          </w:tcPr>
          <w:p w:rsidR="000F1131" w:rsidRDefault="000F1131" w:rsidP="003346AA">
            <w:pPr>
              <w:ind w:firstLine="0"/>
            </w:pPr>
            <w:r>
              <w:t>Ca 7 timmar/ dag (komplex profil mån-fre)</w:t>
            </w:r>
          </w:p>
        </w:tc>
      </w:tr>
    </w:tbl>
    <w:p w:rsidR="000F1131" w:rsidRDefault="000F1131" w:rsidP="006969B2">
      <w:pPr>
        <w:ind w:firstLine="0"/>
      </w:pPr>
    </w:p>
    <w:p w:rsidR="001B5409" w:rsidRDefault="001B5409" w:rsidP="006969B2">
      <w:pPr>
        <w:ind w:firstLine="0"/>
      </w:pPr>
    </w:p>
    <w:p w:rsidR="006969B2" w:rsidRDefault="006969B2" w:rsidP="006969B2">
      <w:pPr>
        <w:pStyle w:val="Rubrik2"/>
      </w:pPr>
      <w:bookmarkStart w:id="57" w:name="_Toc259542491"/>
      <w:bookmarkStart w:id="58" w:name="_Toc430872410"/>
      <w:r>
        <w:lastRenderedPageBreak/>
        <w:t>Referenser</w:t>
      </w:r>
      <w:bookmarkEnd w:id="57"/>
      <w:bookmarkEnd w:id="58"/>
    </w:p>
    <w:p w:rsidR="00CF6A58" w:rsidRDefault="00CF6A58" w:rsidP="00CF6A58">
      <w:pPr>
        <w:ind w:firstLine="0"/>
      </w:pPr>
      <w:bookmarkStart w:id="59" w:name="_Toc259542492"/>
      <w:r w:rsidRPr="00011854">
        <w:rPr>
          <w:b/>
        </w:rPr>
        <w:t xml:space="preserve">British Research </w:t>
      </w:r>
      <w:proofErr w:type="spellStart"/>
      <w:r w:rsidRPr="00011854">
        <w:rPr>
          <w:b/>
        </w:rPr>
        <w:t>Establishment</w:t>
      </w:r>
      <w:proofErr w:type="spellEnd"/>
      <w:r w:rsidRPr="00A200EF">
        <w:t xml:space="preserve">, NCM </w:t>
      </w:r>
      <w:proofErr w:type="spellStart"/>
      <w:r w:rsidRPr="00A200EF">
        <w:t>activity</w:t>
      </w:r>
      <w:proofErr w:type="spellEnd"/>
      <w:r w:rsidRPr="00A200EF">
        <w:t xml:space="preserve"> </w:t>
      </w:r>
      <w:proofErr w:type="spellStart"/>
      <w:r w:rsidRPr="00A200EF">
        <w:t>database</w:t>
      </w:r>
      <w:proofErr w:type="spellEnd"/>
      <w:r w:rsidRPr="00A200EF">
        <w:t>,</w:t>
      </w:r>
      <w:r w:rsidRPr="00D9223B">
        <w:rPr>
          <w:b/>
        </w:rPr>
        <w:t xml:space="preserve"> </w:t>
      </w:r>
      <w:r w:rsidRPr="00D9223B">
        <w:t xml:space="preserve">Microsoft </w:t>
      </w:r>
      <w:r>
        <w:t>A</w:t>
      </w:r>
      <w:r w:rsidRPr="00D9223B">
        <w:t>cces</w:t>
      </w:r>
      <w:r>
        <w:t>s</w:t>
      </w:r>
      <w:r w:rsidRPr="00D9223B">
        <w:t xml:space="preserve"> databas för brukarrelater</w:t>
      </w:r>
      <w:r>
        <w:t>ad indata för energiberäkningar.</w:t>
      </w:r>
    </w:p>
    <w:p w:rsidR="00CF6A58" w:rsidRPr="00CF6A58" w:rsidRDefault="00CF6A58" w:rsidP="00CF6A58">
      <w:pPr>
        <w:ind w:firstLine="0"/>
        <w:rPr>
          <w:b/>
        </w:rPr>
      </w:pPr>
    </w:p>
    <w:p w:rsidR="00CF6A58" w:rsidRPr="00F0347C" w:rsidRDefault="00CF6A58" w:rsidP="00CF6A58">
      <w:pPr>
        <w:ind w:firstLine="0"/>
      </w:pPr>
      <w:r w:rsidRPr="00011854">
        <w:rPr>
          <w:b/>
          <w:lang w:val="en-US"/>
        </w:rPr>
        <w:t>DIN V 18599-10</w:t>
      </w:r>
      <w:r>
        <w:rPr>
          <w:lang w:val="en-US"/>
        </w:rPr>
        <w:t>,</w:t>
      </w:r>
      <w:r w:rsidRPr="002C1C77">
        <w:rPr>
          <w:lang w:val="en-US"/>
        </w:rPr>
        <w:t xml:space="preserve"> Energy efficiency of buildings </w:t>
      </w:r>
      <w:r>
        <w:rPr>
          <w:lang w:val="en-US"/>
        </w:rPr>
        <w:t xml:space="preserve">– Calculation of the energy needs, delivered energy and primary energy for heating, cooling, ventilation, domestic hot water and lighting – Part 10: Boundary conditions of use, climatic data. </w:t>
      </w:r>
      <w:r w:rsidRPr="00F0347C">
        <w:t>Tysk standard.</w:t>
      </w:r>
    </w:p>
    <w:p w:rsidR="00CF6A58" w:rsidRPr="00F0347C" w:rsidRDefault="00CF6A58" w:rsidP="00701EE1">
      <w:pPr>
        <w:ind w:firstLine="0"/>
        <w:rPr>
          <w:b/>
        </w:rPr>
      </w:pPr>
    </w:p>
    <w:p w:rsidR="00CF6A58" w:rsidRPr="00701EE1" w:rsidRDefault="00CF6A58" w:rsidP="00CF6A58">
      <w:pPr>
        <w:ind w:firstLine="0"/>
      </w:pPr>
      <w:r w:rsidRPr="00701EE1">
        <w:rPr>
          <w:b/>
        </w:rPr>
        <w:t>Finlands Miljöministerium</w:t>
      </w:r>
      <w:r w:rsidRPr="00701EE1">
        <w:t>,</w:t>
      </w:r>
      <w:r>
        <w:t xml:space="preserve"> 2007</w:t>
      </w:r>
      <w:r w:rsidRPr="00701EE1">
        <w:t xml:space="preserve"> “</w:t>
      </w:r>
      <w:r w:rsidRPr="00701EE1">
        <w:rPr>
          <w:i/>
        </w:rPr>
        <w:t>Beräkning av byggnaders energianvändning och uppvärmningseffekt</w:t>
      </w:r>
      <w:r w:rsidRPr="00701EE1">
        <w:t>”</w:t>
      </w:r>
      <w:r>
        <w:t>. Anvisningar.</w:t>
      </w:r>
    </w:p>
    <w:p w:rsidR="00CF6A58" w:rsidRPr="0057376F" w:rsidRDefault="00CF6A58" w:rsidP="00701EE1">
      <w:pPr>
        <w:ind w:firstLine="0"/>
        <w:rPr>
          <w:b/>
        </w:rPr>
      </w:pPr>
    </w:p>
    <w:p w:rsidR="00CF6A58" w:rsidRDefault="00CF6A58" w:rsidP="00CF6A58">
      <w:pPr>
        <w:ind w:firstLine="0"/>
      </w:pPr>
      <w:r w:rsidRPr="00B0327E">
        <w:rPr>
          <w:b/>
        </w:rPr>
        <w:t>Göteborgs Stad</w:t>
      </w:r>
      <w:r>
        <w:t>, 2014</w:t>
      </w:r>
      <w:proofErr w:type="gramStart"/>
      <w:r>
        <w:t>?,</w:t>
      </w:r>
      <w:proofErr w:type="gramEnd"/>
      <w:r>
        <w:t xml:space="preserve"> Energi, indata till energianalys.</w:t>
      </w:r>
    </w:p>
    <w:p w:rsidR="00CF6A58" w:rsidRPr="00F0347C" w:rsidRDefault="00CF6A58" w:rsidP="00CF6A58">
      <w:pPr>
        <w:ind w:firstLine="0"/>
        <w:rPr>
          <w:b/>
        </w:rPr>
      </w:pPr>
    </w:p>
    <w:p w:rsidR="00CF6A58" w:rsidRDefault="00CF6A58" w:rsidP="00CF6A58">
      <w:pPr>
        <w:ind w:firstLine="0"/>
        <w:rPr>
          <w:lang w:val="en-US"/>
        </w:rPr>
      </w:pPr>
      <w:proofErr w:type="spellStart"/>
      <w:r w:rsidRPr="00701EE1">
        <w:rPr>
          <w:b/>
          <w:lang w:val="en-US"/>
        </w:rPr>
        <w:t>Internationell</w:t>
      </w:r>
      <w:proofErr w:type="spellEnd"/>
      <w:r w:rsidRPr="00701EE1">
        <w:rPr>
          <w:b/>
          <w:lang w:val="en-US"/>
        </w:rPr>
        <w:t xml:space="preserve"> standard, ISO 13790</w:t>
      </w:r>
      <w:r w:rsidRPr="00701EE1">
        <w:rPr>
          <w:lang w:val="en-US"/>
        </w:rPr>
        <w:t xml:space="preserve">, </w:t>
      </w:r>
      <w:r>
        <w:rPr>
          <w:lang w:val="en-US"/>
        </w:rPr>
        <w:t xml:space="preserve">2008, </w:t>
      </w:r>
      <w:r w:rsidRPr="00701EE1">
        <w:rPr>
          <w:lang w:val="en-US"/>
        </w:rPr>
        <w:t xml:space="preserve">Energy performance of buildings” –Calculation </w:t>
      </w:r>
      <w:r>
        <w:rPr>
          <w:lang w:val="en-US"/>
        </w:rPr>
        <w:t>of</w:t>
      </w:r>
      <w:r w:rsidRPr="00701EE1">
        <w:rPr>
          <w:lang w:val="en-US"/>
        </w:rPr>
        <w:t xml:space="preserve"> energy </w:t>
      </w:r>
      <w:r>
        <w:rPr>
          <w:lang w:val="en-US"/>
        </w:rPr>
        <w:t>use for space heating and cooling, 2</w:t>
      </w:r>
      <w:proofErr w:type="gramStart"/>
      <w:r>
        <w:rPr>
          <w:lang w:val="en-US"/>
        </w:rPr>
        <w:t>:a</w:t>
      </w:r>
      <w:proofErr w:type="gramEnd"/>
      <w:r>
        <w:rPr>
          <w:lang w:val="en-US"/>
        </w:rPr>
        <w:t xml:space="preserve"> </w:t>
      </w:r>
      <w:proofErr w:type="spellStart"/>
      <w:r>
        <w:rPr>
          <w:lang w:val="en-US"/>
        </w:rPr>
        <w:t>upplagan</w:t>
      </w:r>
      <w:proofErr w:type="spellEnd"/>
    </w:p>
    <w:p w:rsidR="00CF6A58" w:rsidRPr="00F0347C" w:rsidRDefault="00CF6A58" w:rsidP="00CF6A58">
      <w:pPr>
        <w:ind w:firstLine="0"/>
        <w:rPr>
          <w:b/>
          <w:lang w:val="en-US"/>
        </w:rPr>
      </w:pPr>
    </w:p>
    <w:p w:rsidR="00CF6A58" w:rsidRPr="00CF6A58" w:rsidRDefault="00CF6A58" w:rsidP="00CF6A58">
      <w:pPr>
        <w:ind w:firstLine="0"/>
      </w:pPr>
      <w:r w:rsidRPr="00701EE1">
        <w:rPr>
          <w:b/>
        </w:rPr>
        <w:t xml:space="preserve">NS </w:t>
      </w:r>
      <w:proofErr w:type="gramStart"/>
      <w:r w:rsidRPr="00701EE1">
        <w:rPr>
          <w:b/>
        </w:rPr>
        <w:t>3031:2007</w:t>
      </w:r>
      <w:proofErr w:type="gramEnd"/>
      <w:r w:rsidRPr="00701EE1">
        <w:t xml:space="preserve">, </w:t>
      </w:r>
      <w:proofErr w:type="spellStart"/>
      <w:r w:rsidRPr="00701EE1">
        <w:t>Beregning</w:t>
      </w:r>
      <w:proofErr w:type="spellEnd"/>
      <w:r w:rsidRPr="00701EE1">
        <w:t xml:space="preserve"> av </w:t>
      </w:r>
      <w:proofErr w:type="spellStart"/>
      <w:r w:rsidRPr="00701EE1">
        <w:t>bygningers</w:t>
      </w:r>
      <w:proofErr w:type="spellEnd"/>
      <w:r w:rsidRPr="00701EE1">
        <w:t xml:space="preserve"> </w:t>
      </w:r>
      <w:proofErr w:type="spellStart"/>
      <w:r w:rsidRPr="00701EE1">
        <w:t>energiytelse</w:t>
      </w:r>
      <w:proofErr w:type="spellEnd"/>
      <w:r w:rsidRPr="00701EE1">
        <w:t xml:space="preserve"> - </w:t>
      </w:r>
      <w:proofErr w:type="spellStart"/>
      <w:r w:rsidRPr="00701EE1">
        <w:t>Metode</w:t>
      </w:r>
      <w:proofErr w:type="spellEnd"/>
      <w:r w:rsidRPr="00701EE1">
        <w:t xml:space="preserve"> </w:t>
      </w:r>
      <w:proofErr w:type="spellStart"/>
      <w:r w:rsidRPr="00701EE1">
        <w:t>og</w:t>
      </w:r>
      <w:proofErr w:type="spellEnd"/>
      <w:r w:rsidRPr="00701EE1">
        <w:t xml:space="preserve"> data. </w:t>
      </w:r>
      <w:r w:rsidRPr="00CF6A58">
        <w:t xml:space="preserve">Norsk standard, </w:t>
      </w:r>
      <w:hyperlink r:id="rId12" w:history="1">
        <w:r w:rsidRPr="00CF6A58">
          <w:rPr>
            <w:rStyle w:val="Hyperlnk"/>
          </w:rPr>
          <w:t>www.standard.no</w:t>
        </w:r>
      </w:hyperlink>
      <w:r w:rsidRPr="00CF6A58">
        <w:t>.</w:t>
      </w:r>
    </w:p>
    <w:p w:rsidR="00CF6A58" w:rsidRPr="00CF6A58" w:rsidRDefault="00CF6A58" w:rsidP="00701EE1">
      <w:pPr>
        <w:ind w:firstLine="0"/>
        <w:rPr>
          <w:b/>
        </w:rPr>
      </w:pPr>
    </w:p>
    <w:p w:rsidR="00701EE1" w:rsidRPr="00F0347C" w:rsidRDefault="00701EE1" w:rsidP="00701EE1">
      <w:pPr>
        <w:ind w:firstLine="0"/>
      </w:pPr>
      <w:r w:rsidRPr="00F0347C">
        <w:rPr>
          <w:b/>
        </w:rPr>
        <w:t>SISAB</w:t>
      </w:r>
      <w:r w:rsidRPr="00F0347C">
        <w:t>,</w:t>
      </w:r>
      <w:r w:rsidRPr="00F0347C">
        <w:rPr>
          <w:b/>
        </w:rPr>
        <w:t xml:space="preserve"> </w:t>
      </w:r>
      <w:r w:rsidRPr="00F0347C">
        <w:t>2015, Projekteringsanvisning Energiberäkningar</w:t>
      </w:r>
    </w:p>
    <w:p w:rsidR="00701EE1" w:rsidRPr="00F0347C" w:rsidRDefault="00701EE1" w:rsidP="00701EE1">
      <w:pPr>
        <w:ind w:firstLine="0"/>
      </w:pPr>
    </w:p>
    <w:p w:rsidR="00701EE1" w:rsidRPr="00F0347C" w:rsidRDefault="00701EE1" w:rsidP="00701EE1">
      <w:pPr>
        <w:ind w:firstLine="0"/>
      </w:pPr>
    </w:p>
    <w:p w:rsidR="00701EE1" w:rsidRDefault="00701EE1" w:rsidP="00701EE1">
      <w:pPr>
        <w:ind w:firstLine="0"/>
      </w:pPr>
    </w:p>
    <w:p w:rsidR="00701EE1" w:rsidRDefault="00701EE1" w:rsidP="00701EE1">
      <w:pPr>
        <w:ind w:firstLine="0"/>
      </w:pPr>
    </w:p>
    <w:p w:rsidR="0010046F" w:rsidRPr="0010046F" w:rsidRDefault="0010046F" w:rsidP="00701EE1">
      <w:pPr>
        <w:pStyle w:val="Rubrik1"/>
        <w:tabs>
          <w:tab w:val="left" w:pos="851"/>
        </w:tabs>
        <w:spacing w:before="0"/>
      </w:pPr>
      <w:r w:rsidRPr="00701EE1">
        <w:br w:type="page"/>
      </w:r>
      <w:bookmarkStart w:id="60" w:name="_Toc430872411"/>
      <w:r w:rsidR="00E05A1C">
        <w:lastRenderedPageBreak/>
        <w:t>1</w:t>
      </w:r>
      <w:r>
        <w:t>0</w:t>
      </w:r>
      <w:r w:rsidR="00E05A1C">
        <w:t xml:space="preserve">. </w:t>
      </w:r>
      <w:r w:rsidR="006969B2">
        <w:t>Tappvarmvatten</w:t>
      </w:r>
      <w:r w:rsidR="006969B2" w:rsidRPr="00FE08AB">
        <w:t xml:space="preserve"> </w:t>
      </w:r>
      <w:r w:rsidR="006969B2">
        <w:t>och VVC</w:t>
      </w:r>
      <w:bookmarkEnd w:id="59"/>
      <w:bookmarkEnd w:id="60"/>
      <w:r w:rsidR="006969B2">
        <w:t xml:space="preserve"> </w:t>
      </w:r>
    </w:p>
    <w:p w:rsidR="00A4333D" w:rsidRDefault="0010046F" w:rsidP="0057376F">
      <w:pPr>
        <w:ind w:firstLine="0"/>
      </w:pPr>
      <w:r>
        <w:t>Rekommenderad t</w:t>
      </w:r>
      <w:r w:rsidR="00A4333D">
        <w:t xml:space="preserve">appvarmvattenanvändning </w:t>
      </w:r>
      <w:r>
        <w:t xml:space="preserve">som </w:t>
      </w:r>
      <w:r w:rsidR="00A4333D">
        <w:t>anges i tabell</w:t>
      </w:r>
      <w:r>
        <w:t>erna</w:t>
      </w:r>
      <w:r w:rsidR="00A4333D">
        <w:t xml:space="preserve"> </w:t>
      </w:r>
      <w:r>
        <w:t>2.1 -2.3</w:t>
      </w:r>
      <w:r w:rsidR="00A4333D">
        <w:t xml:space="preserve"> är exklusive VVC-förluster. Till skillna</w:t>
      </w:r>
      <w:r w:rsidR="00383032">
        <w:t xml:space="preserve">d från flera övriga brukarindataposter har här tappvarmvattnet satts uniformt för hela byggnaden. </w:t>
      </w:r>
      <w:r w:rsidR="00DF2352">
        <w:t>Inga mom</w:t>
      </w:r>
      <w:r>
        <w:t>entana effekter definieras</w:t>
      </w:r>
      <w:r w:rsidR="00DF2352">
        <w:t>. Värden presenteras enbart som årsschablon</w:t>
      </w:r>
      <w:r>
        <w:t>er</w:t>
      </w:r>
      <w:r w:rsidR="00DF2352">
        <w:t>. För universitet och högskolor har samma tappvarmvattenanvändning satts som för kontorsverksamhet</w:t>
      </w:r>
      <w:r>
        <w:t>,</w:t>
      </w:r>
      <w:r w:rsidR="00283DD1">
        <w:t xml:space="preserve"> 2 kWh/m</w:t>
      </w:r>
      <w:r w:rsidR="00283DD1">
        <w:rPr>
          <w:vertAlign w:val="superscript"/>
        </w:rPr>
        <w:t>2</w:t>
      </w:r>
      <w:r w:rsidR="00283DD1">
        <w:t>år</w:t>
      </w:r>
      <w:r w:rsidR="00DF2352">
        <w:t xml:space="preserve">. </w:t>
      </w:r>
    </w:p>
    <w:p w:rsidR="00383032" w:rsidRDefault="00283DD1" w:rsidP="0057376F">
      <w:r>
        <w:t xml:space="preserve">Eftersom VVC-förlusterna </w:t>
      </w:r>
      <w:r w:rsidR="0057376F">
        <w:t>inte</w:t>
      </w:r>
      <w:r>
        <w:t xml:space="preserve"> är brukarberoende</w:t>
      </w:r>
      <w:r w:rsidR="0057376F">
        <w:t>,</w:t>
      </w:r>
      <w:r>
        <w:t xml:space="preserve"> är det viktigt att mätning av VVC-förluster görs vid verifiering, eftersom det enbart är själva tappvarmvattenanvändningen som skall normalårskorrigeras.</w:t>
      </w:r>
      <w:r w:rsidR="0057376F">
        <w:br/>
      </w:r>
    </w:p>
    <w:p w:rsidR="006969B2" w:rsidRPr="00D12A64" w:rsidRDefault="006969B2" w:rsidP="00D12A64">
      <w:pPr>
        <w:pStyle w:val="Rubrik2"/>
      </w:pPr>
      <w:bookmarkStart w:id="61" w:name="_Toc259542493"/>
      <w:bookmarkStart w:id="62" w:name="_Toc430872412"/>
      <w:r w:rsidRPr="00D12A64">
        <w:t>Bakgrund</w:t>
      </w:r>
      <w:bookmarkEnd w:id="61"/>
      <w:bookmarkEnd w:id="62"/>
    </w:p>
    <w:p w:rsidR="00DF2352" w:rsidRDefault="00283DD1" w:rsidP="00E05A1C">
      <w:pPr>
        <w:ind w:firstLine="0"/>
      </w:pPr>
      <w:proofErr w:type="spellStart"/>
      <w:r>
        <w:t>SISAB</w:t>
      </w:r>
      <w:r w:rsidR="0010046F">
        <w:t>s</w:t>
      </w:r>
      <w:proofErr w:type="spellEnd"/>
      <w:r>
        <w:t xml:space="preserve"> projekteringsanvisningar för energiberäkningar anger 15 kWh/m</w:t>
      </w:r>
      <w:r>
        <w:rPr>
          <w:vertAlign w:val="superscript"/>
        </w:rPr>
        <w:t>2</w:t>
      </w:r>
      <w:r>
        <w:t>år för tappvarmvatten inkl</w:t>
      </w:r>
      <w:r w:rsidR="0010046F">
        <w:t>.</w:t>
      </w:r>
      <w:r>
        <w:t xml:space="preserve"> VVC. Andra modeller att ange normal tappvarmvattenanvändning kan användas. Göteborgs stads indataanvisningar för energianalyser anger </w:t>
      </w:r>
      <w:r w:rsidR="0010046F">
        <w:t>för f</w:t>
      </w:r>
      <w:r>
        <w:t>örskola 5 l/</w:t>
      </w:r>
      <w:proofErr w:type="spellStart"/>
      <w:proofErr w:type="gramStart"/>
      <w:r>
        <w:t>person,dag</w:t>
      </w:r>
      <w:proofErr w:type="spellEnd"/>
      <w:proofErr w:type="gramEnd"/>
      <w:r>
        <w:t xml:space="preserve"> i 230 dagar</w:t>
      </w:r>
      <w:r w:rsidR="0010046F">
        <w:t xml:space="preserve"> och</w:t>
      </w:r>
      <w:r>
        <w:t xml:space="preserve"> </w:t>
      </w:r>
      <w:r w:rsidR="0010046F">
        <w:t>s</w:t>
      </w:r>
      <w:r>
        <w:t>kola 10 l/person, dag i 200 dagar.</w:t>
      </w:r>
    </w:p>
    <w:p w:rsidR="00283DD1" w:rsidRDefault="00283DD1" w:rsidP="0010046F">
      <w:r>
        <w:t>Sam</w:t>
      </w:r>
      <w:r w:rsidR="00444900">
        <w:t xml:space="preserve">manställning av tappvarmvattenanvändningen beroende på några olika källor redovisas i tabell </w:t>
      </w:r>
      <w:r w:rsidR="0010046F">
        <w:t xml:space="preserve">10.1 </w:t>
      </w:r>
      <w:r w:rsidR="00444900">
        <w:t>nedan.</w:t>
      </w:r>
    </w:p>
    <w:p w:rsidR="00444900" w:rsidRDefault="00444900" w:rsidP="00E05A1C">
      <w:pPr>
        <w:ind w:firstLine="0"/>
      </w:pPr>
    </w:p>
    <w:p w:rsidR="0010046F" w:rsidRDefault="0010046F" w:rsidP="00E05A1C">
      <w:pPr>
        <w:ind w:firstLine="0"/>
      </w:pPr>
      <w:r w:rsidRPr="0010046F">
        <w:rPr>
          <w:rFonts w:ascii="Franklin Gothic Demi" w:hAnsi="Franklin Gothic Demi"/>
        </w:rPr>
        <w:t>Tabell 10.1</w:t>
      </w:r>
      <w:r>
        <w:tab/>
        <w:t>Tappvarmvattenanvändning från olika källor.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28"/>
        <w:gridCol w:w="1485"/>
        <w:gridCol w:w="2835"/>
        <w:gridCol w:w="2410"/>
      </w:tblGrid>
      <w:tr w:rsidR="00444900" w:rsidRPr="008576E4" w:rsidTr="0010046F">
        <w:tc>
          <w:tcPr>
            <w:tcW w:w="3227" w:type="dxa"/>
            <w:gridSpan w:val="3"/>
            <w:shd w:val="clear" w:color="auto" w:fill="auto"/>
          </w:tcPr>
          <w:p w:rsidR="00444900" w:rsidRPr="0010046F" w:rsidRDefault="00444900" w:rsidP="00480999">
            <w:pPr>
              <w:rPr>
                <w:rFonts w:ascii="Franklin Gothic Demi" w:hAnsi="Franklin Gothic Demi"/>
              </w:rPr>
            </w:pPr>
            <w:r w:rsidRPr="0010046F">
              <w:rPr>
                <w:rFonts w:ascii="Franklin Gothic Demi" w:hAnsi="Franklin Gothic Demi"/>
              </w:rPr>
              <w:t>Typ av underlag</w:t>
            </w:r>
          </w:p>
        </w:tc>
        <w:tc>
          <w:tcPr>
            <w:tcW w:w="2835" w:type="dxa"/>
            <w:shd w:val="clear" w:color="auto" w:fill="auto"/>
          </w:tcPr>
          <w:p w:rsidR="00444900" w:rsidRPr="0010046F" w:rsidRDefault="00444900" w:rsidP="00480999">
            <w:pPr>
              <w:rPr>
                <w:rFonts w:ascii="Franklin Gothic Demi" w:hAnsi="Franklin Gothic Demi"/>
              </w:rPr>
            </w:pPr>
            <w:r w:rsidRPr="0010046F">
              <w:rPr>
                <w:rFonts w:ascii="Franklin Gothic Demi" w:hAnsi="Franklin Gothic Demi"/>
              </w:rPr>
              <w:t>Värde</w:t>
            </w:r>
          </w:p>
        </w:tc>
        <w:tc>
          <w:tcPr>
            <w:tcW w:w="2410" w:type="dxa"/>
            <w:shd w:val="clear" w:color="auto" w:fill="auto"/>
          </w:tcPr>
          <w:p w:rsidR="00444900" w:rsidRPr="0010046F" w:rsidRDefault="00444900" w:rsidP="00480999">
            <w:pPr>
              <w:rPr>
                <w:rFonts w:ascii="Franklin Gothic Demi" w:hAnsi="Franklin Gothic Demi"/>
              </w:rPr>
            </w:pPr>
            <w:r w:rsidRPr="0010046F">
              <w:rPr>
                <w:rFonts w:ascii="Franklin Gothic Demi" w:hAnsi="Franklin Gothic Demi"/>
              </w:rPr>
              <w:t>Källa</w:t>
            </w:r>
          </w:p>
        </w:tc>
      </w:tr>
      <w:tr w:rsidR="00444900" w:rsidRPr="008576E4" w:rsidTr="0010046F">
        <w:tc>
          <w:tcPr>
            <w:tcW w:w="3227" w:type="dxa"/>
            <w:gridSpan w:val="3"/>
            <w:shd w:val="clear" w:color="auto" w:fill="auto"/>
          </w:tcPr>
          <w:p w:rsidR="00444900" w:rsidRPr="008576E4" w:rsidRDefault="00444900" w:rsidP="00480999">
            <w:pPr>
              <w:ind w:firstLine="0"/>
            </w:pPr>
            <w:r>
              <w:t>SISAB projekteringsanvisningar Energiberäkningar</w:t>
            </w:r>
          </w:p>
        </w:tc>
        <w:tc>
          <w:tcPr>
            <w:tcW w:w="2835" w:type="dxa"/>
            <w:shd w:val="clear" w:color="auto" w:fill="auto"/>
          </w:tcPr>
          <w:p w:rsidR="00444900" w:rsidRPr="008576E4" w:rsidRDefault="00444900" w:rsidP="00480999">
            <w:pPr>
              <w:ind w:firstLine="0"/>
            </w:pPr>
            <w:r>
              <w:t>15 kWh/m</w:t>
            </w:r>
            <w:r>
              <w:rPr>
                <w:vertAlign w:val="superscript"/>
              </w:rPr>
              <w:t>2</w:t>
            </w:r>
            <w:r>
              <w:t>år för både förskola och skola</w:t>
            </w:r>
          </w:p>
        </w:tc>
        <w:tc>
          <w:tcPr>
            <w:tcW w:w="2410" w:type="dxa"/>
            <w:shd w:val="clear" w:color="auto" w:fill="auto"/>
          </w:tcPr>
          <w:p w:rsidR="00444900" w:rsidRPr="008576E4" w:rsidRDefault="00444900" w:rsidP="00480999">
            <w:pPr>
              <w:ind w:firstLine="0"/>
            </w:pPr>
            <w:r>
              <w:t>Denna siffra är inklusive VVC.</w:t>
            </w:r>
          </w:p>
        </w:tc>
      </w:tr>
      <w:tr w:rsidR="00444900" w:rsidRPr="008576E4" w:rsidTr="0010046F">
        <w:tc>
          <w:tcPr>
            <w:tcW w:w="3227" w:type="dxa"/>
            <w:gridSpan w:val="3"/>
            <w:shd w:val="clear" w:color="auto" w:fill="auto"/>
          </w:tcPr>
          <w:p w:rsidR="00444900" w:rsidRDefault="00444900" w:rsidP="00480999">
            <w:pPr>
              <w:ind w:firstLine="0"/>
            </w:pPr>
            <w:r>
              <w:t>Indata till energianalys Göteborgs stad</w:t>
            </w:r>
          </w:p>
        </w:tc>
        <w:tc>
          <w:tcPr>
            <w:tcW w:w="2835" w:type="dxa"/>
            <w:shd w:val="clear" w:color="auto" w:fill="auto"/>
          </w:tcPr>
          <w:p w:rsidR="00444900" w:rsidRDefault="00444900" w:rsidP="00480999">
            <w:pPr>
              <w:ind w:firstLine="0"/>
            </w:pPr>
            <w:r>
              <w:t>Förskola 5 l/</w:t>
            </w:r>
            <w:proofErr w:type="spellStart"/>
            <w:proofErr w:type="gramStart"/>
            <w:r>
              <w:t>person,dag</w:t>
            </w:r>
            <w:proofErr w:type="spellEnd"/>
            <w:proofErr w:type="gramEnd"/>
            <w:r>
              <w:t xml:space="preserve"> i 230 dagar. Skola 10 l/person, dag i 200 dagar</w:t>
            </w:r>
          </w:p>
        </w:tc>
        <w:tc>
          <w:tcPr>
            <w:tcW w:w="2410" w:type="dxa"/>
            <w:shd w:val="clear" w:color="auto" w:fill="auto"/>
          </w:tcPr>
          <w:p w:rsidR="00444900" w:rsidRDefault="00444900" w:rsidP="00480999">
            <w:pPr>
              <w:ind w:firstLine="0"/>
            </w:pPr>
          </w:p>
        </w:tc>
      </w:tr>
      <w:tr w:rsidR="00444900" w:rsidRPr="008576E4" w:rsidTr="0010046F">
        <w:tc>
          <w:tcPr>
            <w:tcW w:w="3227" w:type="dxa"/>
            <w:gridSpan w:val="3"/>
            <w:tcBorders>
              <w:top w:val="single" w:sz="4" w:space="0" w:color="auto"/>
              <w:left w:val="single" w:sz="4" w:space="0" w:color="auto"/>
              <w:bottom w:val="single" w:sz="4" w:space="0" w:color="auto"/>
              <w:right w:val="single" w:sz="4" w:space="0" w:color="auto"/>
            </w:tcBorders>
            <w:shd w:val="clear" w:color="auto" w:fill="auto"/>
          </w:tcPr>
          <w:p w:rsidR="00444900" w:rsidRDefault="00444900" w:rsidP="00444900">
            <w:pPr>
              <w:ind w:firstLine="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4900" w:rsidRDefault="00444900" w:rsidP="00444900">
            <w:pPr>
              <w:ind w:firstLine="0"/>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44900" w:rsidRDefault="00444900" w:rsidP="00444900">
            <w:pPr>
              <w:ind w:firstLine="0"/>
            </w:pPr>
          </w:p>
        </w:tc>
      </w:tr>
      <w:tr w:rsidR="00444900" w:rsidRPr="008576E4" w:rsidTr="0010046F">
        <w:tc>
          <w:tcPr>
            <w:tcW w:w="3227" w:type="dxa"/>
            <w:gridSpan w:val="3"/>
            <w:tcBorders>
              <w:top w:val="single" w:sz="4" w:space="0" w:color="auto"/>
              <w:left w:val="single" w:sz="4" w:space="0" w:color="auto"/>
              <w:bottom w:val="single" w:sz="4" w:space="0" w:color="auto"/>
              <w:right w:val="single" w:sz="4" w:space="0" w:color="auto"/>
            </w:tcBorders>
            <w:shd w:val="clear" w:color="auto" w:fill="auto"/>
          </w:tcPr>
          <w:p w:rsidR="00444900" w:rsidRPr="008576E4" w:rsidRDefault="00444900" w:rsidP="00480999">
            <w:pPr>
              <w:ind w:firstLine="0"/>
            </w:pPr>
            <w:r>
              <w:t>Finlands byggbestämmelsesamling D5, ”undervisning”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44900" w:rsidRPr="006D5319" w:rsidRDefault="00444900" w:rsidP="0010046F">
            <w:pPr>
              <w:ind w:right="449" w:firstLine="0"/>
              <w:jc w:val="right"/>
            </w:pPr>
            <w:r>
              <w:t>180 dm</w:t>
            </w:r>
            <w:r w:rsidRPr="0010046F">
              <w:rPr>
                <w:vertAlign w:val="superscript"/>
              </w:rPr>
              <w:t>3</w:t>
            </w:r>
            <w:r>
              <w:t>/brm</w:t>
            </w:r>
            <w:r w:rsidRPr="0010046F">
              <w:rPr>
                <w:vertAlign w:val="superscript"/>
              </w:rPr>
              <w:t>2</w:t>
            </w:r>
            <w:r>
              <w:t>år</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44900" w:rsidRPr="008576E4" w:rsidRDefault="00444900" w:rsidP="0010046F">
            <w:pPr>
              <w:ind w:right="449" w:firstLine="0"/>
              <w:jc w:val="right"/>
            </w:pPr>
            <w:r>
              <w:t>Tabell 5.1</w:t>
            </w:r>
          </w:p>
        </w:tc>
      </w:tr>
      <w:tr w:rsidR="00444900" w:rsidRPr="008576E4" w:rsidTr="0010046F">
        <w:tc>
          <w:tcPr>
            <w:tcW w:w="1714" w:type="dxa"/>
            <w:vMerge w:val="restart"/>
            <w:shd w:val="clear" w:color="auto" w:fill="auto"/>
          </w:tcPr>
          <w:p w:rsidR="00444900" w:rsidRDefault="00444900" w:rsidP="00480999">
            <w:pPr>
              <w:ind w:firstLine="0"/>
            </w:pPr>
            <w:r>
              <w:t>Norsk standard</w:t>
            </w:r>
          </w:p>
        </w:tc>
        <w:tc>
          <w:tcPr>
            <w:tcW w:w="1513" w:type="dxa"/>
            <w:gridSpan w:val="2"/>
            <w:shd w:val="clear" w:color="auto" w:fill="auto"/>
          </w:tcPr>
          <w:p w:rsidR="00444900" w:rsidRDefault="00444900" w:rsidP="00480999">
            <w:pPr>
              <w:ind w:firstLine="0"/>
            </w:pPr>
            <w:r>
              <w:t>Förskolor</w:t>
            </w:r>
          </w:p>
        </w:tc>
        <w:tc>
          <w:tcPr>
            <w:tcW w:w="2835" w:type="dxa"/>
            <w:shd w:val="clear" w:color="auto" w:fill="auto"/>
          </w:tcPr>
          <w:p w:rsidR="00444900" w:rsidRPr="003D1F33" w:rsidRDefault="00444900" w:rsidP="0010046F">
            <w:pPr>
              <w:ind w:right="449" w:firstLine="0"/>
              <w:jc w:val="right"/>
            </w:pPr>
            <w:r>
              <w:t>5 kWh/m</w:t>
            </w:r>
            <w:r>
              <w:rPr>
                <w:vertAlign w:val="superscript"/>
              </w:rPr>
              <w:t>2</w:t>
            </w:r>
            <w:r>
              <w:t>år</w:t>
            </w:r>
          </w:p>
        </w:tc>
        <w:tc>
          <w:tcPr>
            <w:tcW w:w="2410" w:type="dxa"/>
            <w:shd w:val="clear" w:color="auto" w:fill="auto"/>
          </w:tcPr>
          <w:p w:rsidR="00444900" w:rsidRDefault="00444900" w:rsidP="0010046F">
            <w:pPr>
              <w:ind w:right="449"/>
              <w:jc w:val="right"/>
            </w:pPr>
            <w:r>
              <w:t>Tabell A.1</w:t>
            </w:r>
          </w:p>
        </w:tc>
      </w:tr>
      <w:tr w:rsidR="00444900" w:rsidRPr="008576E4" w:rsidTr="0010046F">
        <w:tc>
          <w:tcPr>
            <w:tcW w:w="1714" w:type="dxa"/>
            <w:vMerge/>
            <w:shd w:val="clear" w:color="auto" w:fill="auto"/>
          </w:tcPr>
          <w:p w:rsidR="00444900" w:rsidRDefault="00444900" w:rsidP="00480999"/>
        </w:tc>
        <w:tc>
          <w:tcPr>
            <w:tcW w:w="1513" w:type="dxa"/>
            <w:gridSpan w:val="2"/>
            <w:shd w:val="clear" w:color="auto" w:fill="auto"/>
          </w:tcPr>
          <w:p w:rsidR="00444900" w:rsidRDefault="00444900" w:rsidP="00480999">
            <w:pPr>
              <w:ind w:firstLine="0"/>
            </w:pPr>
            <w:r>
              <w:t>Skolor</w:t>
            </w:r>
          </w:p>
        </w:tc>
        <w:tc>
          <w:tcPr>
            <w:tcW w:w="2835" w:type="dxa"/>
            <w:shd w:val="clear" w:color="auto" w:fill="auto"/>
          </w:tcPr>
          <w:p w:rsidR="00444900" w:rsidRDefault="00444900" w:rsidP="0010046F">
            <w:pPr>
              <w:ind w:right="449" w:firstLine="0"/>
              <w:jc w:val="right"/>
            </w:pPr>
            <w:r>
              <w:t>10 kWh/m</w:t>
            </w:r>
            <w:r>
              <w:rPr>
                <w:vertAlign w:val="superscript"/>
              </w:rPr>
              <w:t>2</w:t>
            </w:r>
            <w:r>
              <w:t>år</w:t>
            </w:r>
          </w:p>
        </w:tc>
        <w:tc>
          <w:tcPr>
            <w:tcW w:w="2410" w:type="dxa"/>
            <w:shd w:val="clear" w:color="auto" w:fill="auto"/>
          </w:tcPr>
          <w:p w:rsidR="00444900" w:rsidRDefault="00444900" w:rsidP="0010046F">
            <w:pPr>
              <w:ind w:right="449"/>
              <w:jc w:val="right"/>
            </w:pPr>
            <w:r>
              <w:t>Tabell A.1</w:t>
            </w:r>
          </w:p>
        </w:tc>
      </w:tr>
      <w:tr w:rsidR="00444900" w:rsidRPr="008576E4" w:rsidTr="0010046F">
        <w:tc>
          <w:tcPr>
            <w:tcW w:w="1714" w:type="dxa"/>
            <w:vMerge/>
            <w:shd w:val="clear" w:color="auto" w:fill="auto"/>
          </w:tcPr>
          <w:p w:rsidR="00444900" w:rsidRDefault="00444900" w:rsidP="00480999"/>
        </w:tc>
        <w:tc>
          <w:tcPr>
            <w:tcW w:w="1513" w:type="dxa"/>
            <w:gridSpan w:val="2"/>
            <w:shd w:val="clear" w:color="auto" w:fill="auto"/>
          </w:tcPr>
          <w:p w:rsidR="00444900" w:rsidRDefault="00444900" w:rsidP="00480999">
            <w:pPr>
              <w:ind w:firstLine="0"/>
            </w:pPr>
            <w:r>
              <w:t>Universitet</w:t>
            </w:r>
          </w:p>
        </w:tc>
        <w:tc>
          <w:tcPr>
            <w:tcW w:w="2835" w:type="dxa"/>
            <w:shd w:val="clear" w:color="auto" w:fill="auto"/>
          </w:tcPr>
          <w:p w:rsidR="00444900" w:rsidRDefault="00444900" w:rsidP="0010046F">
            <w:pPr>
              <w:ind w:right="449" w:firstLine="0"/>
              <w:jc w:val="right"/>
            </w:pPr>
            <w:r>
              <w:t>5 kWh/m</w:t>
            </w:r>
            <w:r>
              <w:rPr>
                <w:vertAlign w:val="superscript"/>
              </w:rPr>
              <w:t>2</w:t>
            </w:r>
            <w:r>
              <w:t>år</w:t>
            </w:r>
          </w:p>
        </w:tc>
        <w:tc>
          <w:tcPr>
            <w:tcW w:w="2410" w:type="dxa"/>
            <w:shd w:val="clear" w:color="auto" w:fill="auto"/>
          </w:tcPr>
          <w:p w:rsidR="00444900" w:rsidRDefault="00444900" w:rsidP="0010046F">
            <w:pPr>
              <w:ind w:right="449"/>
              <w:jc w:val="right"/>
            </w:pPr>
            <w:r>
              <w:t>Tabell A.1</w:t>
            </w:r>
          </w:p>
        </w:tc>
      </w:tr>
      <w:tr w:rsidR="00444900" w:rsidRPr="008576E4" w:rsidTr="0010046F">
        <w:tc>
          <w:tcPr>
            <w:tcW w:w="3227" w:type="dxa"/>
            <w:gridSpan w:val="3"/>
            <w:shd w:val="clear" w:color="auto" w:fill="auto"/>
          </w:tcPr>
          <w:p w:rsidR="00444900" w:rsidRDefault="00444900" w:rsidP="00480999">
            <w:pPr>
              <w:ind w:firstLine="0"/>
            </w:pPr>
            <w:r>
              <w:t xml:space="preserve">ISO 13790 </w:t>
            </w:r>
          </w:p>
        </w:tc>
        <w:tc>
          <w:tcPr>
            <w:tcW w:w="2835" w:type="dxa"/>
            <w:shd w:val="clear" w:color="auto" w:fill="auto"/>
          </w:tcPr>
          <w:p w:rsidR="00444900" w:rsidRDefault="00444900" w:rsidP="0010046F">
            <w:pPr>
              <w:ind w:right="449" w:firstLine="0"/>
              <w:jc w:val="right"/>
            </w:pPr>
            <w:r>
              <w:t>10 kWh/m</w:t>
            </w:r>
            <w:r>
              <w:rPr>
                <w:vertAlign w:val="superscript"/>
              </w:rPr>
              <w:t>2</w:t>
            </w:r>
            <w:r>
              <w:t>år</w:t>
            </w:r>
          </w:p>
        </w:tc>
        <w:tc>
          <w:tcPr>
            <w:tcW w:w="2410" w:type="dxa"/>
            <w:shd w:val="clear" w:color="auto" w:fill="auto"/>
          </w:tcPr>
          <w:p w:rsidR="00444900" w:rsidRDefault="00444900" w:rsidP="0010046F">
            <w:pPr>
              <w:ind w:right="449"/>
              <w:jc w:val="right"/>
            </w:pPr>
            <w:r>
              <w:t>Tabell G2</w:t>
            </w:r>
          </w:p>
        </w:tc>
      </w:tr>
      <w:tr w:rsidR="00444900" w:rsidRPr="008576E4" w:rsidTr="0010046F">
        <w:tc>
          <w:tcPr>
            <w:tcW w:w="1742" w:type="dxa"/>
            <w:gridSpan w:val="2"/>
            <w:shd w:val="clear" w:color="auto" w:fill="auto"/>
          </w:tcPr>
          <w:p w:rsidR="00444900" w:rsidRDefault="00444900" w:rsidP="00480999">
            <w:pPr>
              <w:ind w:firstLine="0"/>
            </w:pPr>
            <w:r>
              <w:t xml:space="preserve">Tysk standard </w:t>
            </w:r>
          </w:p>
        </w:tc>
        <w:tc>
          <w:tcPr>
            <w:tcW w:w="1485" w:type="dxa"/>
            <w:shd w:val="clear" w:color="auto" w:fill="auto"/>
          </w:tcPr>
          <w:p w:rsidR="00444900" w:rsidRDefault="00444900" w:rsidP="00480999">
            <w:pPr>
              <w:ind w:firstLine="0"/>
            </w:pPr>
            <w:r>
              <w:t>Skola utan duschar</w:t>
            </w:r>
          </w:p>
        </w:tc>
        <w:tc>
          <w:tcPr>
            <w:tcW w:w="2835" w:type="dxa"/>
            <w:shd w:val="clear" w:color="auto" w:fill="auto"/>
          </w:tcPr>
          <w:p w:rsidR="00444900" w:rsidRDefault="00444900" w:rsidP="0010046F">
            <w:pPr>
              <w:ind w:right="449" w:firstLine="0"/>
              <w:jc w:val="right"/>
            </w:pPr>
            <w:r>
              <w:t>0,5 kWh/person och dag</w:t>
            </w:r>
          </w:p>
          <w:p w:rsidR="00444900" w:rsidRPr="003D1F33" w:rsidRDefault="00444900" w:rsidP="0010046F">
            <w:pPr>
              <w:ind w:right="449" w:firstLine="0"/>
              <w:jc w:val="right"/>
            </w:pPr>
            <w:r>
              <w:t>170 Wh/m</w:t>
            </w:r>
            <w:r>
              <w:rPr>
                <w:vertAlign w:val="superscript"/>
              </w:rPr>
              <w:t>2</w:t>
            </w:r>
            <w:r>
              <w:rPr>
                <w:vertAlign w:val="subscript"/>
              </w:rPr>
              <w:t>klassrum</w:t>
            </w:r>
            <w:r>
              <w:t>dag</w:t>
            </w:r>
          </w:p>
        </w:tc>
        <w:tc>
          <w:tcPr>
            <w:tcW w:w="2410" w:type="dxa"/>
            <w:shd w:val="clear" w:color="auto" w:fill="auto"/>
          </w:tcPr>
          <w:p w:rsidR="00444900" w:rsidRDefault="00444900" w:rsidP="0010046F">
            <w:pPr>
              <w:ind w:right="449"/>
              <w:jc w:val="right"/>
            </w:pPr>
            <w:r>
              <w:t>Tabell 6</w:t>
            </w:r>
          </w:p>
        </w:tc>
      </w:tr>
      <w:tr w:rsidR="00444900" w:rsidRPr="008576E4" w:rsidTr="0010046F">
        <w:tc>
          <w:tcPr>
            <w:tcW w:w="1742" w:type="dxa"/>
            <w:gridSpan w:val="2"/>
            <w:shd w:val="clear" w:color="auto" w:fill="auto"/>
          </w:tcPr>
          <w:p w:rsidR="00444900" w:rsidRDefault="00444900" w:rsidP="00480999"/>
        </w:tc>
        <w:tc>
          <w:tcPr>
            <w:tcW w:w="1485" w:type="dxa"/>
            <w:shd w:val="clear" w:color="auto" w:fill="auto"/>
          </w:tcPr>
          <w:p w:rsidR="00444900" w:rsidRDefault="00444900" w:rsidP="00480999">
            <w:pPr>
              <w:ind w:firstLine="0"/>
            </w:pPr>
            <w:r>
              <w:t>Skola med duschar</w:t>
            </w:r>
          </w:p>
        </w:tc>
        <w:tc>
          <w:tcPr>
            <w:tcW w:w="2835" w:type="dxa"/>
            <w:shd w:val="clear" w:color="auto" w:fill="auto"/>
          </w:tcPr>
          <w:p w:rsidR="00444900" w:rsidRDefault="00444900" w:rsidP="0010046F">
            <w:pPr>
              <w:ind w:right="449" w:firstLine="0"/>
              <w:jc w:val="right"/>
            </w:pPr>
            <w:r>
              <w:t>1,5 kWh/person och dag</w:t>
            </w:r>
          </w:p>
          <w:p w:rsidR="00444900" w:rsidRDefault="00444900" w:rsidP="0010046F">
            <w:pPr>
              <w:ind w:right="449" w:firstLine="0"/>
              <w:jc w:val="right"/>
            </w:pPr>
            <w:r>
              <w:t>500 Wh/m</w:t>
            </w:r>
            <w:r>
              <w:rPr>
                <w:vertAlign w:val="superscript"/>
              </w:rPr>
              <w:t>2</w:t>
            </w:r>
            <w:r>
              <w:rPr>
                <w:vertAlign w:val="subscript"/>
              </w:rPr>
              <w:t>klassrum</w:t>
            </w:r>
            <w:r>
              <w:t>dag</w:t>
            </w:r>
          </w:p>
        </w:tc>
        <w:tc>
          <w:tcPr>
            <w:tcW w:w="2410" w:type="dxa"/>
            <w:shd w:val="clear" w:color="auto" w:fill="auto"/>
          </w:tcPr>
          <w:p w:rsidR="00444900" w:rsidRDefault="00444900" w:rsidP="0010046F">
            <w:pPr>
              <w:ind w:right="449"/>
              <w:jc w:val="right"/>
            </w:pPr>
            <w:r>
              <w:t>Tabell 6</w:t>
            </w:r>
          </w:p>
        </w:tc>
      </w:tr>
    </w:tbl>
    <w:p w:rsidR="00444900" w:rsidRPr="00283DD1" w:rsidRDefault="00444900" w:rsidP="00E05A1C">
      <w:pPr>
        <w:ind w:firstLine="0"/>
      </w:pPr>
    </w:p>
    <w:p w:rsidR="006969B2" w:rsidRPr="00CC13B3" w:rsidRDefault="006969B2" w:rsidP="006969B2">
      <w:bookmarkStart w:id="63" w:name="Arendemening"/>
      <w:bookmarkStart w:id="64" w:name="Start"/>
      <w:bookmarkEnd w:id="63"/>
      <w:bookmarkEnd w:id="64"/>
      <w:r>
        <w:t xml:space="preserve"> </w:t>
      </w:r>
    </w:p>
    <w:p w:rsidR="006969B2" w:rsidRDefault="006969B2" w:rsidP="006969B2">
      <w:pPr>
        <w:pStyle w:val="Rubrik2"/>
      </w:pPr>
      <w:bookmarkStart w:id="65" w:name="_Toc259542494"/>
      <w:bookmarkStart w:id="66" w:name="_Toc430872413"/>
      <w:bookmarkStart w:id="67" w:name="OLE_LINK2"/>
      <w:r>
        <w:t>Referenser</w:t>
      </w:r>
      <w:bookmarkEnd w:id="65"/>
      <w:bookmarkEnd w:id="66"/>
    </w:p>
    <w:p w:rsidR="00CF6A58" w:rsidRDefault="00CF6A58" w:rsidP="00CF6A58">
      <w:pPr>
        <w:ind w:firstLine="0"/>
      </w:pPr>
      <w:bookmarkStart w:id="68" w:name="_Toc102760143"/>
      <w:bookmarkStart w:id="69" w:name="_Toc136170970"/>
      <w:bookmarkStart w:id="70" w:name="_Toc184032153"/>
      <w:bookmarkStart w:id="71" w:name="_Toc259542498"/>
      <w:bookmarkEnd w:id="67"/>
      <w:r w:rsidRPr="00011854">
        <w:rPr>
          <w:b/>
        </w:rPr>
        <w:t xml:space="preserve">British Research </w:t>
      </w:r>
      <w:proofErr w:type="spellStart"/>
      <w:r w:rsidRPr="00011854">
        <w:rPr>
          <w:b/>
        </w:rPr>
        <w:t>Establishment</w:t>
      </w:r>
      <w:proofErr w:type="spellEnd"/>
      <w:r w:rsidRPr="00A200EF">
        <w:t xml:space="preserve">, NCM </w:t>
      </w:r>
      <w:proofErr w:type="spellStart"/>
      <w:r w:rsidRPr="00A200EF">
        <w:t>activity</w:t>
      </w:r>
      <w:proofErr w:type="spellEnd"/>
      <w:r w:rsidRPr="00A200EF">
        <w:t xml:space="preserve"> </w:t>
      </w:r>
      <w:proofErr w:type="spellStart"/>
      <w:r w:rsidRPr="00A200EF">
        <w:t>database</w:t>
      </w:r>
      <w:proofErr w:type="spellEnd"/>
      <w:r w:rsidRPr="00A200EF">
        <w:t>,</w:t>
      </w:r>
      <w:r w:rsidRPr="00D9223B">
        <w:rPr>
          <w:b/>
        </w:rPr>
        <w:t xml:space="preserve"> </w:t>
      </w:r>
      <w:r w:rsidRPr="00D9223B">
        <w:t xml:space="preserve">Microsoft </w:t>
      </w:r>
      <w:r>
        <w:t>A</w:t>
      </w:r>
      <w:r w:rsidRPr="00D9223B">
        <w:t>cces</w:t>
      </w:r>
      <w:r>
        <w:t>s</w:t>
      </w:r>
      <w:r w:rsidRPr="00D9223B">
        <w:t xml:space="preserve"> databas för brukarrelater</w:t>
      </w:r>
      <w:r>
        <w:t>ad indata för energiberäkningar.</w:t>
      </w:r>
    </w:p>
    <w:p w:rsidR="00CF6A58" w:rsidRPr="00F0347C" w:rsidRDefault="00CF6A58" w:rsidP="00CF6A58">
      <w:pPr>
        <w:ind w:firstLine="0"/>
        <w:rPr>
          <w:b/>
        </w:rPr>
      </w:pPr>
    </w:p>
    <w:p w:rsidR="00CF6A58" w:rsidRPr="00F0347C" w:rsidRDefault="00CF6A58" w:rsidP="00CF6A58">
      <w:pPr>
        <w:ind w:firstLine="0"/>
      </w:pPr>
      <w:r w:rsidRPr="00011854">
        <w:rPr>
          <w:b/>
          <w:lang w:val="en-US"/>
        </w:rPr>
        <w:t>DIN V 18599-10</w:t>
      </w:r>
      <w:r>
        <w:rPr>
          <w:lang w:val="en-US"/>
        </w:rPr>
        <w:t>,</w:t>
      </w:r>
      <w:r w:rsidRPr="002C1C77">
        <w:rPr>
          <w:lang w:val="en-US"/>
        </w:rPr>
        <w:t xml:space="preserve"> Energy efficiency of buildings </w:t>
      </w:r>
      <w:r>
        <w:rPr>
          <w:lang w:val="en-US"/>
        </w:rPr>
        <w:t xml:space="preserve">– Calculation of the energy needs, delivered energy and primary energy for heating, cooling, ventilation, domestic hot water and lighting – Part 10: Boundary conditions of use, climatic data. </w:t>
      </w:r>
      <w:r w:rsidRPr="00F0347C">
        <w:t>Tysk standard.</w:t>
      </w:r>
    </w:p>
    <w:p w:rsidR="00CF6A58" w:rsidRPr="00F0347C" w:rsidRDefault="00CF6A58" w:rsidP="00CF6A58">
      <w:pPr>
        <w:ind w:firstLine="0"/>
        <w:rPr>
          <w:b/>
        </w:rPr>
      </w:pPr>
    </w:p>
    <w:p w:rsidR="00CF6A58" w:rsidRPr="00701EE1" w:rsidRDefault="00CF6A58" w:rsidP="00CF6A58">
      <w:pPr>
        <w:ind w:firstLine="0"/>
      </w:pPr>
      <w:r w:rsidRPr="00701EE1">
        <w:rPr>
          <w:b/>
        </w:rPr>
        <w:t xml:space="preserve">Finlands </w:t>
      </w:r>
      <w:proofErr w:type="spellStart"/>
      <w:r w:rsidRPr="00701EE1">
        <w:rPr>
          <w:b/>
        </w:rPr>
        <w:t>Miljöministrerium</w:t>
      </w:r>
      <w:proofErr w:type="spellEnd"/>
      <w:r w:rsidRPr="00701EE1">
        <w:t>,</w:t>
      </w:r>
      <w:r>
        <w:t xml:space="preserve"> 2007</w:t>
      </w:r>
      <w:r w:rsidRPr="00701EE1">
        <w:t xml:space="preserve"> “</w:t>
      </w:r>
      <w:r w:rsidRPr="00701EE1">
        <w:rPr>
          <w:i/>
        </w:rPr>
        <w:t>Beräkning av byggnaders energianvändning och uppvärmningseffekt</w:t>
      </w:r>
      <w:r w:rsidRPr="00701EE1">
        <w:t>”</w:t>
      </w:r>
      <w:r>
        <w:t>. Anvisningar.</w:t>
      </w:r>
    </w:p>
    <w:p w:rsidR="00CF6A58" w:rsidRPr="00CF6A58" w:rsidRDefault="00CF6A58" w:rsidP="00CF6A58">
      <w:pPr>
        <w:ind w:firstLine="0"/>
        <w:rPr>
          <w:b/>
        </w:rPr>
      </w:pPr>
    </w:p>
    <w:p w:rsidR="00CF6A58" w:rsidRDefault="00CF6A58" w:rsidP="00CF6A58">
      <w:pPr>
        <w:ind w:firstLine="0"/>
      </w:pPr>
      <w:r w:rsidRPr="00B0327E">
        <w:rPr>
          <w:b/>
        </w:rPr>
        <w:t>Göteborgs Stad</w:t>
      </w:r>
      <w:r>
        <w:t>, 2014</w:t>
      </w:r>
      <w:proofErr w:type="gramStart"/>
      <w:r>
        <w:t>?,</w:t>
      </w:r>
      <w:proofErr w:type="gramEnd"/>
      <w:r>
        <w:t xml:space="preserve"> Energi, indata till energianalys.</w:t>
      </w:r>
    </w:p>
    <w:p w:rsidR="00CF6A58" w:rsidRPr="00F0347C" w:rsidRDefault="00CF6A58" w:rsidP="00CF6A58">
      <w:pPr>
        <w:ind w:firstLine="0"/>
        <w:rPr>
          <w:lang w:val="en-US"/>
        </w:rPr>
      </w:pPr>
      <w:proofErr w:type="spellStart"/>
      <w:r w:rsidRPr="00F0347C">
        <w:rPr>
          <w:b/>
          <w:lang w:val="en-US"/>
        </w:rPr>
        <w:lastRenderedPageBreak/>
        <w:t>Internationell</w:t>
      </w:r>
      <w:proofErr w:type="spellEnd"/>
      <w:r w:rsidRPr="00F0347C">
        <w:rPr>
          <w:b/>
          <w:lang w:val="en-US"/>
        </w:rPr>
        <w:t xml:space="preserve"> standard, ISO 13790</w:t>
      </w:r>
      <w:r w:rsidRPr="00F0347C">
        <w:rPr>
          <w:lang w:val="en-US"/>
        </w:rPr>
        <w:t>, 2008, Energy performance of buildings” –Calculation of energy use for space heating and cooling, 2</w:t>
      </w:r>
      <w:proofErr w:type="gramStart"/>
      <w:r w:rsidRPr="00F0347C">
        <w:rPr>
          <w:lang w:val="en-US"/>
        </w:rPr>
        <w:t>:a</w:t>
      </w:r>
      <w:proofErr w:type="gramEnd"/>
      <w:r w:rsidRPr="00F0347C">
        <w:rPr>
          <w:lang w:val="en-US"/>
        </w:rPr>
        <w:t xml:space="preserve"> </w:t>
      </w:r>
      <w:proofErr w:type="spellStart"/>
      <w:r w:rsidRPr="00F0347C">
        <w:rPr>
          <w:lang w:val="en-US"/>
        </w:rPr>
        <w:t>upplagan</w:t>
      </w:r>
      <w:proofErr w:type="spellEnd"/>
    </w:p>
    <w:p w:rsidR="00CF6A58" w:rsidRPr="00F0347C" w:rsidRDefault="00CF6A58" w:rsidP="00CF6A58">
      <w:pPr>
        <w:ind w:firstLine="0"/>
        <w:rPr>
          <w:b/>
          <w:lang w:val="en-US"/>
        </w:rPr>
      </w:pPr>
    </w:p>
    <w:p w:rsidR="00CF6A58" w:rsidRPr="00CF6A58" w:rsidRDefault="00CF6A58" w:rsidP="00CF6A58">
      <w:pPr>
        <w:ind w:firstLine="0"/>
      </w:pPr>
      <w:r w:rsidRPr="00701EE1">
        <w:rPr>
          <w:b/>
        </w:rPr>
        <w:t xml:space="preserve">NS </w:t>
      </w:r>
      <w:proofErr w:type="gramStart"/>
      <w:r w:rsidRPr="00701EE1">
        <w:rPr>
          <w:b/>
        </w:rPr>
        <w:t>3031:2007</w:t>
      </w:r>
      <w:proofErr w:type="gramEnd"/>
      <w:r w:rsidRPr="00701EE1">
        <w:t xml:space="preserve">, </w:t>
      </w:r>
      <w:proofErr w:type="spellStart"/>
      <w:r w:rsidRPr="00701EE1">
        <w:t>Beregning</w:t>
      </w:r>
      <w:proofErr w:type="spellEnd"/>
      <w:r w:rsidRPr="00701EE1">
        <w:t xml:space="preserve"> av </w:t>
      </w:r>
      <w:proofErr w:type="spellStart"/>
      <w:r w:rsidRPr="00701EE1">
        <w:t>bygningers</w:t>
      </w:r>
      <w:proofErr w:type="spellEnd"/>
      <w:r w:rsidRPr="00701EE1">
        <w:t xml:space="preserve"> </w:t>
      </w:r>
      <w:proofErr w:type="spellStart"/>
      <w:r w:rsidRPr="00701EE1">
        <w:t>energiytelse</w:t>
      </w:r>
      <w:proofErr w:type="spellEnd"/>
      <w:r w:rsidRPr="00701EE1">
        <w:t xml:space="preserve"> - </w:t>
      </w:r>
      <w:proofErr w:type="spellStart"/>
      <w:r w:rsidRPr="00701EE1">
        <w:t>Metode</w:t>
      </w:r>
      <w:proofErr w:type="spellEnd"/>
      <w:r w:rsidRPr="00701EE1">
        <w:t xml:space="preserve"> </w:t>
      </w:r>
      <w:proofErr w:type="spellStart"/>
      <w:r w:rsidRPr="00701EE1">
        <w:t>og</w:t>
      </w:r>
      <w:proofErr w:type="spellEnd"/>
      <w:r w:rsidRPr="00701EE1">
        <w:t xml:space="preserve"> data. </w:t>
      </w:r>
      <w:r w:rsidRPr="00CF6A58">
        <w:t xml:space="preserve">Norsk standard, </w:t>
      </w:r>
      <w:hyperlink r:id="rId13" w:history="1">
        <w:r w:rsidRPr="00CF6A58">
          <w:rPr>
            <w:rStyle w:val="Hyperlnk"/>
          </w:rPr>
          <w:t>www.standard.no</w:t>
        </w:r>
      </w:hyperlink>
      <w:r w:rsidRPr="00CF6A58">
        <w:t>.</w:t>
      </w:r>
    </w:p>
    <w:p w:rsidR="00CF6A58" w:rsidRPr="00CF6A58" w:rsidRDefault="00CF6A58" w:rsidP="00CF6A58">
      <w:pPr>
        <w:ind w:firstLine="0"/>
        <w:rPr>
          <w:b/>
        </w:rPr>
      </w:pPr>
    </w:p>
    <w:p w:rsidR="00CF6A58" w:rsidRPr="00CF6A58" w:rsidRDefault="00CF6A58" w:rsidP="00CF6A58">
      <w:pPr>
        <w:ind w:firstLine="0"/>
      </w:pPr>
      <w:r w:rsidRPr="00CF6A58">
        <w:rPr>
          <w:b/>
        </w:rPr>
        <w:t>SISAB</w:t>
      </w:r>
      <w:r w:rsidRPr="00CF6A58">
        <w:t>,</w:t>
      </w:r>
      <w:r w:rsidRPr="00CF6A58">
        <w:rPr>
          <w:b/>
        </w:rPr>
        <w:t xml:space="preserve"> </w:t>
      </w:r>
      <w:r w:rsidRPr="00CF6A58">
        <w:t>2015, Projekteringsanvisning Energiberäkningar</w:t>
      </w:r>
    </w:p>
    <w:p w:rsidR="00CF6A58" w:rsidRPr="00CF6A58" w:rsidRDefault="00CF6A58" w:rsidP="00CF6A58">
      <w:pPr>
        <w:ind w:firstLine="0"/>
      </w:pPr>
    </w:p>
    <w:p w:rsidR="00CF6A58" w:rsidRPr="00CF6A58" w:rsidRDefault="00CF6A58" w:rsidP="00CF6A58">
      <w:pPr>
        <w:ind w:firstLine="0"/>
      </w:pPr>
    </w:p>
    <w:p w:rsidR="00CF6A58" w:rsidRDefault="00CF6A58" w:rsidP="00CF6A58">
      <w:pPr>
        <w:ind w:firstLine="0"/>
      </w:pPr>
    </w:p>
    <w:p w:rsidR="00CF6A58" w:rsidRDefault="00CF6A58" w:rsidP="00CF6A58">
      <w:pPr>
        <w:ind w:firstLine="0"/>
      </w:pPr>
    </w:p>
    <w:p w:rsidR="00CF6A58" w:rsidRDefault="00CF6A58" w:rsidP="00CF6A58">
      <w:pPr>
        <w:ind w:firstLine="0"/>
      </w:pPr>
    </w:p>
    <w:p w:rsidR="00CF6A58" w:rsidRPr="00CF6A58" w:rsidRDefault="00CF6A58" w:rsidP="00CF6A58">
      <w:pPr>
        <w:ind w:firstLine="0"/>
      </w:pPr>
    </w:p>
    <w:p w:rsidR="006969B2" w:rsidRDefault="0010046F" w:rsidP="003346AA">
      <w:pPr>
        <w:pStyle w:val="Rubrik1"/>
        <w:suppressAutoHyphens/>
        <w:spacing w:before="0" w:line="240" w:lineRule="auto"/>
      </w:pPr>
      <w:r>
        <w:br w:type="page"/>
      </w:r>
      <w:bookmarkStart w:id="72" w:name="_Toc430872414"/>
      <w:r>
        <w:lastRenderedPageBreak/>
        <w:t>11.</w:t>
      </w:r>
      <w:r>
        <w:tab/>
      </w:r>
      <w:r w:rsidR="006969B2">
        <w:t>Slut</w:t>
      </w:r>
      <w:bookmarkEnd w:id="68"/>
      <w:bookmarkEnd w:id="69"/>
      <w:bookmarkEnd w:id="70"/>
      <w:r w:rsidR="006969B2">
        <w:t>ord</w:t>
      </w:r>
      <w:bookmarkEnd w:id="71"/>
      <w:bookmarkEnd w:id="72"/>
    </w:p>
    <w:p w:rsidR="006969B2" w:rsidRDefault="00946099" w:rsidP="00946099">
      <w:pPr>
        <w:ind w:firstLine="0"/>
      </w:pPr>
      <w:r>
        <w:t>Skrivs senare</w:t>
      </w:r>
    </w:p>
    <w:p w:rsidR="00444900" w:rsidRPr="005D0880" w:rsidRDefault="00444900" w:rsidP="006969B2"/>
    <w:p w:rsidR="006969B2" w:rsidRDefault="006969B2" w:rsidP="00E32BCD">
      <w:pPr>
        <w:pStyle w:val="Rubrik2"/>
      </w:pPr>
      <w:bookmarkStart w:id="73" w:name="_Toc136170998"/>
      <w:bookmarkStart w:id="74" w:name="_Toc184032154"/>
      <w:bookmarkStart w:id="75" w:name="_Toc259542499"/>
      <w:bookmarkStart w:id="76" w:name="_Toc430872415"/>
      <w:r>
        <w:t>Övergripande referenser</w:t>
      </w:r>
      <w:bookmarkEnd w:id="73"/>
      <w:bookmarkEnd w:id="74"/>
      <w:bookmarkEnd w:id="75"/>
      <w:bookmarkEnd w:id="76"/>
    </w:p>
    <w:p w:rsidR="00CF6A58" w:rsidRDefault="00CF6A58" w:rsidP="00CF6A58">
      <w:pPr>
        <w:ind w:firstLine="0"/>
      </w:pPr>
      <w:r w:rsidRPr="00B0327E">
        <w:rPr>
          <w:b/>
        </w:rPr>
        <w:t>BELOK Innemiljökrav</w:t>
      </w:r>
      <w:r>
        <w:t>, Version 3, maj 2008. www.belok.se</w:t>
      </w:r>
    </w:p>
    <w:p w:rsidR="00CF6A58" w:rsidRPr="0057376F" w:rsidRDefault="00CF6A58" w:rsidP="00CF6A58">
      <w:pPr>
        <w:ind w:firstLine="0"/>
      </w:pPr>
    </w:p>
    <w:p w:rsidR="00CF6A58" w:rsidRDefault="00CF6A58" w:rsidP="00CF6A58">
      <w:pPr>
        <w:ind w:firstLine="0"/>
      </w:pPr>
      <w:r w:rsidRPr="00011854">
        <w:rPr>
          <w:b/>
        </w:rPr>
        <w:t xml:space="preserve">British Research </w:t>
      </w:r>
      <w:proofErr w:type="spellStart"/>
      <w:r w:rsidRPr="00011854">
        <w:rPr>
          <w:b/>
        </w:rPr>
        <w:t>Establishment</w:t>
      </w:r>
      <w:proofErr w:type="spellEnd"/>
      <w:r w:rsidRPr="00A200EF">
        <w:t xml:space="preserve">, NCM </w:t>
      </w:r>
      <w:proofErr w:type="spellStart"/>
      <w:r w:rsidRPr="00A200EF">
        <w:t>activity</w:t>
      </w:r>
      <w:proofErr w:type="spellEnd"/>
      <w:r w:rsidRPr="00A200EF">
        <w:t xml:space="preserve"> </w:t>
      </w:r>
      <w:proofErr w:type="spellStart"/>
      <w:r w:rsidRPr="00A200EF">
        <w:t>database</w:t>
      </w:r>
      <w:proofErr w:type="spellEnd"/>
      <w:r w:rsidRPr="00A200EF">
        <w:t>,</w:t>
      </w:r>
      <w:r w:rsidRPr="00D9223B">
        <w:rPr>
          <w:b/>
        </w:rPr>
        <w:t xml:space="preserve"> </w:t>
      </w:r>
      <w:r w:rsidRPr="00D9223B">
        <w:t xml:space="preserve">Microsoft </w:t>
      </w:r>
      <w:r>
        <w:t>A</w:t>
      </w:r>
      <w:r w:rsidRPr="00D9223B">
        <w:t>cces</w:t>
      </w:r>
      <w:r>
        <w:t>s</w:t>
      </w:r>
      <w:r w:rsidRPr="00D9223B">
        <w:t xml:space="preserve"> databas för brukarrelater</w:t>
      </w:r>
      <w:r>
        <w:t>ad indata för energiberäkningar.</w:t>
      </w:r>
    </w:p>
    <w:p w:rsidR="00CF6A58" w:rsidRPr="0057376F" w:rsidRDefault="00CF6A58" w:rsidP="00B0327E">
      <w:pPr>
        <w:ind w:firstLine="0"/>
      </w:pPr>
      <w:bookmarkStart w:id="77" w:name="_Toc259542500"/>
    </w:p>
    <w:p w:rsidR="00CF6A58" w:rsidRPr="00701EE1" w:rsidRDefault="00CF6A58" w:rsidP="00CF6A58">
      <w:pPr>
        <w:ind w:firstLine="0"/>
      </w:pPr>
      <w:r w:rsidRPr="00011854">
        <w:rPr>
          <w:b/>
          <w:lang w:val="en-US"/>
        </w:rPr>
        <w:t>DIN V 18599-10</w:t>
      </w:r>
      <w:r>
        <w:rPr>
          <w:lang w:val="en-US"/>
        </w:rPr>
        <w:t>,</w:t>
      </w:r>
      <w:r w:rsidRPr="002C1C77">
        <w:rPr>
          <w:lang w:val="en-US"/>
        </w:rPr>
        <w:t xml:space="preserve"> Energy efficiency of buildings </w:t>
      </w:r>
      <w:r>
        <w:rPr>
          <w:lang w:val="en-US"/>
        </w:rPr>
        <w:t xml:space="preserve">– Calculation of the energy needs, delivered energy and primary energy for heating, cooling, ventilation, domestic hot water and lighting – Part 10: Boundary conditions of use, climatic data. </w:t>
      </w:r>
      <w:r w:rsidRPr="00701EE1">
        <w:t>Tysk standard.</w:t>
      </w:r>
    </w:p>
    <w:p w:rsidR="00CF6A58" w:rsidRPr="0057376F" w:rsidRDefault="00CF6A58" w:rsidP="00B0327E">
      <w:pPr>
        <w:ind w:firstLine="0"/>
      </w:pPr>
    </w:p>
    <w:p w:rsidR="00B0327E" w:rsidRDefault="00B0327E" w:rsidP="00B0327E">
      <w:pPr>
        <w:ind w:firstLine="0"/>
      </w:pPr>
      <w:r w:rsidRPr="00B0327E">
        <w:rPr>
          <w:b/>
        </w:rPr>
        <w:t>Ekberg, L.</w:t>
      </w:r>
      <w:r>
        <w:t xml:space="preserve">, 2006, R1-Riktlinjer för specifikation av inneklimatkrav. Energi- och Miljötekniska </w:t>
      </w:r>
      <w:r w:rsidR="0057376F">
        <w:t>f</w:t>
      </w:r>
      <w:r>
        <w:t>öreningen, www.emtf.se</w:t>
      </w:r>
    </w:p>
    <w:p w:rsidR="00B0327E" w:rsidRPr="0057376F" w:rsidRDefault="00B0327E" w:rsidP="00B0327E">
      <w:pPr>
        <w:ind w:firstLine="0"/>
      </w:pPr>
    </w:p>
    <w:p w:rsidR="00CF6A58" w:rsidRDefault="00CF6A58" w:rsidP="00CF6A58">
      <w:pPr>
        <w:ind w:firstLine="0"/>
      </w:pPr>
      <w:r w:rsidRPr="00011854">
        <w:rPr>
          <w:b/>
        </w:rPr>
        <w:t>Energimyndigheten</w:t>
      </w:r>
      <w:r>
        <w:t>, ”</w:t>
      </w:r>
      <w:r w:rsidRPr="00701EE1">
        <w:rPr>
          <w:i/>
        </w:rPr>
        <w:t>Energianvändning &amp; innemiljö i skolor och förskolor –</w:t>
      </w:r>
      <w:r w:rsidR="0057376F">
        <w:rPr>
          <w:i/>
        </w:rPr>
        <w:t xml:space="preserve"> </w:t>
      </w:r>
      <w:r w:rsidRPr="00701EE1">
        <w:rPr>
          <w:i/>
        </w:rPr>
        <w:t>Förbättrad statistik i lokaler, STIL2</w:t>
      </w:r>
      <w:r>
        <w:t>”, ER2007:11</w:t>
      </w:r>
    </w:p>
    <w:p w:rsidR="00CF6A58" w:rsidRDefault="00CF6A58" w:rsidP="00CF6A58">
      <w:pPr>
        <w:ind w:firstLine="0"/>
        <w:rPr>
          <w:b/>
        </w:rPr>
      </w:pPr>
    </w:p>
    <w:p w:rsidR="00CF6A58" w:rsidRPr="00701EE1" w:rsidRDefault="00CF6A58" w:rsidP="00CF6A58">
      <w:pPr>
        <w:ind w:firstLine="0"/>
      </w:pPr>
      <w:r w:rsidRPr="00701EE1">
        <w:rPr>
          <w:b/>
        </w:rPr>
        <w:t>Finlands Miljöministerium</w:t>
      </w:r>
      <w:r w:rsidRPr="00701EE1">
        <w:t>,</w:t>
      </w:r>
      <w:r>
        <w:t xml:space="preserve"> 2007</w:t>
      </w:r>
      <w:r w:rsidRPr="00701EE1">
        <w:t xml:space="preserve"> “</w:t>
      </w:r>
      <w:r w:rsidRPr="00701EE1">
        <w:rPr>
          <w:i/>
        </w:rPr>
        <w:t>Beräkning av byggnaders energianvändning och uppvärmningseffekt</w:t>
      </w:r>
      <w:r w:rsidRPr="00701EE1">
        <w:t>”</w:t>
      </w:r>
      <w:r>
        <w:t>. Anvisningar.</w:t>
      </w:r>
    </w:p>
    <w:p w:rsidR="00B0327E" w:rsidRDefault="00B0327E" w:rsidP="00B0327E">
      <w:pPr>
        <w:ind w:firstLine="0"/>
      </w:pPr>
    </w:p>
    <w:p w:rsidR="00CF6A58" w:rsidRDefault="00CF6A58" w:rsidP="00CF6A58">
      <w:pPr>
        <w:ind w:firstLine="0"/>
      </w:pPr>
      <w:r w:rsidRPr="00B0327E">
        <w:rPr>
          <w:b/>
        </w:rPr>
        <w:t>Göteborgs Stad</w:t>
      </w:r>
      <w:r>
        <w:t>, 2014</w:t>
      </w:r>
      <w:proofErr w:type="gramStart"/>
      <w:r>
        <w:t>?,</w:t>
      </w:r>
      <w:proofErr w:type="gramEnd"/>
      <w:r>
        <w:t xml:space="preserve"> Energi, indata till energianalys.</w:t>
      </w:r>
    </w:p>
    <w:p w:rsidR="00CF6A58" w:rsidRDefault="00CF6A58" w:rsidP="00B0327E">
      <w:pPr>
        <w:ind w:firstLine="0"/>
      </w:pPr>
    </w:p>
    <w:p w:rsidR="00CF6A58" w:rsidRDefault="00CF6A58" w:rsidP="00CF6A58">
      <w:pPr>
        <w:ind w:firstLine="0"/>
        <w:rPr>
          <w:lang w:val="en-US"/>
        </w:rPr>
      </w:pPr>
      <w:proofErr w:type="spellStart"/>
      <w:r w:rsidRPr="00701EE1">
        <w:rPr>
          <w:b/>
          <w:lang w:val="en-US"/>
        </w:rPr>
        <w:t>Internationell</w:t>
      </w:r>
      <w:proofErr w:type="spellEnd"/>
      <w:r w:rsidRPr="00701EE1">
        <w:rPr>
          <w:b/>
          <w:lang w:val="en-US"/>
        </w:rPr>
        <w:t xml:space="preserve"> standard, ISO 13790</w:t>
      </w:r>
      <w:r w:rsidRPr="00701EE1">
        <w:rPr>
          <w:lang w:val="en-US"/>
        </w:rPr>
        <w:t xml:space="preserve">, </w:t>
      </w:r>
      <w:r>
        <w:rPr>
          <w:lang w:val="en-US"/>
        </w:rPr>
        <w:t xml:space="preserve">2008, </w:t>
      </w:r>
      <w:r w:rsidRPr="00701EE1">
        <w:rPr>
          <w:lang w:val="en-US"/>
        </w:rPr>
        <w:t xml:space="preserve">Energy performance of buildings” –Calculation </w:t>
      </w:r>
      <w:r>
        <w:rPr>
          <w:lang w:val="en-US"/>
        </w:rPr>
        <w:t>of</w:t>
      </w:r>
      <w:r w:rsidRPr="00701EE1">
        <w:rPr>
          <w:lang w:val="en-US"/>
        </w:rPr>
        <w:t xml:space="preserve"> energy </w:t>
      </w:r>
      <w:r>
        <w:rPr>
          <w:lang w:val="en-US"/>
        </w:rPr>
        <w:t>use for space heating and cooling, 2</w:t>
      </w:r>
      <w:proofErr w:type="gramStart"/>
      <w:r>
        <w:rPr>
          <w:lang w:val="en-US"/>
        </w:rPr>
        <w:t>:a</w:t>
      </w:r>
      <w:proofErr w:type="gramEnd"/>
      <w:r>
        <w:rPr>
          <w:lang w:val="en-US"/>
        </w:rPr>
        <w:t xml:space="preserve"> </w:t>
      </w:r>
      <w:proofErr w:type="spellStart"/>
      <w:r>
        <w:rPr>
          <w:lang w:val="en-US"/>
        </w:rPr>
        <w:t>upplagan</w:t>
      </w:r>
      <w:proofErr w:type="spellEnd"/>
      <w:r w:rsidR="00D31F24">
        <w:rPr>
          <w:lang w:val="en-US"/>
        </w:rPr>
        <w:t>.</w:t>
      </w:r>
    </w:p>
    <w:p w:rsidR="00CF6A58" w:rsidRPr="00F0347C" w:rsidRDefault="00CF6A58" w:rsidP="00CF6A58">
      <w:pPr>
        <w:ind w:firstLine="0"/>
        <w:rPr>
          <w:b/>
          <w:lang w:val="en-US"/>
        </w:rPr>
      </w:pPr>
    </w:p>
    <w:p w:rsidR="00D31F24" w:rsidRPr="00B73046" w:rsidRDefault="00D31F24" w:rsidP="00D31F24">
      <w:pPr>
        <w:ind w:firstLine="0"/>
      </w:pPr>
      <w:r w:rsidRPr="00CF6A58">
        <w:rPr>
          <w:b/>
        </w:rPr>
        <w:t>KTH</w:t>
      </w:r>
      <w:r>
        <w:t xml:space="preserve">, </w:t>
      </w:r>
      <w:r w:rsidRPr="00B73046">
        <w:t>Att arbeta och samverka med KTH i utformningen av lokaler för forskning och utbildning</w:t>
      </w:r>
      <w:r>
        <w:t xml:space="preserve">. </w:t>
      </w:r>
      <w:r w:rsidRPr="00B73046">
        <w:t>Planeringsunderlag – vägledning för lokalanpa</w:t>
      </w:r>
      <w:r>
        <w:t xml:space="preserve">ssning och byggnadsprojektering, </w:t>
      </w:r>
      <w:r w:rsidRPr="00B73046">
        <w:t>Preliminär utgåva 2015-09-01</w:t>
      </w:r>
      <w:r>
        <w:t>.</w:t>
      </w:r>
    </w:p>
    <w:p w:rsidR="00CF6A58" w:rsidRPr="00CF6A58" w:rsidRDefault="00CF6A58" w:rsidP="00B0327E">
      <w:pPr>
        <w:ind w:firstLine="0"/>
        <w:rPr>
          <w:b/>
        </w:rPr>
      </w:pPr>
    </w:p>
    <w:p w:rsidR="00CF6A58" w:rsidRPr="00CF6A58" w:rsidRDefault="00CF6A58" w:rsidP="00CF6A58">
      <w:pPr>
        <w:ind w:firstLine="0"/>
      </w:pPr>
      <w:r w:rsidRPr="00701EE1">
        <w:rPr>
          <w:b/>
        </w:rPr>
        <w:t xml:space="preserve">NS </w:t>
      </w:r>
      <w:proofErr w:type="gramStart"/>
      <w:r w:rsidRPr="00701EE1">
        <w:rPr>
          <w:b/>
        </w:rPr>
        <w:t>3031:2007</w:t>
      </w:r>
      <w:proofErr w:type="gramEnd"/>
      <w:r w:rsidRPr="00701EE1">
        <w:t xml:space="preserve">, </w:t>
      </w:r>
      <w:proofErr w:type="spellStart"/>
      <w:r w:rsidRPr="00701EE1">
        <w:t>Beregning</w:t>
      </w:r>
      <w:proofErr w:type="spellEnd"/>
      <w:r w:rsidRPr="00701EE1">
        <w:t xml:space="preserve"> av </w:t>
      </w:r>
      <w:proofErr w:type="spellStart"/>
      <w:r w:rsidRPr="00701EE1">
        <w:t>bygningers</w:t>
      </w:r>
      <w:proofErr w:type="spellEnd"/>
      <w:r w:rsidRPr="00701EE1">
        <w:t xml:space="preserve"> </w:t>
      </w:r>
      <w:proofErr w:type="spellStart"/>
      <w:r w:rsidRPr="00701EE1">
        <w:t>energiytelse</w:t>
      </w:r>
      <w:proofErr w:type="spellEnd"/>
      <w:r w:rsidRPr="00701EE1">
        <w:t xml:space="preserve"> - </w:t>
      </w:r>
      <w:proofErr w:type="spellStart"/>
      <w:r w:rsidRPr="00701EE1">
        <w:t>Metode</w:t>
      </w:r>
      <w:proofErr w:type="spellEnd"/>
      <w:r w:rsidRPr="00701EE1">
        <w:t xml:space="preserve"> </w:t>
      </w:r>
      <w:proofErr w:type="spellStart"/>
      <w:r w:rsidRPr="00701EE1">
        <w:t>og</w:t>
      </w:r>
      <w:proofErr w:type="spellEnd"/>
      <w:r w:rsidRPr="00701EE1">
        <w:t xml:space="preserve"> data. </w:t>
      </w:r>
      <w:r w:rsidRPr="00CF6A58">
        <w:t xml:space="preserve">Norsk standard, </w:t>
      </w:r>
      <w:hyperlink r:id="rId14" w:history="1">
        <w:r w:rsidRPr="00CF6A58">
          <w:rPr>
            <w:rStyle w:val="Hyperlnk"/>
          </w:rPr>
          <w:t>www.standard.no</w:t>
        </w:r>
      </w:hyperlink>
      <w:r w:rsidRPr="00CF6A58">
        <w:t>.</w:t>
      </w:r>
    </w:p>
    <w:p w:rsidR="00CF6A58" w:rsidRDefault="00CF6A58" w:rsidP="00B0327E">
      <w:pPr>
        <w:ind w:firstLine="0"/>
        <w:rPr>
          <w:b/>
        </w:rPr>
      </w:pPr>
    </w:p>
    <w:p w:rsidR="00B0327E" w:rsidRDefault="00B0327E" w:rsidP="00B0327E">
      <w:pPr>
        <w:ind w:firstLine="0"/>
      </w:pPr>
      <w:r w:rsidRPr="00B0327E">
        <w:rPr>
          <w:b/>
        </w:rPr>
        <w:t>SISAB</w:t>
      </w:r>
      <w:r w:rsidR="0057376F" w:rsidRPr="0057376F">
        <w:t>,</w:t>
      </w:r>
      <w:r w:rsidRPr="0057376F">
        <w:t xml:space="preserve"> 2015</w:t>
      </w:r>
      <w:r>
        <w:t>, Personlig information.</w:t>
      </w:r>
    </w:p>
    <w:p w:rsidR="00CF6A58" w:rsidRDefault="00CF6A58" w:rsidP="00771E24">
      <w:pPr>
        <w:pStyle w:val="Rubrik1"/>
        <w:spacing w:before="0"/>
      </w:pPr>
    </w:p>
    <w:p w:rsidR="00CF6A58" w:rsidRDefault="00CF6A58" w:rsidP="00CF6A58">
      <w:pPr>
        <w:ind w:firstLine="0"/>
      </w:pPr>
      <w:r w:rsidRPr="00011854">
        <w:rPr>
          <w:b/>
        </w:rPr>
        <w:t>SISAB</w:t>
      </w:r>
      <w:r w:rsidRPr="005C77C2">
        <w:t>,</w:t>
      </w:r>
      <w:r>
        <w:rPr>
          <w:b/>
        </w:rPr>
        <w:t xml:space="preserve"> </w:t>
      </w:r>
      <w:r w:rsidRPr="00F715BB">
        <w:t>2015</w:t>
      </w:r>
      <w:r>
        <w:t>, Projekteringsanvisning Energiberäkningar</w:t>
      </w:r>
      <w:r w:rsidR="00D31F24">
        <w:t>.</w:t>
      </w:r>
    </w:p>
    <w:p w:rsidR="00CF6A58" w:rsidRDefault="00CF6A58" w:rsidP="00CF6A58">
      <w:pPr>
        <w:ind w:firstLine="0"/>
      </w:pPr>
    </w:p>
    <w:p w:rsidR="00CF6A58" w:rsidRPr="00F0347C" w:rsidRDefault="00CF6A58" w:rsidP="00CF6A58">
      <w:pPr>
        <w:ind w:firstLine="0"/>
      </w:pPr>
    </w:p>
    <w:p w:rsidR="00CF6A58" w:rsidRDefault="00CF6A58" w:rsidP="00CF6A58">
      <w:pPr>
        <w:ind w:firstLine="0"/>
      </w:pPr>
    </w:p>
    <w:p w:rsidR="00CF6A58" w:rsidRDefault="00CF6A58" w:rsidP="00CF6A58">
      <w:pPr>
        <w:ind w:firstLine="0"/>
      </w:pPr>
    </w:p>
    <w:p w:rsidR="00CF6A58" w:rsidRDefault="00CF6A58" w:rsidP="00CF6A58">
      <w:pPr>
        <w:ind w:firstLine="0"/>
      </w:pPr>
    </w:p>
    <w:p w:rsidR="00CF6A58" w:rsidRPr="00F0347C" w:rsidRDefault="00CF6A58" w:rsidP="00CF6A58">
      <w:pPr>
        <w:ind w:firstLine="0"/>
      </w:pPr>
    </w:p>
    <w:p w:rsidR="006969B2" w:rsidRDefault="00E32BCD" w:rsidP="00771E24">
      <w:pPr>
        <w:pStyle w:val="Rubrik1"/>
        <w:spacing w:before="0"/>
      </w:pPr>
      <w:r>
        <w:br w:type="page"/>
      </w:r>
      <w:bookmarkStart w:id="78" w:name="_Toc430872416"/>
      <w:r w:rsidR="006969B2">
        <w:lastRenderedPageBreak/>
        <w:t xml:space="preserve">Bilaga 1. </w:t>
      </w:r>
      <w:bookmarkStart w:id="79" w:name="_Toc192443952"/>
      <w:r w:rsidR="006969B2">
        <w:t>Grundläggande definitioner</w:t>
      </w:r>
      <w:bookmarkEnd w:id="77"/>
      <w:bookmarkEnd w:id="78"/>
    </w:p>
    <w:p w:rsidR="006969B2" w:rsidRDefault="006969B2" w:rsidP="006969B2">
      <w:pPr>
        <w:pStyle w:val="Rubrik2"/>
      </w:pPr>
      <w:bookmarkStart w:id="80" w:name="_Toc259542501"/>
      <w:bookmarkStart w:id="81" w:name="_Toc430872417"/>
      <w:r>
        <w:t>Energianvändning</w:t>
      </w:r>
      <w:bookmarkEnd w:id="80"/>
      <w:bookmarkEnd w:id="81"/>
    </w:p>
    <w:p w:rsidR="006969B2" w:rsidRPr="000E35DE" w:rsidRDefault="006969B2" w:rsidP="006969B2">
      <w:pPr>
        <w:ind w:firstLine="0"/>
      </w:pPr>
      <w:r w:rsidRPr="00965C9B">
        <w:rPr>
          <w:iCs/>
        </w:rPr>
        <w:t>Byggnadens energianvändning</w:t>
      </w:r>
      <w:r>
        <w:rPr>
          <w:b/>
          <w:i/>
          <w:iCs/>
        </w:rPr>
        <w:t xml:space="preserve"> </w:t>
      </w:r>
      <w:r w:rsidRPr="000E35DE">
        <w:t>är den till byggnaden levererade (normalt köpta) energi som vid normalt brukande årligen tillförs för:</w:t>
      </w:r>
    </w:p>
    <w:p w:rsidR="006969B2" w:rsidRPr="000E35DE" w:rsidRDefault="006969B2" w:rsidP="00771E24">
      <w:pPr>
        <w:numPr>
          <w:ilvl w:val="0"/>
          <w:numId w:val="47"/>
        </w:numPr>
        <w:ind w:left="567" w:hanging="283"/>
      </w:pPr>
      <w:r w:rsidRPr="000E35DE">
        <w:t>Uppvärmning</w:t>
      </w:r>
    </w:p>
    <w:p w:rsidR="006969B2" w:rsidRPr="000E35DE" w:rsidRDefault="006969B2" w:rsidP="00771E24">
      <w:pPr>
        <w:numPr>
          <w:ilvl w:val="0"/>
          <w:numId w:val="47"/>
        </w:numPr>
        <w:ind w:left="567" w:hanging="283"/>
      </w:pPr>
      <w:r w:rsidRPr="000E35DE">
        <w:t>Kyla</w:t>
      </w:r>
    </w:p>
    <w:p w:rsidR="006969B2" w:rsidRPr="000E35DE" w:rsidRDefault="006969B2" w:rsidP="00771E24">
      <w:pPr>
        <w:numPr>
          <w:ilvl w:val="0"/>
          <w:numId w:val="47"/>
        </w:numPr>
        <w:ind w:left="567" w:hanging="283"/>
      </w:pPr>
      <w:r w:rsidRPr="000E35DE">
        <w:t>Tappvarmvatten</w:t>
      </w:r>
    </w:p>
    <w:p w:rsidR="006969B2" w:rsidRPr="000E35DE" w:rsidRDefault="006969B2" w:rsidP="00771E24">
      <w:pPr>
        <w:numPr>
          <w:ilvl w:val="0"/>
          <w:numId w:val="47"/>
        </w:numPr>
        <w:ind w:left="567" w:hanging="283"/>
      </w:pPr>
      <w:r w:rsidRPr="000E35DE">
        <w:t xml:space="preserve">Drift av installationer (pumpar, fläktar </w:t>
      </w:r>
      <w:proofErr w:type="spellStart"/>
      <w:r w:rsidRPr="000E35DE">
        <w:t>etc</w:t>
      </w:r>
      <w:proofErr w:type="spellEnd"/>
      <w:r w:rsidRPr="000E35DE">
        <w:t>)</w:t>
      </w:r>
    </w:p>
    <w:p w:rsidR="006969B2" w:rsidRPr="000E35DE" w:rsidRDefault="006969B2" w:rsidP="00771E24">
      <w:pPr>
        <w:numPr>
          <w:ilvl w:val="0"/>
          <w:numId w:val="47"/>
        </w:numPr>
        <w:ind w:left="567" w:hanging="283"/>
      </w:pPr>
      <w:r w:rsidRPr="000E35DE">
        <w:t>Övrig fastighetsel (</w:t>
      </w:r>
      <w:r>
        <w:t>trapphus</w:t>
      </w:r>
      <w:r w:rsidRPr="000E35DE">
        <w:t xml:space="preserve">belysning </w:t>
      </w:r>
      <w:proofErr w:type="spellStart"/>
      <w:r w:rsidRPr="000E35DE">
        <w:t>etc</w:t>
      </w:r>
      <w:proofErr w:type="spellEnd"/>
      <w:r w:rsidRPr="000E35DE">
        <w:t>)</w:t>
      </w:r>
    </w:p>
    <w:p w:rsidR="006969B2" w:rsidRDefault="006969B2" w:rsidP="00771E24">
      <w:r w:rsidRPr="000E35DE">
        <w:br/>
        <w:t>Hushållsel och verksamhetsel ingår inte i ”byggnadens energianvändning”.</w:t>
      </w:r>
    </w:p>
    <w:p w:rsidR="006969B2" w:rsidRDefault="006969B2" w:rsidP="00771E24">
      <w:r>
        <w:t>En byggnad definieras normalt som en varaktig konstruktion av tak och väggar som står på marken och är så stor att människor kan uppehålla sig i den. Vid tillämpningar har t.ex. även villabygge med rest stomme, transformatorbyggnad, stort varmluftstält, carport och husbåt ansetts som byggnader (BBR). Tillbyggnad innebär att byggnadens volym ökas.</w:t>
      </w:r>
    </w:p>
    <w:p w:rsidR="006969B2" w:rsidRDefault="006969B2" w:rsidP="006969B2">
      <w:pPr>
        <w:pStyle w:val="Rubrik2"/>
        <w:rPr>
          <w:vertAlign w:val="subscript"/>
        </w:rPr>
      </w:pPr>
      <w:bookmarkStart w:id="82" w:name="_Toc259542502"/>
      <w:bookmarkStart w:id="83" w:name="_Toc430872418"/>
      <w:bookmarkStart w:id="84" w:name="OLE_LINK1"/>
      <w:r>
        <w:t>Areabegreppet A</w:t>
      </w:r>
      <w:r w:rsidRPr="00AF164A">
        <w:rPr>
          <w:vertAlign w:val="subscript"/>
        </w:rPr>
        <w:t>temp</w:t>
      </w:r>
      <w:bookmarkEnd w:id="82"/>
      <w:bookmarkEnd w:id="83"/>
    </w:p>
    <w:p w:rsidR="006969B2" w:rsidRPr="00452F10" w:rsidRDefault="006969B2" w:rsidP="00771E24">
      <w:pPr>
        <w:ind w:firstLine="0"/>
      </w:pPr>
      <w:r w:rsidRPr="000E35DE">
        <w:t>A</w:t>
      </w:r>
      <w:r w:rsidRPr="000E35DE">
        <w:rPr>
          <w:vertAlign w:val="subscript"/>
        </w:rPr>
        <w:t>temp</w:t>
      </w:r>
      <w:r w:rsidRPr="000E35DE">
        <w:t xml:space="preserve"> är </w:t>
      </w:r>
      <w:r>
        <w:t xml:space="preserve">arean av samtliga våningsplan för temperaturreglerade utrymmen, avsedda att värmas till mer än </w:t>
      </w:r>
      <w:r w:rsidR="00771E24">
        <w:t>10</w:t>
      </w:r>
      <w:r>
        <w:t>°C, som begränsas</w:t>
      </w:r>
      <w:r w:rsidRPr="000E35DE">
        <w:t xml:space="preserve"> av klimatskärmens insida</w:t>
      </w:r>
      <w:r>
        <w:t>. Area som upptas av innerväggar, öppningar för trappa, schakt och dylikt, inräknas</w:t>
      </w:r>
      <w:r>
        <w:rPr>
          <w:lang w:eastAsia="en-US"/>
        </w:rPr>
        <w:t>. Area för garage, inom byggnaden i bostadshus eller annan lokalbyggnad än garage, inräknas inte.</w:t>
      </w:r>
    </w:p>
    <w:p w:rsidR="006969B2" w:rsidRPr="004842AD" w:rsidRDefault="006969B2" w:rsidP="00771E24">
      <w:r w:rsidRPr="004842AD">
        <w:t>När det gäller indragna våningsplan (mellanvåningar, ljusgårdar eller större ljusschakt) får man ta hänsyn till indragningens storlek när A</w:t>
      </w:r>
      <w:r w:rsidRPr="004842AD">
        <w:rPr>
          <w:vertAlign w:val="subscript"/>
        </w:rPr>
        <w:t>temp</w:t>
      </w:r>
      <w:r w:rsidRPr="004842AD">
        <w:t xml:space="preserve"> bestäms. Utgör indragningen av ett våningsplan endast en mindre del av arean, kan indragningen räknas med i A</w:t>
      </w:r>
      <w:r w:rsidRPr="004842AD">
        <w:rPr>
          <w:vertAlign w:val="subscript"/>
        </w:rPr>
        <w:t>temp</w:t>
      </w:r>
      <w:r w:rsidRPr="004842AD">
        <w:t xml:space="preserve"> (jämför öppningar för trappa, schakt och dylikt i definitionen av A</w:t>
      </w:r>
      <w:r w:rsidRPr="004842AD">
        <w:rPr>
          <w:vertAlign w:val="subscript"/>
        </w:rPr>
        <w:t>temp</w:t>
      </w:r>
      <w:r w:rsidRPr="004842AD">
        <w:t>). Om indragningens area är större än arean för trapphus och stannplan ska A</w:t>
      </w:r>
      <w:r w:rsidRPr="004842AD">
        <w:rPr>
          <w:vertAlign w:val="subscript"/>
        </w:rPr>
        <w:t>temp</w:t>
      </w:r>
      <w:r w:rsidRPr="004842AD">
        <w:t xml:space="preserve"> reduceras med indragningens överstigande storlek. </w:t>
      </w:r>
    </w:p>
    <w:p w:rsidR="006969B2" w:rsidRDefault="006969B2" w:rsidP="00BB1494">
      <w:pPr>
        <w:rPr>
          <w:lang w:eastAsia="en-US"/>
        </w:rPr>
      </w:pPr>
      <w:r>
        <w:rPr>
          <w:lang w:eastAsia="en-US"/>
        </w:rPr>
        <w:t xml:space="preserve">Fastighetsägare använder olika areadefinitioner. Vanligt förekommande är bruttoarea, BTA </w:t>
      </w:r>
      <w:r>
        <w:t xml:space="preserve">(landsting och andra offentliga verksamheter) </w:t>
      </w:r>
      <w:r>
        <w:rPr>
          <w:lang w:eastAsia="en-US"/>
        </w:rPr>
        <w:t xml:space="preserve">eller lokalarea, LOA, och boarea, BOA, samt bruksarea, BRA. Areabegreppen skiljer sig främst åt genom att LOA och BOA inte omfattar trapphus och andra kommunikationsutrymmen. </w:t>
      </w:r>
      <w:bookmarkEnd w:id="84"/>
    </w:p>
    <w:p w:rsidR="006969B2" w:rsidRDefault="006969B2" w:rsidP="006969B2">
      <w:pPr>
        <w:pStyle w:val="Rubrik2"/>
        <w:rPr>
          <w:vertAlign w:val="subscript"/>
        </w:rPr>
      </w:pPr>
      <w:bookmarkStart w:id="85" w:name="_Toc259542503"/>
      <w:bookmarkStart w:id="86" w:name="_Toc430872419"/>
      <w:r>
        <w:t>Konstruktionsareor vid beräkning av U</w:t>
      </w:r>
      <w:r w:rsidRPr="00B61937">
        <w:rPr>
          <w:vertAlign w:val="subscript"/>
        </w:rPr>
        <w:t>m</w:t>
      </w:r>
      <w:bookmarkEnd w:id="85"/>
      <w:bookmarkEnd w:id="86"/>
    </w:p>
    <w:p w:rsidR="006969B2" w:rsidRDefault="006969B2" w:rsidP="0057376F">
      <w:pPr>
        <w:ind w:firstLine="0"/>
      </w:pPr>
      <w:r>
        <w:t>Vid beräkning av den genomsnittliga värmegenomgångskoefficienten U</w:t>
      </w:r>
      <w:r w:rsidRPr="00B61937">
        <w:rPr>
          <w:vertAlign w:val="subscript"/>
        </w:rPr>
        <w:t>m</w:t>
      </w:r>
      <w:r w:rsidR="0057376F">
        <w:t xml:space="preserve"> enligt BBR</w:t>
      </w:r>
      <w:r>
        <w:t xml:space="preserve"> skall följande formel användas:</w:t>
      </w:r>
    </w:p>
    <w:p w:rsidR="006969B2" w:rsidRDefault="007B16ED" w:rsidP="00BB1494">
      <w:pPr>
        <w:ind w:firstLine="0"/>
      </w:pPr>
      <w:r>
        <w:rPr>
          <w:noProof/>
        </w:rPr>
        <w:drawing>
          <wp:anchor distT="0" distB="0" distL="114300" distR="114300" simplePos="0" relativeHeight="251657728" behindDoc="1" locked="0" layoutInCell="1" allowOverlap="1">
            <wp:simplePos x="0" y="0"/>
            <wp:positionH relativeFrom="column">
              <wp:posOffset>213995</wp:posOffset>
            </wp:positionH>
            <wp:positionV relativeFrom="paragraph">
              <wp:posOffset>236855</wp:posOffset>
            </wp:positionV>
            <wp:extent cx="1972310" cy="648335"/>
            <wp:effectExtent l="0" t="0" r="8890" b="0"/>
            <wp:wrapTopAndBottom/>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2310"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771E24">
        <w:t xml:space="preserve">  </w:t>
      </w:r>
    </w:p>
    <w:p w:rsidR="006969B2" w:rsidRDefault="006969B2" w:rsidP="00771E24">
      <w:pPr>
        <w:ind w:firstLine="0"/>
      </w:pPr>
      <w:r>
        <w:t xml:space="preserve">där: </w:t>
      </w:r>
    </w:p>
    <w:p w:rsidR="006969B2" w:rsidRDefault="006969B2" w:rsidP="006969B2">
      <w:pPr>
        <w:ind w:firstLine="0"/>
      </w:pPr>
      <w:proofErr w:type="spellStart"/>
      <w:r>
        <w:t>A</w:t>
      </w:r>
      <w:r w:rsidRPr="004E6C37">
        <w:rPr>
          <w:vertAlign w:val="subscript"/>
        </w:rPr>
        <w:t>i</w:t>
      </w:r>
      <w:proofErr w:type="spellEnd"/>
      <w:r>
        <w:t xml:space="preserve"> avser klimatskärmens olika delars invändiga area mot uppvärmd inneluft,</w:t>
      </w:r>
    </w:p>
    <w:p w:rsidR="006969B2" w:rsidRPr="00CF5D05" w:rsidRDefault="006969B2" w:rsidP="006969B2">
      <w:pPr>
        <w:ind w:firstLine="0"/>
      </w:pPr>
      <w:proofErr w:type="spellStart"/>
      <w:r>
        <w:t>l</w:t>
      </w:r>
      <w:r w:rsidRPr="00CF5D05">
        <w:rPr>
          <w:vertAlign w:val="subscript"/>
        </w:rPr>
        <w:t>k</w:t>
      </w:r>
      <w:proofErr w:type="spellEnd"/>
      <w:r>
        <w:t xml:space="preserve"> är de linjära köldbryggornas längd,</w:t>
      </w:r>
    </w:p>
    <w:p w:rsidR="006969B2" w:rsidRDefault="006969B2" w:rsidP="006969B2">
      <w:pPr>
        <w:ind w:firstLine="0"/>
      </w:pPr>
      <w:proofErr w:type="spellStart"/>
      <w:r>
        <w:t>A</w:t>
      </w:r>
      <w:r w:rsidRPr="004E6C37">
        <w:rPr>
          <w:vertAlign w:val="subscript"/>
        </w:rPr>
        <w:t>om</w:t>
      </w:r>
      <w:proofErr w:type="spellEnd"/>
      <w:r>
        <w:t xml:space="preserve"> är sammanlagd area för omslutande byggnadsdelar mot uppvärmd inneluft.</w:t>
      </w:r>
    </w:p>
    <w:p w:rsidR="00BB1494" w:rsidRDefault="00BB1494" w:rsidP="00BB1494">
      <w:pPr>
        <w:ind w:firstLine="0"/>
      </w:pPr>
    </w:p>
    <w:p w:rsidR="006969B2" w:rsidRDefault="006969B2" w:rsidP="00BB1494">
      <w:pPr>
        <w:ind w:firstLine="0"/>
      </w:pPr>
      <w:r>
        <w:t xml:space="preserve">Definitionerna skulle betyda att t.ex. bjälklagskanter som enbart har en längd och inte någon egentlig area, inte alls kommer med i </w:t>
      </w:r>
      <w:proofErr w:type="spellStart"/>
      <w:r>
        <w:t>A</w:t>
      </w:r>
      <w:r w:rsidRPr="00DB1DBC">
        <w:rPr>
          <w:vertAlign w:val="subscript"/>
        </w:rPr>
        <w:t>om</w:t>
      </w:r>
      <w:proofErr w:type="spellEnd"/>
      <w:r>
        <w:t xml:space="preserve">, vilken då blir summa </w:t>
      </w:r>
      <w:proofErr w:type="spellStart"/>
      <w:r>
        <w:t>A</w:t>
      </w:r>
      <w:r w:rsidRPr="004E6C37">
        <w:rPr>
          <w:vertAlign w:val="subscript"/>
        </w:rPr>
        <w:t>i</w:t>
      </w:r>
      <w:proofErr w:type="spellEnd"/>
      <w:r w:rsidRPr="00801233">
        <w:t xml:space="preserve">. </w:t>
      </w:r>
      <w:r>
        <w:t>Eftersom U</w:t>
      </w:r>
      <w:r w:rsidRPr="00801233">
        <w:rPr>
          <w:vertAlign w:val="subscript"/>
        </w:rPr>
        <w:t>m</w:t>
      </w:r>
      <w:r>
        <w:t>-formeln sällan används direkt i en energiberäkning, spelar denna otydlighet mindre roll.</w:t>
      </w:r>
    </w:p>
    <w:p w:rsidR="00125031" w:rsidRPr="007D5461" w:rsidRDefault="006969B2" w:rsidP="00946099">
      <w:r>
        <w:t xml:space="preserve">Det är, vid beräkning av byggnaders transmissionsförluster, viktigt att ta med hela klimatskärmens förluster, så att ingen byggnadsdel kommer bort, </w:t>
      </w:r>
      <w:proofErr w:type="gramStart"/>
      <w:r>
        <w:t>dvs</w:t>
      </w:r>
      <w:proofErr w:type="gramEnd"/>
      <w:r>
        <w:t xml:space="preserve"> de invändiga areor som räknas bort, måste tas med i </w:t>
      </w:r>
      <w:proofErr w:type="spellStart"/>
      <w:r>
        <w:t>köldbryggetermerna</w:t>
      </w:r>
      <w:proofErr w:type="spellEnd"/>
      <w:r>
        <w:t xml:space="preserve">. </w:t>
      </w:r>
      <w:bookmarkEnd w:id="79"/>
    </w:p>
    <w:sectPr w:rsidR="00125031" w:rsidRPr="007D5461" w:rsidSect="00F129FB">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2552" w:right="2126"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BD6" w:rsidRDefault="00F94BD6" w:rsidP="000C0F82">
      <w:r>
        <w:separator/>
      </w:r>
    </w:p>
  </w:endnote>
  <w:endnote w:type="continuationSeparator" w:id="0">
    <w:p w:rsidR="00F94BD6" w:rsidRDefault="00F94BD6" w:rsidP="000C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BB" w:rsidRDefault="000B69B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046" w:rsidRDefault="00B73046">
    <w:pPr>
      <w:pStyle w:val="Sidfot"/>
      <w:jc w:val="center"/>
    </w:pPr>
    <w:r>
      <w:fldChar w:fldCharType="begin"/>
    </w:r>
    <w:r>
      <w:instrText xml:space="preserve"> PAGE   \* MERGEFORMAT </w:instrText>
    </w:r>
    <w:r>
      <w:fldChar w:fldCharType="separate"/>
    </w:r>
    <w:r w:rsidR="000B69BB">
      <w:rPr>
        <w:noProof/>
      </w:rPr>
      <w:t>25</w:t>
    </w:r>
    <w:r>
      <w:fldChar w:fldCharType="end"/>
    </w:r>
  </w:p>
  <w:p w:rsidR="00B73046" w:rsidRDefault="00B73046" w:rsidP="000C0F82">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046" w:rsidRDefault="00B73046">
    <w:pPr>
      <w:pStyle w:val="Sidfot"/>
      <w:jc w:val="center"/>
    </w:pPr>
    <w:r>
      <w:fldChar w:fldCharType="begin"/>
    </w:r>
    <w:r>
      <w:instrText xml:space="preserve"> PAGE   \* MERGEFORMAT </w:instrText>
    </w:r>
    <w:r>
      <w:fldChar w:fldCharType="separate"/>
    </w:r>
    <w:r w:rsidR="000B69BB">
      <w:rPr>
        <w:noProof/>
      </w:rPr>
      <w:t>1</w:t>
    </w:r>
    <w:r>
      <w:fldChar w:fldCharType="end"/>
    </w:r>
  </w:p>
  <w:p w:rsidR="00B73046" w:rsidRDefault="00B73046" w:rsidP="000C0F8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BD6" w:rsidRDefault="00F94BD6" w:rsidP="000C0F82">
      <w:r>
        <w:separator/>
      </w:r>
    </w:p>
  </w:footnote>
  <w:footnote w:type="continuationSeparator" w:id="0">
    <w:p w:rsidR="00F94BD6" w:rsidRDefault="00F94BD6" w:rsidP="000C0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BB" w:rsidRDefault="000B69BB">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7319" o:spid="_x0000_s4098" type="#_x0000_t136" style="position:absolute;margin-left:0;margin-top:0;width:458.45pt;height:130.95pt;rotation:315;z-index:-251654144;mso-position-horizontal:center;mso-position-horizontal-relative:margin;mso-position-vertical:center;mso-position-vertical-relative:margin" o:allowincell="f" fillcolor="silver" stroked="f">
          <v:fill opacity=".5"/>
          <v:textpath style="font-family:&quot;Franklin Gothic Book&quot;;font-size:1pt" string="REMIS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BB" w:rsidRDefault="000B69BB">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7320" o:spid="_x0000_s4099" type="#_x0000_t136" style="position:absolute;margin-left:0;margin-top:0;width:458.45pt;height:130.95pt;rotation:315;z-index:-251652096;mso-position-horizontal:center;mso-position-horizontal-relative:margin;mso-position-vertical:center;mso-position-vertical-relative:margin" o:allowincell="f" fillcolor="silver" stroked="f">
          <v:fill opacity=".5"/>
          <v:textpath style="font-family:&quot;Franklin Gothic Book&quot;;font-size:1pt" string="REMIS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046" w:rsidRPr="000C7D7E" w:rsidRDefault="000B69BB">
    <w:pPr>
      <w:pStyle w:val="Sidhuvud"/>
      <w:rPr>
        <w:rFonts w:ascii="Franklin Gothic Demi" w:hAnsi="Franklin Gothic Demi"/>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7318" o:spid="_x0000_s4097" type="#_x0000_t136" style="position:absolute;margin-left:0;margin-top:0;width:458.45pt;height:130.95pt;rotation:315;z-index:-251656192;mso-position-horizontal:center;mso-position-horizontal-relative:margin;mso-position-vertical:center;mso-position-vertical-relative:margin" o:allowincell="f" fillcolor="silver" stroked="f">
          <v:fill opacity=".5"/>
          <v:textpath style="font-family:&quot;Franklin Gothic Book&quot;;font-size:1pt" string="REMISS"/>
        </v:shape>
      </w:pict>
    </w:r>
    <w:r w:rsidR="00B73046">
      <w:rPr>
        <w:rFonts w:ascii="Franklin Gothic Demi" w:hAnsi="Franklin Gothic Demi"/>
        <w:noProof/>
        <w:sz w:val="20"/>
        <w:szCs w:val="20"/>
      </w:rPr>
      <mc:AlternateContent>
        <mc:Choice Requires="wps">
          <w:drawing>
            <wp:anchor distT="0" distB="0" distL="114300" distR="114300" simplePos="0" relativeHeight="251658240" behindDoc="0" locked="0" layoutInCell="1" allowOverlap="1" wp14:anchorId="27EB1932" wp14:editId="01325541">
              <wp:simplePos x="0" y="0"/>
              <wp:positionH relativeFrom="page">
                <wp:posOffset>5490845</wp:posOffset>
              </wp:positionH>
              <wp:positionV relativeFrom="page">
                <wp:posOffset>1714500</wp:posOffset>
              </wp:positionV>
              <wp:extent cx="1619885" cy="4008120"/>
              <wp:effectExtent l="0" t="0" r="18415" b="1143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4008120"/>
                      </a:xfrm>
                      <a:prstGeom prst="rect">
                        <a:avLst/>
                      </a:prstGeom>
                      <a:solidFill>
                        <a:srgbClr val="FFFFFF"/>
                      </a:solidFill>
                      <a:ln w="9525">
                        <a:solidFill>
                          <a:srgbClr val="000000"/>
                        </a:solidFill>
                        <a:miter lim="800000"/>
                        <a:headEnd/>
                        <a:tailEnd/>
                      </a:ln>
                    </wps:spPr>
                    <wps:txbx>
                      <w:txbxContent>
                        <w:p w:rsidR="00B73046" w:rsidRPr="003A40FB" w:rsidRDefault="00B73046" w:rsidP="003A40FB">
                          <w:pPr>
                            <w:pStyle w:val="Ingetavstnd"/>
                            <w:ind w:right="159"/>
                            <w:rPr>
                              <w:rStyle w:val="Sidhuvudfet"/>
                              <w:sz w:val="18"/>
                              <w:szCs w:val="18"/>
                            </w:rPr>
                          </w:pPr>
                          <w:r w:rsidRPr="003A40FB">
                            <w:rPr>
                              <w:rStyle w:val="Sidhuvudfet"/>
                              <w:sz w:val="18"/>
                              <w:szCs w:val="18"/>
                            </w:rPr>
                            <w:t>Sveby</w:t>
                          </w:r>
                        </w:p>
                        <w:p w:rsidR="00B73046" w:rsidRPr="001E1D4F" w:rsidRDefault="00B73046" w:rsidP="003A40FB">
                          <w:pPr>
                            <w:pStyle w:val="Ingetavstnd"/>
                            <w:ind w:right="159"/>
                            <w:rPr>
                              <w:sz w:val="18"/>
                              <w:szCs w:val="18"/>
                            </w:rPr>
                          </w:pPr>
                          <w:r w:rsidRPr="001E1D4F">
                            <w:rPr>
                              <w:sz w:val="18"/>
                              <w:szCs w:val="18"/>
                            </w:rPr>
                            <w:t xml:space="preserve">Sveby betyder ”Standardisera och verifiera energiprestanda för byggnader”. Sveby är ett utvecklingsprogram som drivs av bygg- och </w:t>
                          </w:r>
                          <w:proofErr w:type="spellStart"/>
                          <w:r w:rsidRPr="001E1D4F">
                            <w:rPr>
                              <w:sz w:val="18"/>
                              <w:szCs w:val="18"/>
                            </w:rPr>
                            <w:t>fastighets-branschen</w:t>
                          </w:r>
                          <w:proofErr w:type="spellEnd"/>
                          <w:r w:rsidRPr="001E1D4F">
                            <w:rPr>
                              <w:sz w:val="18"/>
                              <w:szCs w:val="18"/>
                            </w:rPr>
                            <w:t xml:space="preserve"> och finansieras av </w:t>
                          </w:r>
                          <w:r>
                            <w:rPr>
                              <w:sz w:val="18"/>
                              <w:szCs w:val="18"/>
                            </w:rPr>
                            <w:t xml:space="preserve">Energimyndigheten </w:t>
                          </w:r>
                          <w:r w:rsidRPr="001E1D4F">
                            <w:rPr>
                              <w:sz w:val="18"/>
                              <w:szCs w:val="18"/>
                            </w:rPr>
                            <w:t>och SBUF samt av följande bransch-representanter: NCC/</w:t>
                          </w:r>
                          <w:r>
                            <w:rPr>
                              <w:sz w:val="18"/>
                              <w:szCs w:val="18"/>
                            </w:rPr>
                            <w:t>Mikael Zivkovic</w:t>
                          </w:r>
                          <w:r w:rsidRPr="001E1D4F">
                            <w:rPr>
                              <w:sz w:val="18"/>
                              <w:szCs w:val="18"/>
                            </w:rPr>
                            <w:t>, Skanska/Jonas Gräslund,</w:t>
                          </w:r>
                          <w:r>
                            <w:rPr>
                              <w:sz w:val="18"/>
                              <w:szCs w:val="18"/>
                            </w:rPr>
                            <w:t xml:space="preserve"> JM/Kjell-Åke Henriksson, SABO/Petter </w:t>
                          </w:r>
                          <w:proofErr w:type="spellStart"/>
                          <w:r>
                            <w:rPr>
                              <w:sz w:val="18"/>
                              <w:szCs w:val="18"/>
                            </w:rPr>
                            <w:t>Jurdell</w:t>
                          </w:r>
                          <w:proofErr w:type="spellEnd"/>
                          <w:r>
                            <w:rPr>
                              <w:sz w:val="18"/>
                              <w:szCs w:val="18"/>
                            </w:rPr>
                            <w:t xml:space="preserve">, </w:t>
                          </w:r>
                          <w:proofErr w:type="spellStart"/>
                          <w:r>
                            <w:rPr>
                              <w:sz w:val="18"/>
                              <w:szCs w:val="18"/>
                            </w:rPr>
                            <w:t>Veidekke</w:t>
                          </w:r>
                          <w:proofErr w:type="spellEnd"/>
                          <w:r>
                            <w:rPr>
                              <w:sz w:val="18"/>
                              <w:szCs w:val="18"/>
                            </w:rPr>
                            <w:t>/</w:t>
                          </w:r>
                          <w:r w:rsidRPr="001E1D4F">
                            <w:rPr>
                              <w:sz w:val="18"/>
                              <w:szCs w:val="18"/>
                            </w:rPr>
                            <w:t>Joh</w:t>
                          </w:r>
                          <w:r>
                            <w:rPr>
                              <w:sz w:val="18"/>
                              <w:szCs w:val="18"/>
                            </w:rPr>
                            <w:t>an</w:t>
                          </w:r>
                          <w:r w:rsidRPr="001E1D4F">
                            <w:rPr>
                              <w:sz w:val="18"/>
                              <w:szCs w:val="18"/>
                            </w:rPr>
                            <w:t xml:space="preserve"> </w:t>
                          </w:r>
                          <w:proofErr w:type="spellStart"/>
                          <w:r>
                            <w:rPr>
                              <w:sz w:val="18"/>
                              <w:szCs w:val="18"/>
                            </w:rPr>
                            <w:t>Alte</w:t>
                          </w:r>
                          <w:proofErr w:type="spellEnd"/>
                          <w:r w:rsidRPr="001E1D4F">
                            <w:rPr>
                              <w:sz w:val="18"/>
                              <w:szCs w:val="18"/>
                            </w:rPr>
                            <w:t>, HSB/Roland Jonsson, Diligentia/L</w:t>
                          </w:r>
                          <w:r>
                            <w:rPr>
                              <w:sz w:val="18"/>
                              <w:szCs w:val="18"/>
                            </w:rPr>
                            <w:t>ars Pellmark, Fastighetsägarna/</w:t>
                          </w:r>
                          <w:r w:rsidRPr="001E1D4F">
                            <w:rPr>
                              <w:sz w:val="18"/>
                              <w:szCs w:val="18"/>
                            </w:rPr>
                            <w:t>Yogesh Kumar, Svenska Bostäder/Yngve Green</w:t>
                          </w:r>
                          <w:r>
                            <w:rPr>
                              <w:sz w:val="18"/>
                              <w:szCs w:val="18"/>
                            </w:rPr>
                            <w:t xml:space="preserve">, PEAB/Viktor </w:t>
                          </w:r>
                          <w:proofErr w:type="spellStart"/>
                          <w:r w:rsidRPr="00954CB6">
                            <w:rPr>
                              <w:sz w:val="18"/>
                              <w:szCs w:val="18"/>
                            </w:rPr>
                            <w:t>Czajkowski</w:t>
                          </w:r>
                          <w:proofErr w:type="spellEnd"/>
                          <w:r>
                            <w:rPr>
                              <w:sz w:val="18"/>
                              <w:szCs w:val="18"/>
                            </w:rPr>
                            <w:t>, Sveriges Byggindustrier/Maria Brogren, Vasakronan/Lennart Lifvenhjelm och Riksbyggen/Kjell Berndtsson.</w:t>
                          </w:r>
                        </w:p>
                        <w:p w:rsidR="00B73046" w:rsidRPr="001E1D4F" w:rsidRDefault="00B73046" w:rsidP="003A40FB">
                          <w:pPr>
                            <w:pStyle w:val="Ingetavstnd"/>
                            <w:ind w:right="159"/>
                            <w:rPr>
                              <w:sz w:val="18"/>
                              <w:szCs w:val="18"/>
                            </w:rPr>
                          </w:pPr>
                          <w:r w:rsidRPr="001E1D4F">
                            <w:rPr>
                              <w:sz w:val="18"/>
                              <w:szCs w:val="18"/>
                            </w:rPr>
                            <w:t xml:space="preserve">Projektledare är Projekt-engagemang/ Per Levin. </w:t>
                          </w:r>
                          <w:r>
                            <w:rPr>
                              <w:sz w:val="18"/>
                              <w:szCs w:val="18"/>
                            </w:rPr>
                            <w:t>Ordförande är Byggherrarna/ Tommy Lenberg.</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margin-left:432.35pt;margin-top:135pt;width:127.55pt;height:3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HJwIAAFIEAAAOAAAAZHJzL2Uyb0RvYy54bWysVNuO0zAQfUfiHyy/06SFVm3UdLV0KUJa&#10;LtIuH+A4TmPheMzYbbJ8PWOnWyLgCZEHy2OPz8ycM5PtzdAZdlboNdiSz2c5Z8pKqLU9lvzr4+HV&#10;mjMfhK2FAatK/qQ8v9m9fLHtXaEW0IKpFTICsb7oXcnbEFyRZV62qhN+Bk5ZumwAOxHIxGNWo+gJ&#10;vTPZIs9XWQ9YOwSpvKfTu/GS7xJ+0ygZPjeNV4GZklNuIa2Y1iqu2W4riiMK12p5SUP8Qxad0JaC&#10;XqHuRBDshPoPqE5LBA9NmEnoMmgaLVWqgaqZ579V89AKp1ItRI53V5r8/4OVn85fkOmatOPMio4k&#10;elRDYG9hYItNpKd3viCvB0d+YaDz6BpL9e4e5DfPLOxbYY/qFhH6Voma0pvHl9nk6YjjI0jVf4Sa&#10;4ohTgAQ0NNhFQGKDETrJ9HSVJuYiY8jVfLNeLzmTdPcmz9fzRRIvE8Xzc4c+vFfQsbgpOZL2CV6c&#10;732I6Yji2SWlD0bXB21MMvBY7Q2ys6A+OaQvVUBVTt2MZX3JN8vFcmRgeuenEHn6/gbR6UANb3RX&#10;8vXVSRSRt3e2Tu0YhDbjnlI29kJk5G5kMQzVcBGmgvqJKEUYG5sGkTYt4A/OemrqkvvvJ4GKM/PB&#10;kiyvVxSSpmBq4NSopoawkqBKHjgbt/swTs7JoT62FGlsBAu3JGWjE8lR8zGrS97UuIn7y5DFyZja&#10;yevXr2D3EwAA//8DAFBLAwQUAAYACAAAACEAKHtKQeIAAAAMAQAADwAAAGRycy9kb3ducmV2Lnht&#10;bEyPy2rDMBBF94X+g5hCd40sE+zEsRxMIYvQByQtNMuJNbVNLclYsuP+fZVVuhzmcu85+XbWHZto&#10;cK01EsQiAkamsqo1tYTPj93TCpjzaBR21pCEX3KwLe7vcsyUvZgDTUdfs1BiXIYSGu/7jHNXNaTR&#10;LWxPJvy+7aDRh3OouRrwEsp1x+MoSrjG1oSFBnt6bqj6OY5aAtbJ9HZK2+X+sPsqX/flu3gZScrH&#10;h7ncAPM0+1sYrvgBHYrAdLajUY51ElbJMg1RCXEaBalrQoh1sDlLWEciBl7k/L9E8QcAAP//AwBQ&#10;SwECLQAUAAYACAAAACEAtoM4kv4AAADhAQAAEwAAAAAAAAAAAAAAAAAAAAAAW0NvbnRlbnRfVHlw&#10;ZXNdLnhtbFBLAQItABQABgAIAAAAIQA4/SH/1gAAAJQBAAALAAAAAAAAAAAAAAAAAC8BAABfcmVs&#10;cy8ucmVsc1BLAQItABQABgAIAAAAIQAUJI/HJwIAAFIEAAAOAAAAAAAAAAAAAAAAAC4CAABkcnMv&#10;ZTJvRG9jLnhtbFBLAQItABQABgAIAAAAIQAoe0pB4gAAAAwBAAAPAAAAAAAAAAAAAAAAAIEEAABk&#10;cnMvZG93bnJldi54bWxQSwUGAAAAAAQABADzAAAAkAUAAAAA&#10;">
              <v:textbox inset="1mm,1mm,1mm,1mm">
                <w:txbxContent>
                  <w:p w:rsidR="00B73046" w:rsidRPr="003A40FB" w:rsidRDefault="00B73046" w:rsidP="003A40FB">
                    <w:pPr>
                      <w:pStyle w:val="Ingetavstnd"/>
                      <w:ind w:right="159"/>
                      <w:rPr>
                        <w:rStyle w:val="Sidhuvudfet"/>
                        <w:sz w:val="18"/>
                        <w:szCs w:val="18"/>
                      </w:rPr>
                    </w:pPr>
                    <w:r w:rsidRPr="003A40FB">
                      <w:rPr>
                        <w:rStyle w:val="Sidhuvudfet"/>
                        <w:sz w:val="18"/>
                        <w:szCs w:val="18"/>
                      </w:rPr>
                      <w:t>Sveby</w:t>
                    </w:r>
                  </w:p>
                  <w:p w:rsidR="00B73046" w:rsidRPr="001E1D4F" w:rsidRDefault="00B73046" w:rsidP="003A40FB">
                    <w:pPr>
                      <w:pStyle w:val="Ingetavstnd"/>
                      <w:ind w:right="159"/>
                      <w:rPr>
                        <w:sz w:val="18"/>
                        <w:szCs w:val="18"/>
                      </w:rPr>
                    </w:pPr>
                    <w:r w:rsidRPr="001E1D4F">
                      <w:rPr>
                        <w:sz w:val="18"/>
                        <w:szCs w:val="18"/>
                      </w:rPr>
                      <w:t xml:space="preserve">Sveby betyder ”Standardisera och verifiera energiprestanda för byggnader”. Sveby är ett utvecklingsprogram som drivs av bygg- och </w:t>
                    </w:r>
                    <w:proofErr w:type="spellStart"/>
                    <w:r w:rsidRPr="001E1D4F">
                      <w:rPr>
                        <w:sz w:val="18"/>
                        <w:szCs w:val="18"/>
                      </w:rPr>
                      <w:t>fastighets-branschen</w:t>
                    </w:r>
                    <w:proofErr w:type="spellEnd"/>
                    <w:r w:rsidRPr="001E1D4F">
                      <w:rPr>
                        <w:sz w:val="18"/>
                        <w:szCs w:val="18"/>
                      </w:rPr>
                      <w:t xml:space="preserve"> och finansieras av </w:t>
                    </w:r>
                    <w:r>
                      <w:rPr>
                        <w:sz w:val="18"/>
                        <w:szCs w:val="18"/>
                      </w:rPr>
                      <w:t xml:space="preserve">Energimyndigheten </w:t>
                    </w:r>
                    <w:r w:rsidRPr="001E1D4F">
                      <w:rPr>
                        <w:sz w:val="18"/>
                        <w:szCs w:val="18"/>
                      </w:rPr>
                      <w:t>och SBUF samt av följande bransch-representanter: NCC/</w:t>
                    </w:r>
                    <w:r>
                      <w:rPr>
                        <w:sz w:val="18"/>
                        <w:szCs w:val="18"/>
                      </w:rPr>
                      <w:t>Mikael Zivkovic</w:t>
                    </w:r>
                    <w:r w:rsidRPr="001E1D4F">
                      <w:rPr>
                        <w:sz w:val="18"/>
                        <w:szCs w:val="18"/>
                      </w:rPr>
                      <w:t>, Skanska/Jonas Gräslund,</w:t>
                    </w:r>
                    <w:r>
                      <w:rPr>
                        <w:sz w:val="18"/>
                        <w:szCs w:val="18"/>
                      </w:rPr>
                      <w:t xml:space="preserve"> JM/Kjell-Åke Henriksson, SABO/Petter Jurdell, </w:t>
                    </w:r>
                    <w:proofErr w:type="spellStart"/>
                    <w:r>
                      <w:rPr>
                        <w:sz w:val="18"/>
                        <w:szCs w:val="18"/>
                      </w:rPr>
                      <w:t>Veidekke</w:t>
                    </w:r>
                    <w:proofErr w:type="spellEnd"/>
                    <w:r>
                      <w:rPr>
                        <w:sz w:val="18"/>
                        <w:szCs w:val="18"/>
                      </w:rPr>
                      <w:t>/</w:t>
                    </w:r>
                    <w:r w:rsidRPr="001E1D4F">
                      <w:rPr>
                        <w:sz w:val="18"/>
                        <w:szCs w:val="18"/>
                      </w:rPr>
                      <w:t>Joh</w:t>
                    </w:r>
                    <w:r>
                      <w:rPr>
                        <w:sz w:val="18"/>
                        <w:szCs w:val="18"/>
                      </w:rPr>
                      <w:t>an</w:t>
                    </w:r>
                    <w:r w:rsidRPr="001E1D4F">
                      <w:rPr>
                        <w:sz w:val="18"/>
                        <w:szCs w:val="18"/>
                      </w:rPr>
                      <w:t xml:space="preserve"> </w:t>
                    </w:r>
                    <w:proofErr w:type="spellStart"/>
                    <w:r>
                      <w:rPr>
                        <w:sz w:val="18"/>
                        <w:szCs w:val="18"/>
                      </w:rPr>
                      <w:t>Alte</w:t>
                    </w:r>
                    <w:proofErr w:type="spellEnd"/>
                    <w:r w:rsidRPr="001E1D4F">
                      <w:rPr>
                        <w:sz w:val="18"/>
                        <w:szCs w:val="18"/>
                      </w:rPr>
                      <w:t>, HSB/Roland Jonsson, Diligentia/L</w:t>
                    </w:r>
                    <w:r>
                      <w:rPr>
                        <w:sz w:val="18"/>
                        <w:szCs w:val="18"/>
                      </w:rPr>
                      <w:t>ars Pellmark, Fastighetsägarna/</w:t>
                    </w:r>
                    <w:r w:rsidRPr="001E1D4F">
                      <w:rPr>
                        <w:sz w:val="18"/>
                        <w:szCs w:val="18"/>
                      </w:rPr>
                      <w:t>Yogesh Kumar, Svenska Bostäder/Yngve Green</w:t>
                    </w:r>
                    <w:r>
                      <w:rPr>
                        <w:sz w:val="18"/>
                        <w:szCs w:val="18"/>
                      </w:rPr>
                      <w:t xml:space="preserve">, PEAB/Viktor </w:t>
                    </w:r>
                    <w:proofErr w:type="spellStart"/>
                    <w:r w:rsidRPr="00954CB6">
                      <w:rPr>
                        <w:sz w:val="18"/>
                        <w:szCs w:val="18"/>
                      </w:rPr>
                      <w:t>Czajkowski</w:t>
                    </w:r>
                    <w:proofErr w:type="spellEnd"/>
                    <w:r>
                      <w:rPr>
                        <w:sz w:val="18"/>
                        <w:szCs w:val="18"/>
                      </w:rPr>
                      <w:t>, Sveriges Byggindustrier/Maria Brogren, Vasakronan/Lennart Lifvenhjelm och Riksbyggen/Kjell Berndtsson.</w:t>
                    </w:r>
                  </w:p>
                  <w:p w:rsidR="00B73046" w:rsidRPr="001E1D4F" w:rsidRDefault="00B73046" w:rsidP="003A40FB">
                    <w:pPr>
                      <w:pStyle w:val="Ingetavstnd"/>
                      <w:ind w:right="159"/>
                      <w:rPr>
                        <w:sz w:val="18"/>
                        <w:szCs w:val="18"/>
                      </w:rPr>
                    </w:pPr>
                    <w:r w:rsidRPr="001E1D4F">
                      <w:rPr>
                        <w:sz w:val="18"/>
                        <w:szCs w:val="18"/>
                      </w:rPr>
                      <w:t xml:space="preserve">Projektledare är Projekt-engagemang/ Per Levin. </w:t>
                    </w:r>
                    <w:r>
                      <w:rPr>
                        <w:sz w:val="18"/>
                        <w:szCs w:val="18"/>
                      </w:rPr>
                      <w:t>Ordförande är Byggherrarna/ Tommy Lenberg.</w:t>
                    </w:r>
                  </w:p>
                </w:txbxContent>
              </v:textbox>
              <w10:wrap anchorx="page" anchory="page"/>
            </v:shape>
          </w:pict>
        </mc:Fallback>
      </mc:AlternateContent>
    </w:r>
    <w:r w:rsidR="00B73046">
      <w:rPr>
        <w:rFonts w:ascii="Franklin Gothic Demi" w:hAnsi="Franklin Gothic Demi"/>
        <w:noProof/>
        <w:sz w:val="20"/>
        <w:szCs w:val="20"/>
      </w:rPr>
      <w:drawing>
        <wp:anchor distT="0" distB="0" distL="114300" distR="114300" simplePos="0" relativeHeight="251657216" behindDoc="0" locked="0" layoutInCell="1" allowOverlap="1" wp14:anchorId="02FD5A09" wp14:editId="4C73C052">
          <wp:simplePos x="0" y="0"/>
          <wp:positionH relativeFrom="page">
            <wp:posOffset>5490845</wp:posOffset>
          </wp:positionH>
          <wp:positionV relativeFrom="page">
            <wp:posOffset>450215</wp:posOffset>
          </wp:positionV>
          <wp:extent cx="1619250" cy="447675"/>
          <wp:effectExtent l="0" t="0" r="0" b="9525"/>
          <wp:wrapNone/>
          <wp:docPr id="3" name="Bild 3" descr="Sveby_logo St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eby_logo Sto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73046" w:rsidRPr="000C7D7E">
      <w:rPr>
        <w:rFonts w:ascii="Franklin Gothic Demi" w:hAnsi="Franklin Gothic Demi"/>
        <w:sz w:val="20"/>
        <w:szCs w:val="20"/>
      </w:rPr>
      <w:t>Brukarindata för undervisningslokaler</w:t>
    </w:r>
    <w:r w:rsidR="00B73046">
      <w:rPr>
        <w:rFonts w:ascii="Franklin Gothic Demi" w:hAnsi="Franklin Gothic Demi"/>
        <w:sz w:val="20"/>
        <w:szCs w:val="20"/>
      </w:rPr>
      <w:t xml:space="preserve">, remissversion </w:t>
    </w:r>
    <w:proofErr w:type="spellStart"/>
    <w:r w:rsidR="00B73046">
      <w:rPr>
        <w:rFonts w:ascii="Franklin Gothic Demi" w:hAnsi="Franklin Gothic Demi"/>
        <w:sz w:val="20"/>
        <w:szCs w:val="20"/>
      </w:rPr>
      <w:t>sept</w:t>
    </w:r>
    <w:proofErr w:type="spellEnd"/>
    <w:r w:rsidR="00B73046">
      <w:rPr>
        <w:rFonts w:ascii="Franklin Gothic Demi" w:hAnsi="Franklin Gothic Demi"/>
        <w:sz w:val="20"/>
        <w:szCs w:val="20"/>
      </w:rPr>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9872E0"/>
    <w:lvl w:ilvl="0">
      <w:start w:val="1"/>
      <w:numFmt w:val="decimal"/>
      <w:lvlText w:val="%1."/>
      <w:lvlJc w:val="left"/>
      <w:pPr>
        <w:tabs>
          <w:tab w:val="num" w:pos="1492"/>
        </w:tabs>
        <w:ind w:left="1492" w:hanging="360"/>
      </w:pPr>
    </w:lvl>
  </w:abstractNum>
  <w:abstractNum w:abstractNumId="1">
    <w:nsid w:val="FFFFFF7D"/>
    <w:multiLevelType w:val="singleLevel"/>
    <w:tmpl w:val="B15C9EA0"/>
    <w:lvl w:ilvl="0">
      <w:start w:val="1"/>
      <w:numFmt w:val="decimal"/>
      <w:lvlText w:val="%1."/>
      <w:lvlJc w:val="left"/>
      <w:pPr>
        <w:tabs>
          <w:tab w:val="num" w:pos="1209"/>
        </w:tabs>
        <w:ind w:left="1209" w:hanging="360"/>
      </w:pPr>
    </w:lvl>
  </w:abstractNum>
  <w:abstractNum w:abstractNumId="2">
    <w:nsid w:val="FFFFFF7E"/>
    <w:multiLevelType w:val="singleLevel"/>
    <w:tmpl w:val="7A963200"/>
    <w:lvl w:ilvl="0">
      <w:start w:val="1"/>
      <w:numFmt w:val="decimal"/>
      <w:lvlText w:val="%1."/>
      <w:lvlJc w:val="left"/>
      <w:pPr>
        <w:tabs>
          <w:tab w:val="num" w:pos="926"/>
        </w:tabs>
        <w:ind w:left="926" w:hanging="360"/>
      </w:pPr>
    </w:lvl>
  </w:abstractNum>
  <w:abstractNum w:abstractNumId="3">
    <w:nsid w:val="FFFFFF7F"/>
    <w:multiLevelType w:val="singleLevel"/>
    <w:tmpl w:val="F3AA8BB0"/>
    <w:lvl w:ilvl="0">
      <w:start w:val="1"/>
      <w:numFmt w:val="decimal"/>
      <w:lvlText w:val="%1."/>
      <w:lvlJc w:val="left"/>
      <w:pPr>
        <w:tabs>
          <w:tab w:val="num" w:pos="643"/>
        </w:tabs>
        <w:ind w:left="643" w:hanging="360"/>
      </w:pPr>
    </w:lvl>
  </w:abstractNum>
  <w:abstractNum w:abstractNumId="4">
    <w:nsid w:val="FFFFFF80"/>
    <w:multiLevelType w:val="singleLevel"/>
    <w:tmpl w:val="AB8A3B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4E9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FAF5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3C889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B6859A8"/>
    <w:lvl w:ilvl="0">
      <w:start w:val="1"/>
      <w:numFmt w:val="decimal"/>
      <w:lvlText w:val="%1."/>
      <w:lvlJc w:val="left"/>
      <w:pPr>
        <w:tabs>
          <w:tab w:val="num" w:pos="360"/>
        </w:tabs>
        <w:ind w:left="360" w:hanging="360"/>
      </w:pPr>
    </w:lvl>
  </w:abstractNum>
  <w:abstractNum w:abstractNumId="9">
    <w:nsid w:val="FFFFFF89"/>
    <w:multiLevelType w:val="singleLevel"/>
    <w:tmpl w:val="79BED526"/>
    <w:lvl w:ilvl="0">
      <w:start w:val="1"/>
      <w:numFmt w:val="bullet"/>
      <w:lvlText w:val=""/>
      <w:lvlJc w:val="left"/>
      <w:pPr>
        <w:tabs>
          <w:tab w:val="num" w:pos="360"/>
        </w:tabs>
        <w:ind w:left="360" w:hanging="360"/>
      </w:pPr>
      <w:rPr>
        <w:rFonts w:ascii="Symbol" w:hAnsi="Symbol" w:hint="default"/>
      </w:rPr>
    </w:lvl>
  </w:abstractNum>
  <w:abstractNum w:abstractNumId="10">
    <w:nsid w:val="033E1B86"/>
    <w:multiLevelType w:val="hybridMultilevel"/>
    <w:tmpl w:val="F4002D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1CA340C0"/>
    <w:multiLevelType w:val="hybridMultilevel"/>
    <w:tmpl w:val="9F6A4C7C"/>
    <w:lvl w:ilvl="0" w:tplc="7BF86C48">
      <w:start w:val="1"/>
      <w:numFmt w:val="bullet"/>
      <w:lvlText w:val=""/>
      <w:lvlJc w:val="left"/>
      <w:pPr>
        <w:tabs>
          <w:tab w:val="num" w:pos="813"/>
        </w:tabs>
        <w:ind w:left="870" w:hanging="5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DCA0F9C"/>
    <w:multiLevelType w:val="hybridMultilevel"/>
    <w:tmpl w:val="12D0F606"/>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3">
    <w:nsid w:val="20575040"/>
    <w:multiLevelType w:val="hybridMultilevel"/>
    <w:tmpl w:val="F0441834"/>
    <w:lvl w:ilvl="0" w:tplc="C3984750">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nsid w:val="209C37B5"/>
    <w:multiLevelType w:val="hybridMultilevel"/>
    <w:tmpl w:val="946C898C"/>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nsid w:val="266656A1"/>
    <w:multiLevelType w:val="hybridMultilevel"/>
    <w:tmpl w:val="411EA2A2"/>
    <w:lvl w:ilvl="0" w:tplc="041D000F">
      <w:start w:val="1"/>
      <w:numFmt w:val="bullet"/>
      <w:lvlText w:val="–"/>
      <w:lvlJc w:val="left"/>
      <w:pPr>
        <w:tabs>
          <w:tab w:val="num" w:pos="720"/>
        </w:tabs>
        <w:ind w:left="720" w:hanging="360"/>
      </w:pPr>
      <w:rPr>
        <w:rFonts w:ascii="Times New Roman" w:hAnsi="Times New Roman" w:hint="default"/>
      </w:rPr>
    </w:lvl>
    <w:lvl w:ilvl="1" w:tplc="041D0019">
      <w:start w:val="166"/>
      <w:numFmt w:val="bullet"/>
      <w:lvlText w:val="–"/>
      <w:lvlJc w:val="left"/>
      <w:pPr>
        <w:tabs>
          <w:tab w:val="num" w:pos="1440"/>
        </w:tabs>
        <w:ind w:left="1440" w:hanging="360"/>
      </w:pPr>
      <w:rPr>
        <w:rFonts w:ascii="Times New Roman" w:hAnsi="Times New Roman" w:hint="default"/>
      </w:rPr>
    </w:lvl>
    <w:lvl w:ilvl="2" w:tplc="041D001B" w:tentative="1">
      <w:start w:val="1"/>
      <w:numFmt w:val="bullet"/>
      <w:lvlText w:val="–"/>
      <w:lvlJc w:val="left"/>
      <w:pPr>
        <w:tabs>
          <w:tab w:val="num" w:pos="2160"/>
        </w:tabs>
        <w:ind w:left="2160" w:hanging="360"/>
      </w:pPr>
      <w:rPr>
        <w:rFonts w:ascii="Times New Roman" w:hAnsi="Times New Roman" w:hint="default"/>
      </w:rPr>
    </w:lvl>
    <w:lvl w:ilvl="3" w:tplc="041D000F" w:tentative="1">
      <w:start w:val="1"/>
      <w:numFmt w:val="bullet"/>
      <w:lvlText w:val="–"/>
      <w:lvlJc w:val="left"/>
      <w:pPr>
        <w:tabs>
          <w:tab w:val="num" w:pos="2880"/>
        </w:tabs>
        <w:ind w:left="2880" w:hanging="360"/>
      </w:pPr>
      <w:rPr>
        <w:rFonts w:ascii="Times New Roman" w:hAnsi="Times New Roman" w:hint="default"/>
      </w:rPr>
    </w:lvl>
    <w:lvl w:ilvl="4" w:tplc="041D0019" w:tentative="1">
      <w:start w:val="1"/>
      <w:numFmt w:val="bullet"/>
      <w:lvlText w:val="–"/>
      <w:lvlJc w:val="left"/>
      <w:pPr>
        <w:tabs>
          <w:tab w:val="num" w:pos="3600"/>
        </w:tabs>
        <w:ind w:left="3600" w:hanging="360"/>
      </w:pPr>
      <w:rPr>
        <w:rFonts w:ascii="Times New Roman" w:hAnsi="Times New Roman" w:hint="default"/>
      </w:rPr>
    </w:lvl>
    <w:lvl w:ilvl="5" w:tplc="041D001B" w:tentative="1">
      <w:start w:val="1"/>
      <w:numFmt w:val="bullet"/>
      <w:lvlText w:val="–"/>
      <w:lvlJc w:val="left"/>
      <w:pPr>
        <w:tabs>
          <w:tab w:val="num" w:pos="4320"/>
        </w:tabs>
        <w:ind w:left="4320" w:hanging="360"/>
      </w:pPr>
      <w:rPr>
        <w:rFonts w:ascii="Times New Roman" w:hAnsi="Times New Roman" w:hint="default"/>
      </w:rPr>
    </w:lvl>
    <w:lvl w:ilvl="6" w:tplc="041D000F" w:tentative="1">
      <w:start w:val="1"/>
      <w:numFmt w:val="bullet"/>
      <w:lvlText w:val="–"/>
      <w:lvlJc w:val="left"/>
      <w:pPr>
        <w:tabs>
          <w:tab w:val="num" w:pos="5040"/>
        </w:tabs>
        <w:ind w:left="5040" w:hanging="360"/>
      </w:pPr>
      <w:rPr>
        <w:rFonts w:ascii="Times New Roman" w:hAnsi="Times New Roman" w:hint="default"/>
      </w:rPr>
    </w:lvl>
    <w:lvl w:ilvl="7" w:tplc="041D0019" w:tentative="1">
      <w:start w:val="1"/>
      <w:numFmt w:val="bullet"/>
      <w:lvlText w:val="–"/>
      <w:lvlJc w:val="left"/>
      <w:pPr>
        <w:tabs>
          <w:tab w:val="num" w:pos="5760"/>
        </w:tabs>
        <w:ind w:left="5760" w:hanging="360"/>
      </w:pPr>
      <w:rPr>
        <w:rFonts w:ascii="Times New Roman" w:hAnsi="Times New Roman" w:hint="default"/>
      </w:rPr>
    </w:lvl>
    <w:lvl w:ilvl="8" w:tplc="041D001B"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7D00D2A"/>
    <w:multiLevelType w:val="hybridMultilevel"/>
    <w:tmpl w:val="3BA82514"/>
    <w:lvl w:ilvl="0" w:tplc="8D2A256E">
      <w:start w:val="3"/>
      <w:numFmt w:val="decimal"/>
      <w:lvlText w:val="%1."/>
      <w:lvlJc w:val="left"/>
      <w:pPr>
        <w:tabs>
          <w:tab w:val="num" w:pos="1665"/>
        </w:tabs>
        <w:ind w:left="1665" w:hanging="1305"/>
      </w:pPr>
      <w:rPr>
        <w:rFonts w:hint="default"/>
      </w:rPr>
    </w:lvl>
    <w:lvl w:ilvl="1" w:tplc="2E664F64" w:tentative="1">
      <w:start w:val="1"/>
      <w:numFmt w:val="lowerLetter"/>
      <w:lvlText w:val="%2."/>
      <w:lvlJc w:val="left"/>
      <w:pPr>
        <w:tabs>
          <w:tab w:val="num" w:pos="1440"/>
        </w:tabs>
        <w:ind w:left="1440" w:hanging="360"/>
      </w:pPr>
    </w:lvl>
    <w:lvl w:ilvl="2" w:tplc="307EB0AE" w:tentative="1">
      <w:start w:val="1"/>
      <w:numFmt w:val="lowerRoman"/>
      <w:lvlText w:val="%3."/>
      <w:lvlJc w:val="right"/>
      <w:pPr>
        <w:tabs>
          <w:tab w:val="num" w:pos="2160"/>
        </w:tabs>
        <w:ind w:left="2160" w:hanging="180"/>
      </w:pPr>
    </w:lvl>
    <w:lvl w:ilvl="3" w:tplc="A912BECE" w:tentative="1">
      <w:start w:val="1"/>
      <w:numFmt w:val="decimal"/>
      <w:lvlText w:val="%4."/>
      <w:lvlJc w:val="left"/>
      <w:pPr>
        <w:tabs>
          <w:tab w:val="num" w:pos="2880"/>
        </w:tabs>
        <w:ind w:left="2880" w:hanging="360"/>
      </w:pPr>
    </w:lvl>
    <w:lvl w:ilvl="4" w:tplc="94143A3C" w:tentative="1">
      <w:start w:val="1"/>
      <w:numFmt w:val="lowerLetter"/>
      <w:lvlText w:val="%5."/>
      <w:lvlJc w:val="left"/>
      <w:pPr>
        <w:tabs>
          <w:tab w:val="num" w:pos="3600"/>
        </w:tabs>
        <w:ind w:left="3600" w:hanging="360"/>
      </w:pPr>
    </w:lvl>
    <w:lvl w:ilvl="5" w:tplc="6BE46B96" w:tentative="1">
      <w:start w:val="1"/>
      <w:numFmt w:val="lowerRoman"/>
      <w:lvlText w:val="%6."/>
      <w:lvlJc w:val="right"/>
      <w:pPr>
        <w:tabs>
          <w:tab w:val="num" w:pos="4320"/>
        </w:tabs>
        <w:ind w:left="4320" w:hanging="180"/>
      </w:pPr>
    </w:lvl>
    <w:lvl w:ilvl="6" w:tplc="B538C732" w:tentative="1">
      <w:start w:val="1"/>
      <w:numFmt w:val="decimal"/>
      <w:lvlText w:val="%7."/>
      <w:lvlJc w:val="left"/>
      <w:pPr>
        <w:tabs>
          <w:tab w:val="num" w:pos="5040"/>
        </w:tabs>
        <w:ind w:left="5040" w:hanging="360"/>
      </w:pPr>
    </w:lvl>
    <w:lvl w:ilvl="7" w:tplc="45E23FD0" w:tentative="1">
      <w:start w:val="1"/>
      <w:numFmt w:val="lowerLetter"/>
      <w:lvlText w:val="%8."/>
      <w:lvlJc w:val="left"/>
      <w:pPr>
        <w:tabs>
          <w:tab w:val="num" w:pos="5760"/>
        </w:tabs>
        <w:ind w:left="5760" w:hanging="360"/>
      </w:pPr>
    </w:lvl>
    <w:lvl w:ilvl="8" w:tplc="740A17A6" w:tentative="1">
      <w:start w:val="1"/>
      <w:numFmt w:val="lowerRoman"/>
      <w:lvlText w:val="%9."/>
      <w:lvlJc w:val="right"/>
      <w:pPr>
        <w:tabs>
          <w:tab w:val="num" w:pos="6480"/>
        </w:tabs>
        <w:ind w:left="6480" w:hanging="180"/>
      </w:pPr>
    </w:lvl>
  </w:abstractNum>
  <w:abstractNum w:abstractNumId="17">
    <w:nsid w:val="2AAA7E08"/>
    <w:multiLevelType w:val="singleLevel"/>
    <w:tmpl w:val="041D0001"/>
    <w:lvl w:ilvl="0">
      <w:start w:val="1"/>
      <w:numFmt w:val="bullet"/>
      <w:lvlText w:val=""/>
      <w:lvlJc w:val="left"/>
      <w:pPr>
        <w:tabs>
          <w:tab w:val="num" w:pos="720"/>
        </w:tabs>
        <w:ind w:left="720" w:hanging="360"/>
      </w:pPr>
      <w:rPr>
        <w:rFonts w:ascii="Symbol" w:hAnsi="Symbol" w:hint="default"/>
      </w:rPr>
    </w:lvl>
  </w:abstractNum>
  <w:abstractNum w:abstractNumId="18">
    <w:nsid w:val="2F4E7D1D"/>
    <w:multiLevelType w:val="hybridMultilevel"/>
    <w:tmpl w:val="02D2B5B4"/>
    <w:lvl w:ilvl="0" w:tplc="B5923380">
      <w:start w:val="1"/>
      <w:numFmt w:val="decimal"/>
      <w:lvlText w:val="%1."/>
      <w:lvlJc w:val="left"/>
      <w:pPr>
        <w:tabs>
          <w:tab w:val="num" w:pos="1665"/>
        </w:tabs>
        <w:ind w:left="1665" w:hanging="1305"/>
      </w:pPr>
      <w:rPr>
        <w:rFonts w:ascii="Times New Roman" w:eastAsia="Times New Roman" w:hAnsi="Times New Roman" w:cs="Times New Roman"/>
      </w:rPr>
    </w:lvl>
    <w:lvl w:ilvl="1" w:tplc="15BC0D0C" w:tentative="1">
      <w:start w:val="1"/>
      <w:numFmt w:val="lowerLetter"/>
      <w:lvlText w:val="%2."/>
      <w:lvlJc w:val="left"/>
      <w:pPr>
        <w:tabs>
          <w:tab w:val="num" w:pos="1440"/>
        </w:tabs>
        <w:ind w:left="1440" w:hanging="360"/>
      </w:pPr>
    </w:lvl>
    <w:lvl w:ilvl="2" w:tplc="067E5E7A" w:tentative="1">
      <w:start w:val="1"/>
      <w:numFmt w:val="lowerRoman"/>
      <w:lvlText w:val="%3."/>
      <w:lvlJc w:val="right"/>
      <w:pPr>
        <w:tabs>
          <w:tab w:val="num" w:pos="2160"/>
        </w:tabs>
        <w:ind w:left="2160" w:hanging="180"/>
      </w:pPr>
    </w:lvl>
    <w:lvl w:ilvl="3" w:tplc="026E72E0" w:tentative="1">
      <w:start w:val="1"/>
      <w:numFmt w:val="decimal"/>
      <w:lvlText w:val="%4."/>
      <w:lvlJc w:val="left"/>
      <w:pPr>
        <w:tabs>
          <w:tab w:val="num" w:pos="2880"/>
        </w:tabs>
        <w:ind w:left="2880" w:hanging="360"/>
      </w:pPr>
    </w:lvl>
    <w:lvl w:ilvl="4" w:tplc="7FF095B4" w:tentative="1">
      <w:start w:val="1"/>
      <w:numFmt w:val="lowerLetter"/>
      <w:lvlText w:val="%5."/>
      <w:lvlJc w:val="left"/>
      <w:pPr>
        <w:tabs>
          <w:tab w:val="num" w:pos="3600"/>
        </w:tabs>
        <w:ind w:left="3600" w:hanging="360"/>
      </w:pPr>
    </w:lvl>
    <w:lvl w:ilvl="5" w:tplc="AAA4CE26" w:tentative="1">
      <w:start w:val="1"/>
      <w:numFmt w:val="lowerRoman"/>
      <w:lvlText w:val="%6."/>
      <w:lvlJc w:val="right"/>
      <w:pPr>
        <w:tabs>
          <w:tab w:val="num" w:pos="4320"/>
        </w:tabs>
        <w:ind w:left="4320" w:hanging="180"/>
      </w:pPr>
    </w:lvl>
    <w:lvl w:ilvl="6" w:tplc="1C786E60" w:tentative="1">
      <w:start w:val="1"/>
      <w:numFmt w:val="decimal"/>
      <w:lvlText w:val="%7."/>
      <w:lvlJc w:val="left"/>
      <w:pPr>
        <w:tabs>
          <w:tab w:val="num" w:pos="5040"/>
        </w:tabs>
        <w:ind w:left="5040" w:hanging="360"/>
      </w:pPr>
    </w:lvl>
    <w:lvl w:ilvl="7" w:tplc="D5302AFE" w:tentative="1">
      <w:start w:val="1"/>
      <w:numFmt w:val="lowerLetter"/>
      <w:lvlText w:val="%8."/>
      <w:lvlJc w:val="left"/>
      <w:pPr>
        <w:tabs>
          <w:tab w:val="num" w:pos="5760"/>
        </w:tabs>
        <w:ind w:left="5760" w:hanging="360"/>
      </w:pPr>
    </w:lvl>
    <w:lvl w:ilvl="8" w:tplc="C226C72E" w:tentative="1">
      <w:start w:val="1"/>
      <w:numFmt w:val="lowerRoman"/>
      <w:lvlText w:val="%9."/>
      <w:lvlJc w:val="right"/>
      <w:pPr>
        <w:tabs>
          <w:tab w:val="num" w:pos="6480"/>
        </w:tabs>
        <w:ind w:left="6480" w:hanging="180"/>
      </w:pPr>
    </w:lvl>
  </w:abstractNum>
  <w:abstractNum w:abstractNumId="19">
    <w:nsid w:val="331A2FFC"/>
    <w:multiLevelType w:val="hybridMultilevel"/>
    <w:tmpl w:val="17EABFD8"/>
    <w:lvl w:ilvl="0" w:tplc="4E2C3B8C">
      <w:start w:val="1"/>
      <w:numFmt w:val="decimal"/>
      <w:lvlText w:val="%1."/>
      <w:lvlJc w:val="left"/>
      <w:pPr>
        <w:tabs>
          <w:tab w:val="num" w:pos="1620"/>
        </w:tabs>
        <w:ind w:left="1620" w:hanging="12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nsid w:val="36EA6FB5"/>
    <w:multiLevelType w:val="hybridMultilevel"/>
    <w:tmpl w:val="615EBB2A"/>
    <w:lvl w:ilvl="0" w:tplc="079A21FC">
      <w:start w:val="1"/>
      <w:numFmt w:val="bullet"/>
      <w:lvlText w:val=""/>
      <w:lvlJc w:val="left"/>
      <w:pPr>
        <w:ind w:left="360" w:hanging="360"/>
      </w:pPr>
      <w:rPr>
        <w:rFonts w:ascii="Symbol" w:hAnsi="Symbol" w:hint="default"/>
      </w:rPr>
    </w:lvl>
    <w:lvl w:ilvl="1" w:tplc="041D0019" w:tentative="1">
      <w:start w:val="1"/>
      <w:numFmt w:val="bullet"/>
      <w:lvlText w:val="o"/>
      <w:lvlJc w:val="left"/>
      <w:pPr>
        <w:ind w:left="1080" w:hanging="360"/>
      </w:pPr>
      <w:rPr>
        <w:rFonts w:ascii="Courier New" w:hAnsi="Courier New" w:cs="Courier New" w:hint="default"/>
      </w:rPr>
    </w:lvl>
    <w:lvl w:ilvl="2" w:tplc="041D001B" w:tentative="1">
      <w:start w:val="1"/>
      <w:numFmt w:val="bullet"/>
      <w:lvlText w:val=""/>
      <w:lvlJc w:val="left"/>
      <w:pPr>
        <w:ind w:left="1800" w:hanging="360"/>
      </w:pPr>
      <w:rPr>
        <w:rFonts w:ascii="Wingdings" w:hAnsi="Wingdings" w:hint="default"/>
      </w:rPr>
    </w:lvl>
    <w:lvl w:ilvl="3" w:tplc="041D000F" w:tentative="1">
      <w:start w:val="1"/>
      <w:numFmt w:val="bullet"/>
      <w:lvlText w:val=""/>
      <w:lvlJc w:val="left"/>
      <w:pPr>
        <w:ind w:left="2520" w:hanging="360"/>
      </w:pPr>
      <w:rPr>
        <w:rFonts w:ascii="Symbol" w:hAnsi="Symbol" w:hint="default"/>
      </w:rPr>
    </w:lvl>
    <w:lvl w:ilvl="4" w:tplc="041D0019" w:tentative="1">
      <w:start w:val="1"/>
      <w:numFmt w:val="bullet"/>
      <w:lvlText w:val="o"/>
      <w:lvlJc w:val="left"/>
      <w:pPr>
        <w:ind w:left="3240" w:hanging="360"/>
      </w:pPr>
      <w:rPr>
        <w:rFonts w:ascii="Courier New" w:hAnsi="Courier New" w:cs="Courier New" w:hint="default"/>
      </w:rPr>
    </w:lvl>
    <w:lvl w:ilvl="5" w:tplc="041D001B" w:tentative="1">
      <w:start w:val="1"/>
      <w:numFmt w:val="bullet"/>
      <w:lvlText w:val=""/>
      <w:lvlJc w:val="left"/>
      <w:pPr>
        <w:ind w:left="3960" w:hanging="360"/>
      </w:pPr>
      <w:rPr>
        <w:rFonts w:ascii="Wingdings" w:hAnsi="Wingdings" w:hint="default"/>
      </w:rPr>
    </w:lvl>
    <w:lvl w:ilvl="6" w:tplc="041D000F" w:tentative="1">
      <w:start w:val="1"/>
      <w:numFmt w:val="bullet"/>
      <w:lvlText w:val=""/>
      <w:lvlJc w:val="left"/>
      <w:pPr>
        <w:ind w:left="4680" w:hanging="360"/>
      </w:pPr>
      <w:rPr>
        <w:rFonts w:ascii="Symbol" w:hAnsi="Symbol" w:hint="default"/>
      </w:rPr>
    </w:lvl>
    <w:lvl w:ilvl="7" w:tplc="041D0019" w:tentative="1">
      <w:start w:val="1"/>
      <w:numFmt w:val="bullet"/>
      <w:lvlText w:val="o"/>
      <w:lvlJc w:val="left"/>
      <w:pPr>
        <w:ind w:left="5400" w:hanging="360"/>
      </w:pPr>
      <w:rPr>
        <w:rFonts w:ascii="Courier New" w:hAnsi="Courier New" w:cs="Courier New" w:hint="default"/>
      </w:rPr>
    </w:lvl>
    <w:lvl w:ilvl="8" w:tplc="041D001B" w:tentative="1">
      <w:start w:val="1"/>
      <w:numFmt w:val="bullet"/>
      <w:lvlText w:val=""/>
      <w:lvlJc w:val="left"/>
      <w:pPr>
        <w:ind w:left="6120" w:hanging="360"/>
      </w:pPr>
      <w:rPr>
        <w:rFonts w:ascii="Wingdings" w:hAnsi="Wingdings" w:hint="default"/>
      </w:rPr>
    </w:lvl>
  </w:abstractNum>
  <w:abstractNum w:abstractNumId="21">
    <w:nsid w:val="37D81388"/>
    <w:multiLevelType w:val="multilevel"/>
    <w:tmpl w:val="C2246770"/>
    <w:lvl w:ilvl="0">
      <w:start w:val="1"/>
      <w:numFmt w:val="decimal"/>
      <w:lvlText w:val="%1."/>
      <w:lvlJc w:val="left"/>
      <w:pPr>
        <w:ind w:left="567" w:hanging="283"/>
      </w:pPr>
      <w:rPr>
        <w:rFonts w:ascii="Franklin Gothic Demi" w:hAnsi="Franklin Gothic Demi" w:hint="default"/>
        <w:b w:val="0"/>
        <w:i w:val="0"/>
        <w:sz w:val="20"/>
      </w:rPr>
    </w:lvl>
    <w:lvl w:ilvl="1">
      <w:start w:val="1"/>
      <w:numFmt w:val="lowerLetter"/>
      <w:lvlText w:val="%2."/>
      <w:lvlJc w:val="left"/>
      <w:pPr>
        <w:ind w:left="851" w:hanging="284"/>
      </w:pPr>
      <w:rPr>
        <w:rFonts w:ascii="Franklin Gothic Demi" w:hAnsi="Franklin Gothic Demi" w:hint="default"/>
        <w:b w:val="0"/>
        <w:i w:val="0"/>
        <w:sz w:val="20"/>
      </w:rPr>
    </w:lvl>
    <w:lvl w:ilvl="2">
      <w:start w:val="1"/>
      <w:numFmt w:val="upperRoman"/>
      <w:lvlText w:val="%3."/>
      <w:lvlJc w:val="right"/>
      <w:pPr>
        <w:ind w:left="1134" w:hanging="283"/>
      </w:pPr>
      <w:rPr>
        <w:rFonts w:ascii="Franklin Gothic Demi" w:hAnsi="Franklin Gothic Demi" w:hint="default"/>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385E4056"/>
    <w:multiLevelType w:val="hybridMultilevel"/>
    <w:tmpl w:val="C8D06792"/>
    <w:lvl w:ilvl="0" w:tplc="041D000F">
      <w:start w:val="1"/>
      <w:numFmt w:val="bullet"/>
      <w:lvlText w:val="•"/>
      <w:lvlJc w:val="left"/>
      <w:pPr>
        <w:tabs>
          <w:tab w:val="num" w:pos="720"/>
        </w:tabs>
        <w:ind w:left="720" w:hanging="360"/>
      </w:pPr>
      <w:rPr>
        <w:rFonts w:ascii="Times New Roman" w:hAnsi="Times New Roman" w:hint="default"/>
      </w:rPr>
    </w:lvl>
    <w:lvl w:ilvl="1" w:tplc="041D0019" w:tentative="1">
      <w:start w:val="1"/>
      <w:numFmt w:val="bullet"/>
      <w:lvlText w:val="•"/>
      <w:lvlJc w:val="left"/>
      <w:pPr>
        <w:tabs>
          <w:tab w:val="num" w:pos="1440"/>
        </w:tabs>
        <w:ind w:left="1440" w:hanging="360"/>
      </w:pPr>
      <w:rPr>
        <w:rFonts w:ascii="Times New Roman" w:hAnsi="Times New Roman" w:hint="default"/>
      </w:rPr>
    </w:lvl>
    <w:lvl w:ilvl="2" w:tplc="041D001B" w:tentative="1">
      <w:start w:val="1"/>
      <w:numFmt w:val="bullet"/>
      <w:lvlText w:val="•"/>
      <w:lvlJc w:val="left"/>
      <w:pPr>
        <w:tabs>
          <w:tab w:val="num" w:pos="2160"/>
        </w:tabs>
        <w:ind w:left="2160" w:hanging="360"/>
      </w:pPr>
      <w:rPr>
        <w:rFonts w:ascii="Times New Roman" w:hAnsi="Times New Roman" w:hint="default"/>
      </w:rPr>
    </w:lvl>
    <w:lvl w:ilvl="3" w:tplc="041D000F" w:tentative="1">
      <w:start w:val="1"/>
      <w:numFmt w:val="bullet"/>
      <w:lvlText w:val="•"/>
      <w:lvlJc w:val="left"/>
      <w:pPr>
        <w:tabs>
          <w:tab w:val="num" w:pos="2880"/>
        </w:tabs>
        <w:ind w:left="2880" w:hanging="360"/>
      </w:pPr>
      <w:rPr>
        <w:rFonts w:ascii="Times New Roman" w:hAnsi="Times New Roman" w:hint="default"/>
      </w:rPr>
    </w:lvl>
    <w:lvl w:ilvl="4" w:tplc="041D0019" w:tentative="1">
      <w:start w:val="1"/>
      <w:numFmt w:val="bullet"/>
      <w:lvlText w:val="•"/>
      <w:lvlJc w:val="left"/>
      <w:pPr>
        <w:tabs>
          <w:tab w:val="num" w:pos="3600"/>
        </w:tabs>
        <w:ind w:left="3600" w:hanging="360"/>
      </w:pPr>
      <w:rPr>
        <w:rFonts w:ascii="Times New Roman" w:hAnsi="Times New Roman" w:hint="default"/>
      </w:rPr>
    </w:lvl>
    <w:lvl w:ilvl="5" w:tplc="041D001B" w:tentative="1">
      <w:start w:val="1"/>
      <w:numFmt w:val="bullet"/>
      <w:lvlText w:val="•"/>
      <w:lvlJc w:val="left"/>
      <w:pPr>
        <w:tabs>
          <w:tab w:val="num" w:pos="4320"/>
        </w:tabs>
        <w:ind w:left="4320" w:hanging="360"/>
      </w:pPr>
      <w:rPr>
        <w:rFonts w:ascii="Times New Roman" w:hAnsi="Times New Roman" w:hint="default"/>
      </w:rPr>
    </w:lvl>
    <w:lvl w:ilvl="6" w:tplc="041D000F" w:tentative="1">
      <w:start w:val="1"/>
      <w:numFmt w:val="bullet"/>
      <w:lvlText w:val="•"/>
      <w:lvlJc w:val="left"/>
      <w:pPr>
        <w:tabs>
          <w:tab w:val="num" w:pos="5040"/>
        </w:tabs>
        <w:ind w:left="5040" w:hanging="360"/>
      </w:pPr>
      <w:rPr>
        <w:rFonts w:ascii="Times New Roman" w:hAnsi="Times New Roman" w:hint="default"/>
      </w:rPr>
    </w:lvl>
    <w:lvl w:ilvl="7" w:tplc="041D0019" w:tentative="1">
      <w:start w:val="1"/>
      <w:numFmt w:val="bullet"/>
      <w:lvlText w:val="•"/>
      <w:lvlJc w:val="left"/>
      <w:pPr>
        <w:tabs>
          <w:tab w:val="num" w:pos="5760"/>
        </w:tabs>
        <w:ind w:left="5760" w:hanging="360"/>
      </w:pPr>
      <w:rPr>
        <w:rFonts w:ascii="Times New Roman" w:hAnsi="Times New Roman" w:hint="default"/>
      </w:rPr>
    </w:lvl>
    <w:lvl w:ilvl="8" w:tplc="041D001B"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8636A02"/>
    <w:multiLevelType w:val="hybridMultilevel"/>
    <w:tmpl w:val="01C2CE98"/>
    <w:lvl w:ilvl="0" w:tplc="E8DCDCB2">
      <w:start w:val="1"/>
      <w:numFmt w:val="decimal"/>
      <w:lvlText w:val="%1."/>
      <w:lvlJc w:val="left"/>
      <w:pPr>
        <w:ind w:left="720" w:hanging="360"/>
      </w:pPr>
      <w:rPr>
        <w:rFonts w:hint="default"/>
      </w:rPr>
    </w:lvl>
    <w:lvl w:ilvl="1" w:tplc="1EAE7EB4" w:tentative="1">
      <w:start w:val="1"/>
      <w:numFmt w:val="lowerLetter"/>
      <w:lvlText w:val="%2."/>
      <w:lvlJc w:val="left"/>
      <w:pPr>
        <w:ind w:left="1440" w:hanging="360"/>
      </w:pPr>
    </w:lvl>
    <w:lvl w:ilvl="2" w:tplc="5EAC6A1C" w:tentative="1">
      <w:start w:val="1"/>
      <w:numFmt w:val="lowerRoman"/>
      <w:lvlText w:val="%3."/>
      <w:lvlJc w:val="right"/>
      <w:pPr>
        <w:ind w:left="2160" w:hanging="180"/>
      </w:pPr>
    </w:lvl>
    <w:lvl w:ilvl="3" w:tplc="27F2DDA8" w:tentative="1">
      <w:start w:val="1"/>
      <w:numFmt w:val="decimal"/>
      <w:lvlText w:val="%4."/>
      <w:lvlJc w:val="left"/>
      <w:pPr>
        <w:ind w:left="2880" w:hanging="360"/>
      </w:pPr>
    </w:lvl>
    <w:lvl w:ilvl="4" w:tplc="F5845EA4" w:tentative="1">
      <w:start w:val="1"/>
      <w:numFmt w:val="lowerLetter"/>
      <w:lvlText w:val="%5."/>
      <w:lvlJc w:val="left"/>
      <w:pPr>
        <w:ind w:left="3600" w:hanging="360"/>
      </w:pPr>
    </w:lvl>
    <w:lvl w:ilvl="5" w:tplc="1AEAE634" w:tentative="1">
      <w:start w:val="1"/>
      <w:numFmt w:val="lowerRoman"/>
      <w:lvlText w:val="%6."/>
      <w:lvlJc w:val="right"/>
      <w:pPr>
        <w:ind w:left="4320" w:hanging="180"/>
      </w:pPr>
    </w:lvl>
    <w:lvl w:ilvl="6" w:tplc="D720767E" w:tentative="1">
      <w:start w:val="1"/>
      <w:numFmt w:val="decimal"/>
      <w:lvlText w:val="%7."/>
      <w:lvlJc w:val="left"/>
      <w:pPr>
        <w:ind w:left="5040" w:hanging="360"/>
      </w:pPr>
    </w:lvl>
    <w:lvl w:ilvl="7" w:tplc="542809A6" w:tentative="1">
      <w:start w:val="1"/>
      <w:numFmt w:val="lowerLetter"/>
      <w:lvlText w:val="%8."/>
      <w:lvlJc w:val="left"/>
      <w:pPr>
        <w:ind w:left="5760" w:hanging="360"/>
      </w:pPr>
    </w:lvl>
    <w:lvl w:ilvl="8" w:tplc="6CF69DD4" w:tentative="1">
      <w:start w:val="1"/>
      <w:numFmt w:val="lowerRoman"/>
      <w:lvlText w:val="%9."/>
      <w:lvlJc w:val="right"/>
      <w:pPr>
        <w:ind w:left="6480" w:hanging="180"/>
      </w:pPr>
    </w:lvl>
  </w:abstractNum>
  <w:abstractNum w:abstractNumId="24">
    <w:nsid w:val="388E606F"/>
    <w:multiLevelType w:val="hybridMultilevel"/>
    <w:tmpl w:val="89949AB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5">
    <w:nsid w:val="399B3607"/>
    <w:multiLevelType w:val="hybridMultilevel"/>
    <w:tmpl w:val="029EBB02"/>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6">
    <w:nsid w:val="3DAC2919"/>
    <w:multiLevelType w:val="hybridMultilevel"/>
    <w:tmpl w:val="C6043556"/>
    <w:lvl w:ilvl="0" w:tplc="041D000F">
      <w:start w:val="1"/>
      <w:numFmt w:val="bullet"/>
      <w:lvlText w:val="-"/>
      <w:lvlJc w:val="left"/>
      <w:pPr>
        <w:tabs>
          <w:tab w:val="num" w:pos="720"/>
        </w:tabs>
        <w:ind w:left="720" w:hanging="360"/>
      </w:pPr>
      <w:rPr>
        <w:rFonts w:ascii="Times New Roman" w:hAnsi="Times New Roman" w:hint="default"/>
      </w:rPr>
    </w:lvl>
    <w:lvl w:ilvl="1" w:tplc="041D0019">
      <w:start w:val="166"/>
      <w:numFmt w:val="bullet"/>
      <w:lvlText w:val="-"/>
      <w:lvlJc w:val="left"/>
      <w:pPr>
        <w:tabs>
          <w:tab w:val="num" w:pos="1440"/>
        </w:tabs>
        <w:ind w:left="1440" w:hanging="360"/>
      </w:pPr>
      <w:rPr>
        <w:rFonts w:ascii="Times New Roman" w:hAnsi="Times New Roman" w:hint="default"/>
      </w:rPr>
    </w:lvl>
    <w:lvl w:ilvl="2" w:tplc="041D001B" w:tentative="1">
      <w:start w:val="1"/>
      <w:numFmt w:val="bullet"/>
      <w:lvlText w:val="-"/>
      <w:lvlJc w:val="left"/>
      <w:pPr>
        <w:tabs>
          <w:tab w:val="num" w:pos="2160"/>
        </w:tabs>
        <w:ind w:left="2160" w:hanging="360"/>
      </w:pPr>
      <w:rPr>
        <w:rFonts w:ascii="Times New Roman" w:hAnsi="Times New Roman" w:hint="default"/>
      </w:rPr>
    </w:lvl>
    <w:lvl w:ilvl="3" w:tplc="041D000F" w:tentative="1">
      <w:start w:val="1"/>
      <w:numFmt w:val="bullet"/>
      <w:lvlText w:val="-"/>
      <w:lvlJc w:val="left"/>
      <w:pPr>
        <w:tabs>
          <w:tab w:val="num" w:pos="2880"/>
        </w:tabs>
        <w:ind w:left="2880" w:hanging="360"/>
      </w:pPr>
      <w:rPr>
        <w:rFonts w:ascii="Times New Roman" w:hAnsi="Times New Roman" w:hint="default"/>
      </w:rPr>
    </w:lvl>
    <w:lvl w:ilvl="4" w:tplc="041D0019" w:tentative="1">
      <w:start w:val="1"/>
      <w:numFmt w:val="bullet"/>
      <w:lvlText w:val="-"/>
      <w:lvlJc w:val="left"/>
      <w:pPr>
        <w:tabs>
          <w:tab w:val="num" w:pos="3600"/>
        </w:tabs>
        <w:ind w:left="3600" w:hanging="360"/>
      </w:pPr>
      <w:rPr>
        <w:rFonts w:ascii="Times New Roman" w:hAnsi="Times New Roman" w:hint="default"/>
      </w:rPr>
    </w:lvl>
    <w:lvl w:ilvl="5" w:tplc="041D001B" w:tentative="1">
      <w:start w:val="1"/>
      <w:numFmt w:val="bullet"/>
      <w:lvlText w:val="-"/>
      <w:lvlJc w:val="left"/>
      <w:pPr>
        <w:tabs>
          <w:tab w:val="num" w:pos="4320"/>
        </w:tabs>
        <w:ind w:left="4320" w:hanging="360"/>
      </w:pPr>
      <w:rPr>
        <w:rFonts w:ascii="Times New Roman" w:hAnsi="Times New Roman" w:hint="default"/>
      </w:rPr>
    </w:lvl>
    <w:lvl w:ilvl="6" w:tplc="041D000F" w:tentative="1">
      <w:start w:val="1"/>
      <w:numFmt w:val="bullet"/>
      <w:lvlText w:val="-"/>
      <w:lvlJc w:val="left"/>
      <w:pPr>
        <w:tabs>
          <w:tab w:val="num" w:pos="5040"/>
        </w:tabs>
        <w:ind w:left="5040" w:hanging="360"/>
      </w:pPr>
      <w:rPr>
        <w:rFonts w:ascii="Times New Roman" w:hAnsi="Times New Roman" w:hint="default"/>
      </w:rPr>
    </w:lvl>
    <w:lvl w:ilvl="7" w:tplc="041D0019" w:tentative="1">
      <w:start w:val="1"/>
      <w:numFmt w:val="bullet"/>
      <w:lvlText w:val="-"/>
      <w:lvlJc w:val="left"/>
      <w:pPr>
        <w:tabs>
          <w:tab w:val="num" w:pos="5760"/>
        </w:tabs>
        <w:ind w:left="5760" w:hanging="360"/>
      </w:pPr>
      <w:rPr>
        <w:rFonts w:ascii="Times New Roman" w:hAnsi="Times New Roman" w:hint="default"/>
      </w:rPr>
    </w:lvl>
    <w:lvl w:ilvl="8" w:tplc="041D001B"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1412915"/>
    <w:multiLevelType w:val="hybridMultilevel"/>
    <w:tmpl w:val="8912F662"/>
    <w:lvl w:ilvl="0" w:tplc="940E54BC">
      <w:start w:val="1"/>
      <w:numFmt w:val="bullet"/>
      <w:lvlText w:val=""/>
      <w:lvlJc w:val="left"/>
      <w:pPr>
        <w:tabs>
          <w:tab w:val="num" w:pos="720"/>
        </w:tabs>
        <w:ind w:left="720" w:hanging="360"/>
      </w:pPr>
      <w:rPr>
        <w:rFonts w:ascii="Wingdings" w:hAnsi="Wingdings" w:hint="default"/>
      </w:rPr>
    </w:lvl>
    <w:lvl w:ilvl="1" w:tplc="002CDC12" w:tentative="1">
      <w:start w:val="1"/>
      <w:numFmt w:val="bullet"/>
      <w:lvlText w:val="o"/>
      <w:lvlJc w:val="left"/>
      <w:pPr>
        <w:tabs>
          <w:tab w:val="num" w:pos="1440"/>
        </w:tabs>
        <w:ind w:left="1440" w:hanging="360"/>
      </w:pPr>
      <w:rPr>
        <w:rFonts w:ascii="Courier New" w:hAnsi="Courier New" w:cs="Courier New" w:hint="default"/>
      </w:rPr>
    </w:lvl>
    <w:lvl w:ilvl="2" w:tplc="2A2682B6" w:tentative="1">
      <w:start w:val="1"/>
      <w:numFmt w:val="bullet"/>
      <w:lvlText w:val=""/>
      <w:lvlJc w:val="left"/>
      <w:pPr>
        <w:tabs>
          <w:tab w:val="num" w:pos="2160"/>
        </w:tabs>
        <w:ind w:left="2160" w:hanging="360"/>
      </w:pPr>
      <w:rPr>
        <w:rFonts w:ascii="Wingdings" w:hAnsi="Wingdings" w:hint="default"/>
      </w:rPr>
    </w:lvl>
    <w:lvl w:ilvl="3" w:tplc="180CF5C8" w:tentative="1">
      <w:start w:val="1"/>
      <w:numFmt w:val="bullet"/>
      <w:lvlText w:val=""/>
      <w:lvlJc w:val="left"/>
      <w:pPr>
        <w:tabs>
          <w:tab w:val="num" w:pos="2880"/>
        </w:tabs>
        <w:ind w:left="2880" w:hanging="360"/>
      </w:pPr>
      <w:rPr>
        <w:rFonts w:ascii="Symbol" w:hAnsi="Symbol" w:hint="default"/>
      </w:rPr>
    </w:lvl>
    <w:lvl w:ilvl="4" w:tplc="B53C71C4" w:tentative="1">
      <w:start w:val="1"/>
      <w:numFmt w:val="bullet"/>
      <w:lvlText w:val="o"/>
      <w:lvlJc w:val="left"/>
      <w:pPr>
        <w:tabs>
          <w:tab w:val="num" w:pos="3600"/>
        </w:tabs>
        <w:ind w:left="3600" w:hanging="360"/>
      </w:pPr>
      <w:rPr>
        <w:rFonts w:ascii="Courier New" w:hAnsi="Courier New" w:cs="Courier New" w:hint="default"/>
      </w:rPr>
    </w:lvl>
    <w:lvl w:ilvl="5" w:tplc="05FE53C2" w:tentative="1">
      <w:start w:val="1"/>
      <w:numFmt w:val="bullet"/>
      <w:lvlText w:val=""/>
      <w:lvlJc w:val="left"/>
      <w:pPr>
        <w:tabs>
          <w:tab w:val="num" w:pos="4320"/>
        </w:tabs>
        <w:ind w:left="4320" w:hanging="360"/>
      </w:pPr>
      <w:rPr>
        <w:rFonts w:ascii="Wingdings" w:hAnsi="Wingdings" w:hint="default"/>
      </w:rPr>
    </w:lvl>
    <w:lvl w:ilvl="6" w:tplc="CA0A6CE4" w:tentative="1">
      <w:start w:val="1"/>
      <w:numFmt w:val="bullet"/>
      <w:lvlText w:val=""/>
      <w:lvlJc w:val="left"/>
      <w:pPr>
        <w:tabs>
          <w:tab w:val="num" w:pos="5040"/>
        </w:tabs>
        <w:ind w:left="5040" w:hanging="360"/>
      </w:pPr>
      <w:rPr>
        <w:rFonts w:ascii="Symbol" w:hAnsi="Symbol" w:hint="default"/>
      </w:rPr>
    </w:lvl>
    <w:lvl w:ilvl="7" w:tplc="DF147D78" w:tentative="1">
      <w:start w:val="1"/>
      <w:numFmt w:val="bullet"/>
      <w:lvlText w:val="o"/>
      <w:lvlJc w:val="left"/>
      <w:pPr>
        <w:tabs>
          <w:tab w:val="num" w:pos="5760"/>
        </w:tabs>
        <w:ind w:left="5760" w:hanging="360"/>
      </w:pPr>
      <w:rPr>
        <w:rFonts w:ascii="Courier New" w:hAnsi="Courier New" w:cs="Courier New" w:hint="default"/>
      </w:rPr>
    </w:lvl>
    <w:lvl w:ilvl="8" w:tplc="FEE097FE" w:tentative="1">
      <w:start w:val="1"/>
      <w:numFmt w:val="bullet"/>
      <w:lvlText w:val=""/>
      <w:lvlJc w:val="left"/>
      <w:pPr>
        <w:tabs>
          <w:tab w:val="num" w:pos="6480"/>
        </w:tabs>
        <w:ind w:left="6480" w:hanging="360"/>
      </w:pPr>
      <w:rPr>
        <w:rFonts w:ascii="Wingdings" w:hAnsi="Wingdings" w:hint="default"/>
      </w:rPr>
    </w:lvl>
  </w:abstractNum>
  <w:abstractNum w:abstractNumId="28">
    <w:nsid w:val="4CAA4D33"/>
    <w:multiLevelType w:val="hybridMultilevel"/>
    <w:tmpl w:val="58EE2EC2"/>
    <w:lvl w:ilvl="0" w:tplc="35986BE0">
      <w:start w:val="1"/>
      <w:numFmt w:val="bullet"/>
      <w:pStyle w:val="SvebyPunktlista"/>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9">
    <w:nsid w:val="4EE31AD8"/>
    <w:multiLevelType w:val="hybridMultilevel"/>
    <w:tmpl w:val="F470EC88"/>
    <w:lvl w:ilvl="0" w:tplc="63120696">
      <w:start w:val="1"/>
      <w:numFmt w:val="bullet"/>
      <w:lvlText w:val="-"/>
      <w:lvlJc w:val="left"/>
      <w:pPr>
        <w:tabs>
          <w:tab w:val="num" w:pos="1080"/>
        </w:tabs>
        <w:ind w:left="1080" w:hanging="72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nsid w:val="51322B47"/>
    <w:multiLevelType w:val="hybridMultilevel"/>
    <w:tmpl w:val="33906BC6"/>
    <w:lvl w:ilvl="0" w:tplc="513E1B34">
      <w:start w:val="1"/>
      <w:numFmt w:val="decimal"/>
      <w:lvlText w:val="%1."/>
      <w:lvlJc w:val="left"/>
      <w:pPr>
        <w:tabs>
          <w:tab w:val="num" w:pos="720"/>
        </w:tabs>
        <w:ind w:left="720" w:hanging="360"/>
      </w:pPr>
      <w:rPr>
        <w:rFonts w:hint="default"/>
      </w:rPr>
    </w:lvl>
    <w:lvl w:ilvl="1" w:tplc="041D0003" w:tentative="1">
      <w:start w:val="1"/>
      <w:numFmt w:val="lowerLetter"/>
      <w:lvlText w:val="%2."/>
      <w:lvlJc w:val="left"/>
      <w:pPr>
        <w:tabs>
          <w:tab w:val="num" w:pos="1440"/>
        </w:tabs>
        <w:ind w:left="1440" w:hanging="360"/>
      </w:pPr>
    </w:lvl>
    <w:lvl w:ilvl="2" w:tplc="041D0005" w:tentative="1">
      <w:start w:val="1"/>
      <w:numFmt w:val="lowerRoman"/>
      <w:lvlText w:val="%3."/>
      <w:lvlJc w:val="right"/>
      <w:pPr>
        <w:tabs>
          <w:tab w:val="num" w:pos="2160"/>
        </w:tabs>
        <w:ind w:left="2160" w:hanging="180"/>
      </w:pPr>
    </w:lvl>
    <w:lvl w:ilvl="3" w:tplc="041D0001" w:tentative="1">
      <w:start w:val="1"/>
      <w:numFmt w:val="decimal"/>
      <w:lvlText w:val="%4."/>
      <w:lvlJc w:val="left"/>
      <w:pPr>
        <w:tabs>
          <w:tab w:val="num" w:pos="2880"/>
        </w:tabs>
        <w:ind w:left="2880" w:hanging="360"/>
      </w:pPr>
    </w:lvl>
    <w:lvl w:ilvl="4" w:tplc="041D0003" w:tentative="1">
      <w:start w:val="1"/>
      <w:numFmt w:val="lowerLetter"/>
      <w:lvlText w:val="%5."/>
      <w:lvlJc w:val="left"/>
      <w:pPr>
        <w:tabs>
          <w:tab w:val="num" w:pos="3600"/>
        </w:tabs>
        <w:ind w:left="3600" w:hanging="360"/>
      </w:pPr>
    </w:lvl>
    <w:lvl w:ilvl="5" w:tplc="041D0005" w:tentative="1">
      <w:start w:val="1"/>
      <w:numFmt w:val="lowerRoman"/>
      <w:lvlText w:val="%6."/>
      <w:lvlJc w:val="right"/>
      <w:pPr>
        <w:tabs>
          <w:tab w:val="num" w:pos="4320"/>
        </w:tabs>
        <w:ind w:left="4320" w:hanging="180"/>
      </w:pPr>
    </w:lvl>
    <w:lvl w:ilvl="6" w:tplc="041D0001" w:tentative="1">
      <w:start w:val="1"/>
      <w:numFmt w:val="decimal"/>
      <w:lvlText w:val="%7."/>
      <w:lvlJc w:val="left"/>
      <w:pPr>
        <w:tabs>
          <w:tab w:val="num" w:pos="5040"/>
        </w:tabs>
        <w:ind w:left="5040" w:hanging="360"/>
      </w:pPr>
    </w:lvl>
    <w:lvl w:ilvl="7" w:tplc="041D0003" w:tentative="1">
      <w:start w:val="1"/>
      <w:numFmt w:val="lowerLetter"/>
      <w:lvlText w:val="%8."/>
      <w:lvlJc w:val="left"/>
      <w:pPr>
        <w:tabs>
          <w:tab w:val="num" w:pos="5760"/>
        </w:tabs>
        <w:ind w:left="5760" w:hanging="360"/>
      </w:pPr>
    </w:lvl>
    <w:lvl w:ilvl="8" w:tplc="041D0005" w:tentative="1">
      <w:start w:val="1"/>
      <w:numFmt w:val="lowerRoman"/>
      <w:lvlText w:val="%9."/>
      <w:lvlJc w:val="right"/>
      <w:pPr>
        <w:tabs>
          <w:tab w:val="num" w:pos="6480"/>
        </w:tabs>
        <w:ind w:left="6480" w:hanging="180"/>
      </w:pPr>
    </w:lvl>
  </w:abstractNum>
  <w:abstractNum w:abstractNumId="31">
    <w:nsid w:val="569E26AD"/>
    <w:multiLevelType w:val="hybridMultilevel"/>
    <w:tmpl w:val="FC84E6EC"/>
    <w:lvl w:ilvl="0" w:tplc="041D000F">
      <w:start w:val="1"/>
      <w:numFmt w:val="bullet"/>
      <w:lvlText w:val=""/>
      <w:lvlJc w:val="left"/>
      <w:pPr>
        <w:ind w:left="360" w:hanging="360"/>
      </w:pPr>
      <w:rPr>
        <w:rFonts w:ascii="Symbol" w:hAnsi="Symbol" w:hint="default"/>
      </w:rPr>
    </w:lvl>
    <w:lvl w:ilvl="1" w:tplc="041D0019" w:tentative="1">
      <w:start w:val="1"/>
      <w:numFmt w:val="bullet"/>
      <w:lvlText w:val="o"/>
      <w:lvlJc w:val="left"/>
      <w:pPr>
        <w:ind w:left="1080" w:hanging="360"/>
      </w:pPr>
      <w:rPr>
        <w:rFonts w:ascii="Courier New" w:hAnsi="Courier New" w:cs="Courier New" w:hint="default"/>
      </w:rPr>
    </w:lvl>
    <w:lvl w:ilvl="2" w:tplc="041D001B" w:tentative="1">
      <w:start w:val="1"/>
      <w:numFmt w:val="bullet"/>
      <w:lvlText w:val=""/>
      <w:lvlJc w:val="left"/>
      <w:pPr>
        <w:ind w:left="1800" w:hanging="360"/>
      </w:pPr>
      <w:rPr>
        <w:rFonts w:ascii="Wingdings" w:hAnsi="Wingdings" w:hint="default"/>
      </w:rPr>
    </w:lvl>
    <w:lvl w:ilvl="3" w:tplc="041D000F" w:tentative="1">
      <w:start w:val="1"/>
      <w:numFmt w:val="bullet"/>
      <w:lvlText w:val=""/>
      <w:lvlJc w:val="left"/>
      <w:pPr>
        <w:ind w:left="2520" w:hanging="360"/>
      </w:pPr>
      <w:rPr>
        <w:rFonts w:ascii="Symbol" w:hAnsi="Symbol" w:hint="default"/>
      </w:rPr>
    </w:lvl>
    <w:lvl w:ilvl="4" w:tplc="041D0019" w:tentative="1">
      <w:start w:val="1"/>
      <w:numFmt w:val="bullet"/>
      <w:lvlText w:val="o"/>
      <w:lvlJc w:val="left"/>
      <w:pPr>
        <w:ind w:left="3240" w:hanging="360"/>
      </w:pPr>
      <w:rPr>
        <w:rFonts w:ascii="Courier New" w:hAnsi="Courier New" w:cs="Courier New" w:hint="default"/>
      </w:rPr>
    </w:lvl>
    <w:lvl w:ilvl="5" w:tplc="041D001B" w:tentative="1">
      <w:start w:val="1"/>
      <w:numFmt w:val="bullet"/>
      <w:lvlText w:val=""/>
      <w:lvlJc w:val="left"/>
      <w:pPr>
        <w:ind w:left="3960" w:hanging="360"/>
      </w:pPr>
      <w:rPr>
        <w:rFonts w:ascii="Wingdings" w:hAnsi="Wingdings" w:hint="default"/>
      </w:rPr>
    </w:lvl>
    <w:lvl w:ilvl="6" w:tplc="041D000F" w:tentative="1">
      <w:start w:val="1"/>
      <w:numFmt w:val="bullet"/>
      <w:lvlText w:val=""/>
      <w:lvlJc w:val="left"/>
      <w:pPr>
        <w:ind w:left="4680" w:hanging="360"/>
      </w:pPr>
      <w:rPr>
        <w:rFonts w:ascii="Symbol" w:hAnsi="Symbol" w:hint="default"/>
      </w:rPr>
    </w:lvl>
    <w:lvl w:ilvl="7" w:tplc="041D0019" w:tentative="1">
      <w:start w:val="1"/>
      <w:numFmt w:val="bullet"/>
      <w:lvlText w:val="o"/>
      <w:lvlJc w:val="left"/>
      <w:pPr>
        <w:ind w:left="5400" w:hanging="360"/>
      </w:pPr>
      <w:rPr>
        <w:rFonts w:ascii="Courier New" w:hAnsi="Courier New" w:cs="Courier New" w:hint="default"/>
      </w:rPr>
    </w:lvl>
    <w:lvl w:ilvl="8" w:tplc="041D001B" w:tentative="1">
      <w:start w:val="1"/>
      <w:numFmt w:val="bullet"/>
      <w:lvlText w:val=""/>
      <w:lvlJc w:val="left"/>
      <w:pPr>
        <w:ind w:left="6120" w:hanging="360"/>
      </w:pPr>
      <w:rPr>
        <w:rFonts w:ascii="Wingdings" w:hAnsi="Wingdings" w:hint="default"/>
      </w:rPr>
    </w:lvl>
  </w:abstractNum>
  <w:abstractNum w:abstractNumId="32">
    <w:nsid w:val="58D93AD4"/>
    <w:multiLevelType w:val="hybridMultilevel"/>
    <w:tmpl w:val="5372AA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5B1867C0"/>
    <w:multiLevelType w:val="hybridMultilevel"/>
    <w:tmpl w:val="14BCB3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5B470D25"/>
    <w:multiLevelType w:val="hybridMultilevel"/>
    <w:tmpl w:val="B14636C8"/>
    <w:lvl w:ilvl="0" w:tplc="041D0001">
      <w:start w:val="1"/>
      <w:numFmt w:val="bullet"/>
      <w:lvlText w:val=""/>
      <w:lvlJc w:val="left"/>
      <w:pPr>
        <w:tabs>
          <w:tab w:val="num" w:pos="540"/>
        </w:tabs>
        <w:ind w:left="54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nsid w:val="61513A1A"/>
    <w:multiLevelType w:val="hybridMultilevel"/>
    <w:tmpl w:val="6FB86A92"/>
    <w:lvl w:ilvl="0" w:tplc="63120696">
      <w:start w:val="1"/>
      <w:numFmt w:val="decimal"/>
      <w:lvlText w:val="%1."/>
      <w:lvlJc w:val="left"/>
      <w:pPr>
        <w:tabs>
          <w:tab w:val="num" w:pos="720"/>
        </w:tabs>
        <w:ind w:left="720" w:hanging="360"/>
      </w:pPr>
    </w:lvl>
    <w:lvl w:ilvl="1" w:tplc="041D0003" w:tentative="1">
      <w:start w:val="1"/>
      <w:numFmt w:val="lowerLetter"/>
      <w:lvlText w:val="%2."/>
      <w:lvlJc w:val="left"/>
      <w:pPr>
        <w:tabs>
          <w:tab w:val="num" w:pos="1440"/>
        </w:tabs>
        <w:ind w:left="1440" w:hanging="360"/>
      </w:pPr>
    </w:lvl>
    <w:lvl w:ilvl="2" w:tplc="041D0005" w:tentative="1">
      <w:start w:val="1"/>
      <w:numFmt w:val="lowerRoman"/>
      <w:lvlText w:val="%3."/>
      <w:lvlJc w:val="right"/>
      <w:pPr>
        <w:tabs>
          <w:tab w:val="num" w:pos="2160"/>
        </w:tabs>
        <w:ind w:left="2160" w:hanging="180"/>
      </w:pPr>
    </w:lvl>
    <w:lvl w:ilvl="3" w:tplc="041D0001" w:tentative="1">
      <w:start w:val="1"/>
      <w:numFmt w:val="decimal"/>
      <w:lvlText w:val="%4."/>
      <w:lvlJc w:val="left"/>
      <w:pPr>
        <w:tabs>
          <w:tab w:val="num" w:pos="2880"/>
        </w:tabs>
        <w:ind w:left="2880" w:hanging="360"/>
      </w:pPr>
    </w:lvl>
    <w:lvl w:ilvl="4" w:tplc="041D0003" w:tentative="1">
      <w:start w:val="1"/>
      <w:numFmt w:val="lowerLetter"/>
      <w:lvlText w:val="%5."/>
      <w:lvlJc w:val="left"/>
      <w:pPr>
        <w:tabs>
          <w:tab w:val="num" w:pos="3600"/>
        </w:tabs>
        <w:ind w:left="3600" w:hanging="360"/>
      </w:pPr>
    </w:lvl>
    <w:lvl w:ilvl="5" w:tplc="041D0005" w:tentative="1">
      <w:start w:val="1"/>
      <w:numFmt w:val="lowerRoman"/>
      <w:lvlText w:val="%6."/>
      <w:lvlJc w:val="right"/>
      <w:pPr>
        <w:tabs>
          <w:tab w:val="num" w:pos="4320"/>
        </w:tabs>
        <w:ind w:left="4320" w:hanging="180"/>
      </w:pPr>
    </w:lvl>
    <w:lvl w:ilvl="6" w:tplc="041D0001" w:tentative="1">
      <w:start w:val="1"/>
      <w:numFmt w:val="decimal"/>
      <w:lvlText w:val="%7."/>
      <w:lvlJc w:val="left"/>
      <w:pPr>
        <w:tabs>
          <w:tab w:val="num" w:pos="5040"/>
        </w:tabs>
        <w:ind w:left="5040" w:hanging="360"/>
      </w:pPr>
    </w:lvl>
    <w:lvl w:ilvl="7" w:tplc="041D0003" w:tentative="1">
      <w:start w:val="1"/>
      <w:numFmt w:val="lowerLetter"/>
      <w:lvlText w:val="%8."/>
      <w:lvlJc w:val="left"/>
      <w:pPr>
        <w:tabs>
          <w:tab w:val="num" w:pos="5760"/>
        </w:tabs>
        <w:ind w:left="5760" w:hanging="360"/>
      </w:pPr>
    </w:lvl>
    <w:lvl w:ilvl="8" w:tplc="041D0005" w:tentative="1">
      <w:start w:val="1"/>
      <w:numFmt w:val="lowerRoman"/>
      <w:lvlText w:val="%9."/>
      <w:lvlJc w:val="right"/>
      <w:pPr>
        <w:tabs>
          <w:tab w:val="num" w:pos="6480"/>
        </w:tabs>
        <w:ind w:left="6480" w:hanging="180"/>
      </w:pPr>
    </w:lvl>
  </w:abstractNum>
  <w:abstractNum w:abstractNumId="36">
    <w:nsid w:val="621C1470"/>
    <w:multiLevelType w:val="hybridMultilevel"/>
    <w:tmpl w:val="B42EBB62"/>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7">
    <w:nsid w:val="63642CA0"/>
    <w:multiLevelType w:val="hybridMultilevel"/>
    <w:tmpl w:val="6F5A5C04"/>
    <w:lvl w:ilvl="0" w:tplc="041D000F">
      <w:start w:val="1"/>
      <w:numFmt w:val="bullet"/>
      <w:lvlText w:val=""/>
      <w:lvlJc w:val="left"/>
      <w:pPr>
        <w:ind w:left="720" w:hanging="360"/>
      </w:pPr>
      <w:rPr>
        <w:rFonts w:ascii="Symbol" w:hAnsi="Symbol" w:hint="default"/>
      </w:rPr>
    </w:lvl>
    <w:lvl w:ilvl="1" w:tplc="041D0019" w:tentative="1">
      <w:start w:val="1"/>
      <w:numFmt w:val="bullet"/>
      <w:lvlText w:val="o"/>
      <w:lvlJc w:val="left"/>
      <w:pPr>
        <w:ind w:left="1440" w:hanging="360"/>
      </w:pPr>
      <w:rPr>
        <w:rFonts w:ascii="Courier New" w:hAnsi="Courier New" w:cs="Courier New" w:hint="default"/>
      </w:rPr>
    </w:lvl>
    <w:lvl w:ilvl="2" w:tplc="041D001B" w:tentative="1">
      <w:start w:val="1"/>
      <w:numFmt w:val="bullet"/>
      <w:lvlText w:val=""/>
      <w:lvlJc w:val="left"/>
      <w:pPr>
        <w:ind w:left="2160" w:hanging="360"/>
      </w:pPr>
      <w:rPr>
        <w:rFonts w:ascii="Wingdings" w:hAnsi="Wingdings" w:hint="default"/>
      </w:rPr>
    </w:lvl>
    <w:lvl w:ilvl="3" w:tplc="041D000F" w:tentative="1">
      <w:start w:val="1"/>
      <w:numFmt w:val="bullet"/>
      <w:lvlText w:val=""/>
      <w:lvlJc w:val="left"/>
      <w:pPr>
        <w:ind w:left="2880" w:hanging="360"/>
      </w:pPr>
      <w:rPr>
        <w:rFonts w:ascii="Symbol" w:hAnsi="Symbol" w:hint="default"/>
      </w:rPr>
    </w:lvl>
    <w:lvl w:ilvl="4" w:tplc="041D0019" w:tentative="1">
      <w:start w:val="1"/>
      <w:numFmt w:val="bullet"/>
      <w:lvlText w:val="o"/>
      <w:lvlJc w:val="left"/>
      <w:pPr>
        <w:ind w:left="3600" w:hanging="360"/>
      </w:pPr>
      <w:rPr>
        <w:rFonts w:ascii="Courier New" w:hAnsi="Courier New" w:cs="Courier New" w:hint="default"/>
      </w:rPr>
    </w:lvl>
    <w:lvl w:ilvl="5" w:tplc="041D001B" w:tentative="1">
      <w:start w:val="1"/>
      <w:numFmt w:val="bullet"/>
      <w:lvlText w:val=""/>
      <w:lvlJc w:val="left"/>
      <w:pPr>
        <w:ind w:left="4320" w:hanging="360"/>
      </w:pPr>
      <w:rPr>
        <w:rFonts w:ascii="Wingdings" w:hAnsi="Wingdings" w:hint="default"/>
      </w:rPr>
    </w:lvl>
    <w:lvl w:ilvl="6" w:tplc="041D000F" w:tentative="1">
      <w:start w:val="1"/>
      <w:numFmt w:val="bullet"/>
      <w:lvlText w:val=""/>
      <w:lvlJc w:val="left"/>
      <w:pPr>
        <w:ind w:left="5040" w:hanging="360"/>
      </w:pPr>
      <w:rPr>
        <w:rFonts w:ascii="Symbol" w:hAnsi="Symbol" w:hint="default"/>
      </w:rPr>
    </w:lvl>
    <w:lvl w:ilvl="7" w:tplc="041D0019" w:tentative="1">
      <w:start w:val="1"/>
      <w:numFmt w:val="bullet"/>
      <w:lvlText w:val="o"/>
      <w:lvlJc w:val="left"/>
      <w:pPr>
        <w:ind w:left="5760" w:hanging="360"/>
      </w:pPr>
      <w:rPr>
        <w:rFonts w:ascii="Courier New" w:hAnsi="Courier New" w:cs="Courier New" w:hint="default"/>
      </w:rPr>
    </w:lvl>
    <w:lvl w:ilvl="8" w:tplc="041D001B" w:tentative="1">
      <w:start w:val="1"/>
      <w:numFmt w:val="bullet"/>
      <w:lvlText w:val=""/>
      <w:lvlJc w:val="left"/>
      <w:pPr>
        <w:ind w:left="6480" w:hanging="360"/>
      </w:pPr>
      <w:rPr>
        <w:rFonts w:ascii="Wingdings" w:hAnsi="Wingdings" w:hint="default"/>
      </w:rPr>
    </w:lvl>
  </w:abstractNum>
  <w:abstractNum w:abstractNumId="38">
    <w:nsid w:val="65682641"/>
    <w:multiLevelType w:val="hybridMultilevel"/>
    <w:tmpl w:val="801E866A"/>
    <w:lvl w:ilvl="0" w:tplc="041D0001">
      <w:start w:val="681"/>
      <w:numFmt w:val="bullet"/>
      <w:lvlText w:val="-"/>
      <w:lvlJc w:val="left"/>
      <w:pPr>
        <w:tabs>
          <w:tab w:val="num" w:pos="454"/>
        </w:tabs>
        <w:ind w:left="454" w:hanging="454"/>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9">
    <w:nsid w:val="6657693E"/>
    <w:multiLevelType w:val="hybridMultilevel"/>
    <w:tmpl w:val="81FAD52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nsid w:val="66AF1CBF"/>
    <w:multiLevelType w:val="hybridMultilevel"/>
    <w:tmpl w:val="F11C78B6"/>
    <w:lvl w:ilvl="0" w:tplc="FC3ADE5E">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1">
    <w:nsid w:val="6B1D0871"/>
    <w:multiLevelType w:val="hybridMultilevel"/>
    <w:tmpl w:val="A3E40D54"/>
    <w:lvl w:ilvl="0" w:tplc="673869A0">
      <w:start w:val="1"/>
      <w:numFmt w:val="decimal"/>
      <w:lvlText w:val="%1."/>
      <w:lvlJc w:val="left"/>
      <w:pPr>
        <w:ind w:left="749" w:hanging="465"/>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nsid w:val="6FDB7B06"/>
    <w:multiLevelType w:val="hybridMultilevel"/>
    <w:tmpl w:val="B3D8EFD8"/>
    <w:lvl w:ilvl="0" w:tplc="041D0001">
      <w:start w:val="1"/>
      <w:numFmt w:val="bullet"/>
      <w:lvlText w:val=""/>
      <w:lvlJc w:val="left"/>
      <w:pPr>
        <w:ind w:left="1004" w:hanging="360"/>
      </w:pPr>
      <w:rPr>
        <w:rFonts w:ascii="Symbol" w:hAnsi="Symbol" w:hint="default"/>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3">
    <w:nsid w:val="6FE73AD4"/>
    <w:multiLevelType w:val="hybridMultilevel"/>
    <w:tmpl w:val="485A0670"/>
    <w:lvl w:ilvl="0" w:tplc="63120696">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4">
    <w:nsid w:val="70EB3222"/>
    <w:multiLevelType w:val="hybridMultilevel"/>
    <w:tmpl w:val="F722955E"/>
    <w:lvl w:ilvl="0" w:tplc="041D0001">
      <w:start w:val="1"/>
      <w:numFmt w:val="decimal"/>
      <w:lvlText w:val="%1."/>
      <w:lvlJc w:val="left"/>
      <w:pPr>
        <w:tabs>
          <w:tab w:val="num" w:pos="720"/>
        </w:tabs>
        <w:ind w:left="720" w:hanging="360"/>
      </w:pPr>
    </w:lvl>
    <w:lvl w:ilvl="1" w:tplc="041D0003" w:tentative="1">
      <w:start w:val="1"/>
      <w:numFmt w:val="lowerLetter"/>
      <w:lvlText w:val="%2."/>
      <w:lvlJc w:val="left"/>
      <w:pPr>
        <w:tabs>
          <w:tab w:val="num" w:pos="1440"/>
        </w:tabs>
        <w:ind w:left="1440" w:hanging="360"/>
      </w:pPr>
    </w:lvl>
    <w:lvl w:ilvl="2" w:tplc="041D0005" w:tentative="1">
      <w:start w:val="1"/>
      <w:numFmt w:val="lowerRoman"/>
      <w:lvlText w:val="%3."/>
      <w:lvlJc w:val="right"/>
      <w:pPr>
        <w:tabs>
          <w:tab w:val="num" w:pos="2160"/>
        </w:tabs>
        <w:ind w:left="2160" w:hanging="180"/>
      </w:pPr>
    </w:lvl>
    <w:lvl w:ilvl="3" w:tplc="041D0001" w:tentative="1">
      <w:start w:val="1"/>
      <w:numFmt w:val="decimal"/>
      <w:lvlText w:val="%4."/>
      <w:lvlJc w:val="left"/>
      <w:pPr>
        <w:tabs>
          <w:tab w:val="num" w:pos="2880"/>
        </w:tabs>
        <w:ind w:left="2880" w:hanging="360"/>
      </w:pPr>
    </w:lvl>
    <w:lvl w:ilvl="4" w:tplc="041D0003" w:tentative="1">
      <w:start w:val="1"/>
      <w:numFmt w:val="lowerLetter"/>
      <w:lvlText w:val="%5."/>
      <w:lvlJc w:val="left"/>
      <w:pPr>
        <w:tabs>
          <w:tab w:val="num" w:pos="3600"/>
        </w:tabs>
        <w:ind w:left="3600" w:hanging="360"/>
      </w:pPr>
    </w:lvl>
    <w:lvl w:ilvl="5" w:tplc="041D0005" w:tentative="1">
      <w:start w:val="1"/>
      <w:numFmt w:val="lowerRoman"/>
      <w:lvlText w:val="%6."/>
      <w:lvlJc w:val="right"/>
      <w:pPr>
        <w:tabs>
          <w:tab w:val="num" w:pos="4320"/>
        </w:tabs>
        <w:ind w:left="4320" w:hanging="180"/>
      </w:pPr>
    </w:lvl>
    <w:lvl w:ilvl="6" w:tplc="041D0001" w:tentative="1">
      <w:start w:val="1"/>
      <w:numFmt w:val="decimal"/>
      <w:lvlText w:val="%7."/>
      <w:lvlJc w:val="left"/>
      <w:pPr>
        <w:tabs>
          <w:tab w:val="num" w:pos="5040"/>
        </w:tabs>
        <w:ind w:left="5040" w:hanging="360"/>
      </w:pPr>
    </w:lvl>
    <w:lvl w:ilvl="7" w:tplc="041D0003" w:tentative="1">
      <w:start w:val="1"/>
      <w:numFmt w:val="lowerLetter"/>
      <w:lvlText w:val="%8."/>
      <w:lvlJc w:val="left"/>
      <w:pPr>
        <w:tabs>
          <w:tab w:val="num" w:pos="5760"/>
        </w:tabs>
        <w:ind w:left="5760" w:hanging="360"/>
      </w:pPr>
    </w:lvl>
    <w:lvl w:ilvl="8" w:tplc="041D0005" w:tentative="1">
      <w:start w:val="1"/>
      <w:numFmt w:val="lowerRoman"/>
      <w:lvlText w:val="%9."/>
      <w:lvlJc w:val="right"/>
      <w:pPr>
        <w:tabs>
          <w:tab w:val="num" w:pos="6480"/>
        </w:tabs>
        <w:ind w:left="6480" w:hanging="180"/>
      </w:pPr>
    </w:lvl>
  </w:abstractNum>
  <w:abstractNum w:abstractNumId="45">
    <w:nsid w:val="715C203E"/>
    <w:multiLevelType w:val="hybridMultilevel"/>
    <w:tmpl w:val="30B28B78"/>
    <w:lvl w:ilvl="0" w:tplc="041D000F">
      <w:start w:val="1"/>
      <w:numFmt w:val="bullet"/>
      <w:lvlText w:val=""/>
      <w:lvlJc w:val="left"/>
      <w:pPr>
        <w:tabs>
          <w:tab w:val="num" w:pos="720"/>
        </w:tabs>
        <w:ind w:left="720" w:hanging="360"/>
      </w:pPr>
      <w:rPr>
        <w:rFonts w:ascii="Wingdings" w:hAnsi="Wingdings" w:hint="default"/>
      </w:rPr>
    </w:lvl>
    <w:lvl w:ilvl="1" w:tplc="041D0019" w:tentative="1">
      <w:start w:val="1"/>
      <w:numFmt w:val="bullet"/>
      <w:lvlText w:val="o"/>
      <w:lvlJc w:val="left"/>
      <w:pPr>
        <w:tabs>
          <w:tab w:val="num" w:pos="1440"/>
        </w:tabs>
        <w:ind w:left="1440" w:hanging="360"/>
      </w:pPr>
      <w:rPr>
        <w:rFonts w:ascii="Courier New" w:hAnsi="Courier New" w:cs="Courier New" w:hint="default"/>
      </w:rPr>
    </w:lvl>
    <w:lvl w:ilvl="2" w:tplc="041D001B" w:tentative="1">
      <w:start w:val="1"/>
      <w:numFmt w:val="bullet"/>
      <w:lvlText w:val=""/>
      <w:lvlJc w:val="left"/>
      <w:pPr>
        <w:tabs>
          <w:tab w:val="num" w:pos="2160"/>
        </w:tabs>
        <w:ind w:left="2160" w:hanging="360"/>
      </w:pPr>
      <w:rPr>
        <w:rFonts w:ascii="Wingdings" w:hAnsi="Wingdings" w:hint="default"/>
      </w:rPr>
    </w:lvl>
    <w:lvl w:ilvl="3" w:tplc="041D000F" w:tentative="1">
      <w:start w:val="1"/>
      <w:numFmt w:val="bullet"/>
      <w:lvlText w:val=""/>
      <w:lvlJc w:val="left"/>
      <w:pPr>
        <w:tabs>
          <w:tab w:val="num" w:pos="2880"/>
        </w:tabs>
        <w:ind w:left="2880" w:hanging="360"/>
      </w:pPr>
      <w:rPr>
        <w:rFonts w:ascii="Symbol" w:hAnsi="Symbol" w:hint="default"/>
      </w:rPr>
    </w:lvl>
    <w:lvl w:ilvl="4" w:tplc="041D0019" w:tentative="1">
      <w:start w:val="1"/>
      <w:numFmt w:val="bullet"/>
      <w:lvlText w:val="o"/>
      <w:lvlJc w:val="left"/>
      <w:pPr>
        <w:tabs>
          <w:tab w:val="num" w:pos="3600"/>
        </w:tabs>
        <w:ind w:left="3600" w:hanging="360"/>
      </w:pPr>
      <w:rPr>
        <w:rFonts w:ascii="Courier New" w:hAnsi="Courier New" w:cs="Courier New" w:hint="default"/>
      </w:rPr>
    </w:lvl>
    <w:lvl w:ilvl="5" w:tplc="041D001B" w:tentative="1">
      <w:start w:val="1"/>
      <w:numFmt w:val="bullet"/>
      <w:lvlText w:val=""/>
      <w:lvlJc w:val="left"/>
      <w:pPr>
        <w:tabs>
          <w:tab w:val="num" w:pos="4320"/>
        </w:tabs>
        <w:ind w:left="4320" w:hanging="360"/>
      </w:pPr>
      <w:rPr>
        <w:rFonts w:ascii="Wingdings" w:hAnsi="Wingdings" w:hint="default"/>
      </w:rPr>
    </w:lvl>
    <w:lvl w:ilvl="6" w:tplc="041D000F" w:tentative="1">
      <w:start w:val="1"/>
      <w:numFmt w:val="bullet"/>
      <w:lvlText w:val=""/>
      <w:lvlJc w:val="left"/>
      <w:pPr>
        <w:tabs>
          <w:tab w:val="num" w:pos="5040"/>
        </w:tabs>
        <w:ind w:left="5040" w:hanging="360"/>
      </w:pPr>
      <w:rPr>
        <w:rFonts w:ascii="Symbol" w:hAnsi="Symbol" w:hint="default"/>
      </w:rPr>
    </w:lvl>
    <w:lvl w:ilvl="7" w:tplc="041D0019" w:tentative="1">
      <w:start w:val="1"/>
      <w:numFmt w:val="bullet"/>
      <w:lvlText w:val="o"/>
      <w:lvlJc w:val="left"/>
      <w:pPr>
        <w:tabs>
          <w:tab w:val="num" w:pos="5760"/>
        </w:tabs>
        <w:ind w:left="5760" w:hanging="360"/>
      </w:pPr>
      <w:rPr>
        <w:rFonts w:ascii="Courier New" w:hAnsi="Courier New" w:cs="Courier New" w:hint="default"/>
      </w:rPr>
    </w:lvl>
    <w:lvl w:ilvl="8" w:tplc="041D001B" w:tentative="1">
      <w:start w:val="1"/>
      <w:numFmt w:val="bullet"/>
      <w:lvlText w:val=""/>
      <w:lvlJc w:val="left"/>
      <w:pPr>
        <w:tabs>
          <w:tab w:val="num" w:pos="6480"/>
        </w:tabs>
        <w:ind w:left="6480" w:hanging="360"/>
      </w:pPr>
      <w:rPr>
        <w:rFonts w:ascii="Wingdings" w:hAnsi="Wingdings" w:hint="default"/>
      </w:rPr>
    </w:lvl>
  </w:abstractNum>
  <w:abstractNum w:abstractNumId="46">
    <w:nsid w:val="74105C48"/>
    <w:multiLevelType w:val="hybridMultilevel"/>
    <w:tmpl w:val="ECBEEAB2"/>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298" w:hanging="360"/>
      </w:pPr>
    </w:lvl>
    <w:lvl w:ilvl="2" w:tplc="041D001B" w:tentative="1">
      <w:start w:val="1"/>
      <w:numFmt w:val="lowerRoman"/>
      <w:lvlText w:val="%3."/>
      <w:lvlJc w:val="right"/>
      <w:pPr>
        <w:ind w:left="2018" w:hanging="180"/>
      </w:pPr>
    </w:lvl>
    <w:lvl w:ilvl="3" w:tplc="041D000F" w:tentative="1">
      <w:start w:val="1"/>
      <w:numFmt w:val="decimal"/>
      <w:lvlText w:val="%4."/>
      <w:lvlJc w:val="left"/>
      <w:pPr>
        <w:ind w:left="2738" w:hanging="360"/>
      </w:p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47">
    <w:nsid w:val="759D5FB1"/>
    <w:multiLevelType w:val="hybridMultilevel"/>
    <w:tmpl w:val="9E8E2F9E"/>
    <w:lvl w:ilvl="0" w:tplc="63120696">
      <w:start w:val="1"/>
      <w:numFmt w:val="bullet"/>
      <w:lvlText w:val="-"/>
      <w:lvlJc w:val="left"/>
      <w:pPr>
        <w:tabs>
          <w:tab w:val="num" w:pos="1440"/>
        </w:tabs>
        <w:ind w:left="1440" w:hanging="720"/>
      </w:pPr>
      <w:rPr>
        <w:rFonts w:ascii="Times New Roman" w:eastAsia="Times New Roman" w:hAnsi="Times New Roman" w:cs="Times New Roman"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48">
    <w:nsid w:val="7B18179A"/>
    <w:multiLevelType w:val="hybridMultilevel"/>
    <w:tmpl w:val="5420B6FE"/>
    <w:lvl w:ilvl="0" w:tplc="513E1B34">
      <w:start w:val="1"/>
      <w:numFmt w:val="decimal"/>
      <w:lvlText w:val="%1."/>
      <w:lvlJc w:val="left"/>
      <w:pPr>
        <w:tabs>
          <w:tab w:val="num" w:pos="720"/>
        </w:tabs>
        <w:ind w:left="720" w:hanging="360"/>
      </w:pPr>
      <w:rPr>
        <w:rFonts w:hint="default"/>
      </w:rPr>
    </w:lvl>
    <w:lvl w:ilvl="1" w:tplc="041D0003" w:tentative="1">
      <w:start w:val="1"/>
      <w:numFmt w:val="lowerLetter"/>
      <w:lvlText w:val="%2."/>
      <w:lvlJc w:val="left"/>
      <w:pPr>
        <w:tabs>
          <w:tab w:val="num" w:pos="1440"/>
        </w:tabs>
        <w:ind w:left="1440" w:hanging="360"/>
      </w:pPr>
    </w:lvl>
    <w:lvl w:ilvl="2" w:tplc="041D0005" w:tentative="1">
      <w:start w:val="1"/>
      <w:numFmt w:val="lowerRoman"/>
      <w:lvlText w:val="%3."/>
      <w:lvlJc w:val="right"/>
      <w:pPr>
        <w:tabs>
          <w:tab w:val="num" w:pos="2160"/>
        </w:tabs>
        <w:ind w:left="2160" w:hanging="180"/>
      </w:pPr>
    </w:lvl>
    <w:lvl w:ilvl="3" w:tplc="041D0001" w:tentative="1">
      <w:start w:val="1"/>
      <w:numFmt w:val="decimal"/>
      <w:lvlText w:val="%4."/>
      <w:lvlJc w:val="left"/>
      <w:pPr>
        <w:tabs>
          <w:tab w:val="num" w:pos="2880"/>
        </w:tabs>
        <w:ind w:left="2880" w:hanging="360"/>
      </w:pPr>
    </w:lvl>
    <w:lvl w:ilvl="4" w:tplc="041D0003" w:tentative="1">
      <w:start w:val="1"/>
      <w:numFmt w:val="lowerLetter"/>
      <w:lvlText w:val="%5."/>
      <w:lvlJc w:val="left"/>
      <w:pPr>
        <w:tabs>
          <w:tab w:val="num" w:pos="3600"/>
        </w:tabs>
        <w:ind w:left="3600" w:hanging="360"/>
      </w:pPr>
    </w:lvl>
    <w:lvl w:ilvl="5" w:tplc="041D0005" w:tentative="1">
      <w:start w:val="1"/>
      <w:numFmt w:val="lowerRoman"/>
      <w:lvlText w:val="%6."/>
      <w:lvlJc w:val="right"/>
      <w:pPr>
        <w:tabs>
          <w:tab w:val="num" w:pos="4320"/>
        </w:tabs>
        <w:ind w:left="4320" w:hanging="180"/>
      </w:pPr>
    </w:lvl>
    <w:lvl w:ilvl="6" w:tplc="041D0001" w:tentative="1">
      <w:start w:val="1"/>
      <w:numFmt w:val="decimal"/>
      <w:lvlText w:val="%7."/>
      <w:lvlJc w:val="left"/>
      <w:pPr>
        <w:tabs>
          <w:tab w:val="num" w:pos="5040"/>
        </w:tabs>
        <w:ind w:left="5040" w:hanging="360"/>
      </w:pPr>
    </w:lvl>
    <w:lvl w:ilvl="7" w:tplc="041D0003" w:tentative="1">
      <w:start w:val="1"/>
      <w:numFmt w:val="lowerLetter"/>
      <w:lvlText w:val="%8."/>
      <w:lvlJc w:val="left"/>
      <w:pPr>
        <w:tabs>
          <w:tab w:val="num" w:pos="5760"/>
        </w:tabs>
        <w:ind w:left="5760" w:hanging="360"/>
      </w:pPr>
    </w:lvl>
    <w:lvl w:ilvl="8" w:tplc="041D0005" w:tentative="1">
      <w:start w:val="1"/>
      <w:numFmt w:val="lowerRoman"/>
      <w:lvlText w:val="%9."/>
      <w:lvlJc w:val="right"/>
      <w:pPr>
        <w:tabs>
          <w:tab w:val="num" w:pos="6480"/>
        </w:tabs>
        <w:ind w:left="6480" w:hanging="180"/>
      </w:pPr>
    </w:lvl>
  </w:abstractNum>
  <w:abstractNum w:abstractNumId="49">
    <w:nsid w:val="7FF35DBF"/>
    <w:multiLevelType w:val="hybridMultilevel"/>
    <w:tmpl w:val="4D1CBB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0"/>
  </w:num>
  <w:num w:numId="13">
    <w:abstractNumId w:val="43"/>
  </w:num>
  <w:num w:numId="14">
    <w:abstractNumId w:val="31"/>
  </w:num>
  <w:num w:numId="15">
    <w:abstractNumId w:val="37"/>
  </w:num>
  <w:num w:numId="16">
    <w:abstractNumId w:val="22"/>
  </w:num>
  <w:num w:numId="17">
    <w:abstractNumId w:val="15"/>
  </w:num>
  <w:num w:numId="18">
    <w:abstractNumId w:val="26"/>
  </w:num>
  <w:num w:numId="19">
    <w:abstractNumId w:val="29"/>
  </w:num>
  <w:num w:numId="20">
    <w:abstractNumId w:val="47"/>
  </w:num>
  <w:num w:numId="21">
    <w:abstractNumId w:val="27"/>
  </w:num>
  <w:num w:numId="22">
    <w:abstractNumId w:val="45"/>
  </w:num>
  <w:num w:numId="23">
    <w:abstractNumId w:val="40"/>
  </w:num>
  <w:num w:numId="24">
    <w:abstractNumId w:val="17"/>
  </w:num>
  <w:num w:numId="25">
    <w:abstractNumId w:val="34"/>
  </w:num>
  <w:num w:numId="26">
    <w:abstractNumId w:val="36"/>
  </w:num>
  <w:num w:numId="27">
    <w:abstractNumId w:val="16"/>
  </w:num>
  <w:num w:numId="28">
    <w:abstractNumId w:val="48"/>
  </w:num>
  <w:num w:numId="29">
    <w:abstractNumId w:val="30"/>
  </w:num>
  <w:num w:numId="30">
    <w:abstractNumId w:val="18"/>
  </w:num>
  <w:num w:numId="31">
    <w:abstractNumId w:val="44"/>
  </w:num>
  <w:num w:numId="32">
    <w:abstractNumId w:val="35"/>
  </w:num>
  <w:num w:numId="33">
    <w:abstractNumId w:val="25"/>
  </w:num>
  <w:num w:numId="34">
    <w:abstractNumId w:val="19"/>
  </w:num>
  <w:num w:numId="35">
    <w:abstractNumId w:val="10"/>
  </w:num>
  <w:num w:numId="36">
    <w:abstractNumId w:val="38"/>
  </w:num>
  <w:num w:numId="37">
    <w:abstractNumId w:val="23"/>
  </w:num>
  <w:num w:numId="38">
    <w:abstractNumId w:val="13"/>
  </w:num>
  <w:num w:numId="39">
    <w:abstractNumId w:val="32"/>
  </w:num>
  <w:num w:numId="40">
    <w:abstractNumId w:val="11"/>
  </w:num>
  <w:num w:numId="41">
    <w:abstractNumId w:val="33"/>
  </w:num>
  <w:num w:numId="42">
    <w:abstractNumId w:val="14"/>
  </w:num>
  <w:num w:numId="43">
    <w:abstractNumId w:val="41"/>
  </w:num>
  <w:num w:numId="44">
    <w:abstractNumId w:val="24"/>
  </w:num>
  <w:num w:numId="45">
    <w:abstractNumId w:val="39"/>
  </w:num>
  <w:num w:numId="46">
    <w:abstractNumId w:val="28"/>
  </w:num>
  <w:num w:numId="47">
    <w:abstractNumId w:val="42"/>
  </w:num>
  <w:num w:numId="48">
    <w:abstractNumId w:val="12"/>
  </w:num>
  <w:num w:numId="49">
    <w:abstractNumId w:val="49"/>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1304"/>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9FB"/>
    <w:rsid w:val="00007FC1"/>
    <w:rsid w:val="000111C6"/>
    <w:rsid w:val="00011854"/>
    <w:rsid w:val="00012558"/>
    <w:rsid w:val="00015E91"/>
    <w:rsid w:val="0003011B"/>
    <w:rsid w:val="00033D82"/>
    <w:rsid w:val="000430F7"/>
    <w:rsid w:val="000467DD"/>
    <w:rsid w:val="00055621"/>
    <w:rsid w:val="00063DE1"/>
    <w:rsid w:val="00071F82"/>
    <w:rsid w:val="000858DF"/>
    <w:rsid w:val="00085F87"/>
    <w:rsid w:val="00092229"/>
    <w:rsid w:val="000A7229"/>
    <w:rsid w:val="000B10A0"/>
    <w:rsid w:val="000B388A"/>
    <w:rsid w:val="000B69BB"/>
    <w:rsid w:val="000C0F82"/>
    <w:rsid w:val="000C3013"/>
    <w:rsid w:val="000C671C"/>
    <w:rsid w:val="000C7D7E"/>
    <w:rsid w:val="000D2EAB"/>
    <w:rsid w:val="000E0BB1"/>
    <w:rsid w:val="000E0EDB"/>
    <w:rsid w:val="000E5E1D"/>
    <w:rsid w:val="000F1131"/>
    <w:rsid w:val="0010046F"/>
    <w:rsid w:val="001024C8"/>
    <w:rsid w:val="001025B3"/>
    <w:rsid w:val="00105924"/>
    <w:rsid w:val="00112B89"/>
    <w:rsid w:val="00120374"/>
    <w:rsid w:val="0012463D"/>
    <w:rsid w:val="00125031"/>
    <w:rsid w:val="00130CB5"/>
    <w:rsid w:val="00141070"/>
    <w:rsid w:val="00160F19"/>
    <w:rsid w:val="001656CB"/>
    <w:rsid w:val="00166FD1"/>
    <w:rsid w:val="00175A7D"/>
    <w:rsid w:val="0017627A"/>
    <w:rsid w:val="00176B21"/>
    <w:rsid w:val="00180D64"/>
    <w:rsid w:val="00183593"/>
    <w:rsid w:val="001966C8"/>
    <w:rsid w:val="00197F2B"/>
    <w:rsid w:val="001B0290"/>
    <w:rsid w:val="001B5409"/>
    <w:rsid w:val="001C4513"/>
    <w:rsid w:val="001D2808"/>
    <w:rsid w:val="001D3414"/>
    <w:rsid w:val="001E2232"/>
    <w:rsid w:val="00212D38"/>
    <w:rsid w:val="002323A5"/>
    <w:rsid w:val="00236C34"/>
    <w:rsid w:val="0023793A"/>
    <w:rsid w:val="002410D6"/>
    <w:rsid w:val="00241F6A"/>
    <w:rsid w:val="00244226"/>
    <w:rsid w:val="0024593C"/>
    <w:rsid w:val="002648A6"/>
    <w:rsid w:val="002652AB"/>
    <w:rsid w:val="002679A7"/>
    <w:rsid w:val="00283DD1"/>
    <w:rsid w:val="00291AAE"/>
    <w:rsid w:val="00293817"/>
    <w:rsid w:val="00295035"/>
    <w:rsid w:val="0029545F"/>
    <w:rsid w:val="002967B2"/>
    <w:rsid w:val="0029763F"/>
    <w:rsid w:val="002B3AD3"/>
    <w:rsid w:val="002B7753"/>
    <w:rsid w:val="002D66DF"/>
    <w:rsid w:val="002E07DF"/>
    <w:rsid w:val="002E104A"/>
    <w:rsid w:val="002E23D0"/>
    <w:rsid w:val="002F7990"/>
    <w:rsid w:val="003346AA"/>
    <w:rsid w:val="003418F1"/>
    <w:rsid w:val="0034628E"/>
    <w:rsid w:val="0037663F"/>
    <w:rsid w:val="00383032"/>
    <w:rsid w:val="003A3BFB"/>
    <w:rsid w:val="003A3FEA"/>
    <w:rsid w:val="003A40FB"/>
    <w:rsid w:val="003B0358"/>
    <w:rsid w:val="003B26E0"/>
    <w:rsid w:val="003C0169"/>
    <w:rsid w:val="003C3FD2"/>
    <w:rsid w:val="003C7A25"/>
    <w:rsid w:val="003D183E"/>
    <w:rsid w:val="003D54B4"/>
    <w:rsid w:val="00405AC9"/>
    <w:rsid w:val="0040602E"/>
    <w:rsid w:val="00406D9B"/>
    <w:rsid w:val="00412530"/>
    <w:rsid w:val="00427640"/>
    <w:rsid w:val="004371A8"/>
    <w:rsid w:val="00444900"/>
    <w:rsid w:val="004470C2"/>
    <w:rsid w:val="0045785A"/>
    <w:rsid w:val="00472B3A"/>
    <w:rsid w:val="00474607"/>
    <w:rsid w:val="00480999"/>
    <w:rsid w:val="00485BCE"/>
    <w:rsid w:val="004867E4"/>
    <w:rsid w:val="00487C94"/>
    <w:rsid w:val="004C76EE"/>
    <w:rsid w:val="004E6F1B"/>
    <w:rsid w:val="005019D4"/>
    <w:rsid w:val="00501D94"/>
    <w:rsid w:val="005052F3"/>
    <w:rsid w:val="00507F27"/>
    <w:rsid w:val="00514D0C"/>
    <w:rsid w:val="00514F83"/>
    <w:rsid w:val="00534824"/>
    <w:rsid w:val="005368FB"/>
    <w:rsid w:val="005625F8"/>
    <w:rsid w:val="0057376F"/>
    <w:rsid w:val="0057537B"/>
    <w:rsid w:val="005777B8"/>
    <w:rsid w:val="005A352A"/>
    <w:rsid w:val="005B59B2"/>
    <w:rsid w:val="005C77C2"/>
    <w:rsid w:val="005E22AB"/>
    <w:rsid w:val="005F3FE1"/>
    <w:rsid w:val="006241D1"/>
    <w:rsid w:val="00627189"/>
    <w:rsid w:val="0063515A"/>
    <w:rsid w:val="00656601"/>
    <w:rsid w:val="00656BB7"/>
    <w:rsid w:val="00680709"/>
    <w:rsid w:val="00691912"/>
    <w:rsid w:val="00694B60"/>
    <w:rsid w:val="006969B2"/>
    <w:rsid w:val="006A769B"/>
    <w:rsid w:val="006B3973"/>
    <w:rsid w:val="006C0AF2"/>
    <w:rsid w:val="006D66C6"/>
    <w:rsid w:val="006E0390"/>
    <w:rsid w:val="00701EE1"/>
    <w:rsid w:val="00703B35"/>
    <w:rsid w:val="00704564"/>
    <w:rsid w:val="00710874"/>
    <w:rsid w:val="00725267"/>
    <w:rsid w:val="007331C0"/>
    <w:rsid w:val="0073430B"/>
    <w:rsid w:val="00736684"/>
    <w:rsid w:val="00742F4C"/>
    <w:rsid w:val="00747751"/>
    <w:rsid w:val="0075629B"/>
    <w:rsid w:val="00760047"/>
    <w:rsid w:val="0076246F"/>
    <w:rsid w:val="007634D0"/>
    <w:rsid w:val="00771E24"/>
    <w:rsid w:val="007768F9"/>
    <w:rsid w:val="00780C51"/>
    <w:rsid w:val="00784027"/>
    <w:rsid w:val="0079483A"/>
    <w:rsid w:val="007B05B9"/>
    <w:rsid w:val="007B16ED"/>
    <w:rsid w:val="007B52B3"/>
    <w:rsid w:val="007B77DC"/>
    <w:rsid w:val="007D0CE8"/>
    <w:rsid w:val="007D1A82"/>
    <w:rsid w:val="007E5D2D"/>
    <w:rsid w:val="007F7F4C"/>
    <w:rsid w:val="008115D2"/>
    <w:rsid w:val="00823943"/>
    <w:rsid w:val="00825230"/>
    <w:rsid w:val="00827620"/>
    <w:rsid w:val="00831C33"/>
    <w:rsid w:val="00832E8E"/>
    <w:rsid w:val="00833887"/>
    <w:rsid w:val="00841DD9"/>
    <w:rsid w:val="00896C67"/>
    <w:rsid w:val="008A0A77"/>
    <w:rsid w:val="008A5A9D"/>
    <w:rsid w:val="008C38F1"/>
    <w:rsid w:val="008C5867"/>
    <w:rsid w:val="008C63F9"/>
    <w:rsid w:val="008C7783"/>
    <w:rsid w:val="008D70D4"/>
    <w:rsid w:val="008F1980"/>
    <w:rsid w:val="008F54F6"/>
    <w:rsid w:val="008F65B7"/>
    <w:rsid w:val="0091364F"/>
    <w:rsid w:val="00917AA4"/>
    <w:rsid w:val="00926F5C"/>
    <w:rsid w:val="00946099"/>
    <w:rsid w:val="00953897"/>
    <w:rsid w:val="0095477A"/>
    <w:rsid w:val="009621D7"/>
    <w:rsid w:val="00970D11"/>
    <w:rsid w:val="00972785"/>
    <w:rsid w:val="00987157"/>
    <w:rsid w:val="009B0349"/>
    <w:rsid w:val="009C56AF"/>
    <w:rsid w:val="009E127F"/>
    <w:rsid w:val="009E1B7F"/>
    <w:rsid w:val="009E2EA8"/>
    <w:rsid w:val="009E6953"/>
    <w:rsid w:val="009E7D79"/>
    <w:rsid w:val="00A02936"/>
    <w:rsid w:val="00A0562E"/>
    <w:rsid w:val="00A10784"/>
    <w:rsid w:val="00A200EF"/>
    <w:rsid w:val="00A20C49"/>
    <w:rsid w:val="00A2472D"/>
    <w:rsid w:val="00A24A2B"/>
    <w:rsid w:val="00A24D3F"/>
    <w:rsid w:val="00A255E0"/>
    <w:rsid w:val="00A2618E"/>
    <w:rsid w:val="00A4333D"/>
    <w:rsid w:val="00A473F8"/>
    <w:rsid w:val="00A576E4"/>
    <w:rsid w:val="00A74167"/>
    <w:rsid w:val="00A97552"/>
    <w:rsid w:val="00AC7611"/>
    <w:rsid w:val="00AD04EE"/>
    <w:rsid w:val="00AD5578"/>
    <w:rsid w:val="00AD72A4"/>
    <w:rsid w:val="00AE02AB"/>
    <w:rsid w:val="00AE5210"/>
    <w:rsid w:val="00B00265"/>
    <w:rsid w:val="00B00A97"/>
    <w:rsid w:val="00B0327E"/>
    <w:rsid w:val="00B22AE3"/>
    <w:rsid w:val="00B40410"/>
    <w:rsid w:val="00B42EB4"/>
    <w:rsid w:val="00B4587B"/>
    <w:rsid w:val="00B62DE1"/>
    <w:rsid w:val="00B6519D"/>
    <w:rsid w:val="00B65C68"/>
    <w:rsid w:val="00B66582"/>
    <w:rsid w:val="00B73046"/>
    <w:rsid w:val="00B85B07"/>
    <w:rsid w:val="00B925D3"/>
    <w:rsid w:val="00B94F55"/>
    <w:rsid w:val="00BB1494"/>
    <w:rsid w:val="00BB2A54"/>
    <w:rsid w:val="00BD76E8"/>
    <w:rsid w:val="00BE0BBF"/>
    <w:rsid w:val="00BF742B"/>
    <w:rsid w:val="00BF7F7A"/>
    <w:rsid w:val="00C1673D"/>
    <w:rsid w:val="00C31ECB"/>
    <w:rsid w:val="00C6360D"/>
    <w:rsid w:val="00C726E4"/>
    <w:rsid w:val="00C74750"/>
    <w:rsid w:val="00C87BBA"/>
    <w:rsid w:val="00CB53A1"/>
    <w:rsid w:val="00CC24F4"/>
    <w:rsid w:val="00CC3DAE"/>
    <w:rsid w:val="00CC5A46"/>
    <w:rsid w:val="00CE03C8"/>
    <w:rsid w:val="00CE06A8"/>
    <w:rsid w:val="00CE1832"/>
    <w:rsid w:val="00CE66BD"/>
    <w:rsid w:val="00CF6A58"/>
    <w:rsid w:val="00D06ACB"/>
    <w:rsid w:val="00D12A64"/>
    <w:rsid w:val="00D13580"/>
    <w:rsid w:val="00D14FE9"/>
    <w:rsid w:val="00D22B71"/>
    <w:rsid w:val="00D24450"/>
    <w:rsid w:val="00D24BA4"/>
    <w:rsid w:val="00D31F24"/>
    <w:rsid w:val="00D34D4B"/>
    <w:rsid w:val="00D62303"/>
    <w:rsid w:val="00D775A6"/>
    <w:rsid w:val="00D811E3"/>
    <w:rsid w:val="00D86329"/>
    <w:rsid w:val="00DA542C"/>
    <w:rsid w:val="00DB6441"/>
    <w:rsid w:val="00DC5CC3"/>
    <w:rsid w:val="00DC73C9"/>
    <w:rsid w:val="00DD4271"/>
    <w:rsid w:val="00DD5BC9"/>
    <w:rsid w:val="00DF2352"/>
    <w:rsid w:val="00DF308D"/>
    <w:rsid w:val="00DF3BE7"/>
    <w:rsid w:val="00DF7A05"/>
    <w:rsid w:val="00E01C62"/>
    <w:rsid w:val="00E04F98"/>
    <w:rsid w:val="00E05A1C"/>
    <w:rsid w:val="00E077D1"/>
    <w:rsid w:val="00E133A0"/>
    <w:rsid w:val="00E1510A"/>
    <w:rsid w:val="00E15A8D"/>
    <w:rsid w:val="00E2502C"/>
    <w:rsid w:val="00E32BCD"/>
    <w:rsid w:val="00E53246"/>
    <w:rsid w:val="00E71BF1"/>
    <w:rsid w:val="00E73260"/>
    <w:rsid w:val="00E86D65"/>
    <w:rsid w:val="00E906DD"/>
    <w:rsid w:val="00E90E31"/>
    <w:rsid w:val="00E92AC2"/>
    <w:rsid w:val="00EA21D6"/>
    <w:rsid w:val="00EC462D"/>
    <w:rsid w:val="00EC6D5A"/>
    <w:rsid w:val="00EC7AE2"/>
    <w:rsid w:val="00ED2376"/>
    <w:rsid w:val="00ED7FD7"/>
    <w:rsid w:val="00EE1F86"/>
    <w:rsid w:val="00EF2FA7"/>
    <w:rsid w:val="00F0347C"/>
    <w:rsid w:val="00F129FB"/>
    <w:rsid w:val="00F16B70"/>
    <w:rsid w:val="00F20628"/>
    <w:rsid w:val="00F23DD3"/>
    <w:rsid w:val="00F31CF8"/>
    <w:rsid w:val="00F35EEA"/>
    <w:rsid w:val="00F63B46"/>
    <w:rsid w:val="00F84E2F"/>
    <w:rsid w:val="00F92867"/>
    <w:rsid w:val="00F94BD6"/>
    <w:rsid w:val="00F95EF2"/>
    <w:rsid w:val="00FE4FD7"/>
    <w:rsid w:val="00FF3627"/>
    <w:rsid w:val="00FF36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 brödtext"/>
    <w:qFormat/>
    <w:rsid w:val="00D31F24"/>
    <w:pPr>
      <w:spacing w:line="240" w:lineRule="exact"/>
      <w:ind w:firstLine="284"/>
    </w:pPr>
    <w:rPr>
      <w:rFonts w:ascii="Franklin Gothic Book" w:hAnsi="Franklin Gothic Book"/>
      <w:szCs w:val="24"/>
    </w:rPr>
  </w:style>
  <w:style w:type="paragraph" w:styleId="Rubrik1">
    <w:name w:val="heading 1"/>
    <w:aliases w:val="Huvud rubrik"/>
    <w:next w:val="Normal"/>
    <w:link w:val="Rubrik1Char"/>
    <w:qFormat/>
    <w:rsid w:val="007B77DC"/>
    <w:pPr>
      <w:keepNext/>
      <w:spacing w:before="360" w:line="240" w:lineRule="exact"/>
      <w:outlineLvl w:val="0"/>
    </w:pPr>
    <w:rPr>
      <w:rFonts w:ascii="Franklin Gothic Demi" w:hAnsi="Franklin Gothic Demi" w:cs="Arial"/>
      <w:bCs/>
      <w:kern w:val="32"/>
      <w:sz w:val="24"/>
      <w:szCs w:val="32"/>
    </w:rPr>
  </w:style>
  <w:style w:type="paragraph" w:styleId="Rubrik2">
    <w:name w:val="heading 2"/>
    <w:aliases w:val="under grå"/>
    <w:next w:val="Normal"/>
    <w:link w:val="Rubrik2Char"/>
    <w:qFormat/>
    <w:rsid w:val="007B77DC"/>
    <w:pPr>
      <w:keepNext/>
      <w:spacing w:before="360" w:line="240" w:lineRule="exact"/>
      <w:outlineLvl w:val="1"/>
    </w:pPr>
    <w:rPr>
      <w:rFonts w:ascii="Franklin Gothic Demi" w:hAnsi="Franklin Gothic Demi" w:cs="Arial"/>
      <w:bCs/>
      <w:iCs/>
      <w:color w:val="666666"/>
      <w:sz w:val="24"/>
      <w:szCs w:val="28"/>
    </w:rPr>
  </w:style>
  <w:style w:type="paragraph" w:styleId="Rubrik3">
    <w:name w:val="heading 3"/>
    <w:basedOn w:val="Normal"/>
    <w:next w:val="Normal"/>
    <w:link w:val="Rubrik3Char"/>
    <w:qFormat/>
    <w:rsid w:val="00F35EEA"/>
    <w:pPr>
      <w:keepNext/>
      <w:spacing w:before="240" w:after="60"/>
      <w:outlineLvl w:val="2"/>
    </w:pPr>
    <w:rPr>
      <w:rFonts w:ascii="Arial" w:hAnsi="Arial" w:cs="Arial"/>
      <w:b/>
      <w:bCs/>
      <w:sz w:val="26"/>
      <w:szCs w:val="26"/>
    </w:rPr>
  </w:style>
  <w:style w:type="paragraph" w:styleId="Rubrik4">
    <w:name w:val="heading 4"/>
    <w:basedOn w:val="Normal"/>
    <w:next w:val="Normal"/>
    <w:link w:val="Rubrik4Char"/>
    <w:uiPriority w:val="9"/>
    <w:qFormat/>
    <w:rsid w:val="006969B2"/>
    <w:pPr>
      <w:keepNext/>
      <w:spacing w:before="240" w:after="60" w:line="240" w:lineRule="auto"/>
      <w:ind w:right="-1"/>
      <w:outlineLvl w:val="3"/>
    </w:pPr>
    <w:rPr>
      <w:rFonts w:ascii="Calibri" w:hAnsi="Calibri"/>
      <w:b/>
      <w:bCs/>
      <w:noProo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rsid w:val="00970D11"/>
    <w:pPr>
      <w:tabs>
        <w:tab w:val="center" w:pos="4536"/>
        <w:tab w:val="right" w:pos="9072"/>
      </w:tabs>
      <w:spacing w:line="200" w:lineRule="exact"/>
    </w:pPr>
    <w:rPr>
      <w:rFonts w:ascii="Franklin Gothic Book" w:hAnsi="Franklin Gothic Book"/>
      <w:sz w:val="15"/>
      <w:szCs w:val="24"/>
    </w:rPr>
  </w:style>
  <w:style w:type="paragraph" w:styleId="Sidfot">
    <w:name w:val="footer"/>
    <w:basedOn w:val="Normal"/>
    <w:link w:val="SidfotChar"/>
    <w:rsid w:val="00F129FB"/>
    <w:pPr>
      <w:tabs>
        <w:tab w:val="center" w:pos="4536"/>
        <w:tab w:val="right" w:pos="9072"/>
      </w:tabs>
    </w:pPr>
  </w:style>
  <w:style w:type="character" w:customStyle="1" w:styleId="Textmarkering">
    <w:name w:val="Text markering"/>
    <w:semiHidden/>
    <w:rsid w:val="00405AC9"/>
    <w:rPr>
      <w:rFonts w:ascii="Franklin Gothic Demi" w:hAnsi="Franklin Gothic Demi"/>
      <w:i/>
      <w:sz w:val="24"/>
    </w:rPr>
  </w:style>
  <w:style w:type="character" w:customStyle="1" w:styleId="Sidhuvudfet">
    <w:name w:val="Sidhuvud fet"/>
    <w:semiHidden/>
    <w:rsid w:val="008115D2"/>
    <w:rPr>
      <w:rFonts w:ascii="Franklin Gothic Demi" w:hAnsi="Franklin Gothic Demi"/>
      <w:sz w:val="16"/>
    </w:rPr>
  </w:style>
  <w:style w:type="paragraph" w:customStyle="1" w:styleId="MarkeringDemiitalic">
    <w:name w:val="Markering Demi italic"/>
    <w:basedOn w:val="Normal"/>
    <w:rsid w:val="002323A5"/>
    <w:rPr>
      <w:rFonts w:ascii="Franklin Gothic Demi" w:hAnsi="Franklin Gothic Demi"/>
      <w:i/>
    </w:rPr>
  </w:style>
  <w:style w:type="paragraph" w:customStyle="1" w:styleId="MarkeringBookitalic">
    <w:name w:val="Markering Book italic"/>
    <w:basedOn w:val="Normal"/>
    <w:rsid w:val="002323A5"/>
    <w:rPr>
      <w:i/>
    </w:rPr>
  </w:style>
  <w:style w:type="paragraph" w:customStyle="1" w:styleId="Tabelrubrik">
    <w:name w:val="Tabel rubrik"/>
    <w:rsid w:val="00FE4FD7"/>
    <w:pPr>
      <w:spacing w:line="240" w:lineRule="exact"/>
    </w:pPr>
    <w:rPr>
      <w:rFonts w:ascii="Franklin Gothic Demi" w:hAnsi="Franklin Gothic Demi"/>
      <w:sz w:val="18"/>
      <w:szCs w:val="24"/>
    </w:rPr>
  </w:style>
  <w:style w:type="paragraph" w:customStyle="1" w:styleId="Tabelltext">
    <w:name w:val="Tabell text"/>
    <w:rsid w:val="00FE4FD7"/>
    <w:pPr>
      <w:spacing w:line="200" w:lineRule="exact"/>
    </w:pPr>
    <w:rPr>
      <w:rFonts w:ascii="Franklin Gothic Book" w:hAnsi="Franklin Gothic Book"/>
      <w:sz w:val="16"/>
      <w:szCs w:val="24"/>
    </w:rPr>
  </w:style>
  <w:style w:type="paragraph" w:styleId="Fotnotstext">
    <w:name w:val="footnote text"/>
    <w:basedOn w:val="Normal"/>
    <w:semiHidden/>
    <w:rsid w:val="00FE4FD7"/>
    <w:rPr>
      <w:szCs w:val="20"/>
    </w:rPr>
  </w:style>
  <w:style w:type="character" w:styleId="Fotnotsreferens">
    <w:name w:val="footnote reference"/>
    <w:semiHidden/>
    <w:rsid w:val="00FE4FD7"/>
    <w:rPr>
      <w:vertAlign w:val="superscript"/>
    </w:rPr>
  </w:style>
  <w:style w:type="character" w:styleId="Sidnummer">
    <w:name w:val="page number"/>
    <w:rsid w:val="00BD76E8"/>
    <w:rPr>
      <w:rFonts w:ascii="Franklin Gothic Book" w:hAnsi="Franklin Gothic Book"/>
      <w:sz w:val="16"/>
    </w:rPr>
  </w:style>
  <w:style w:type="character" w:customStyle="1" w:styleId="SidfotChar">
    <w:name w:val="Sidfot Char"/>
    <w:link w:val="Sidfot"/>
    <w:uiPriority w:val="99"/>
    <w:rsid w:val="000C0F82"/>
    <w:rPr>
      <w:rFonts w:ascii="Franklin Gothic Book" w:hAnsi="Franklin Gothic Book"/>
      <w:szCs w:val="24"/>
    </w:rPr>
  </w:style>
  <w:style w:type="character" w:customStyle="1" w:styleId="Rubrik3Char">
    <w:name w:val="Rubrik 3 Char"/>
    <w:link w:val="Rubrik3"/>
    <w:rsid w:val="0040602E"/>
    <w:rPr>
      <w:rFonts w:ascii="Arial" w:hAnsi="Arial" w:cs="Arial"/>
      <w:b/>
      <w:bCs/>
      <w:sz w:val="26"/>
      <w:szCs w:val="26"/>
    </w:rPr>
  </w:style>
  <w:style w:type="paragraph" w:styleId="Brdtext">
    <w:name w:val="Body Text"/>
    <w:basedOn w:val="Normal"/>
    <w:link w:val="BrdtextChar"/>
    <w:rsid w:val="0040602E"/>
    <w:pPr>
      <w:spacing w:after="120" w:line="240" w:lineRule="auto"/>
      <w:ind w:right="-1"/>
    </w:pPr>
    <w:rPr>
      <w:bCs/>
      <w:noProof/>
      <w:sz w:val="18"/>
      <w:szCs w:val="18"/>
    </w:rPr>
  </w:style>
  <w:style w:type="character" w:customStyle="1" w:styleId="BrdtextChar">
    <w:name w:val="Brödtext Char"/>
    <w:link w:val="Brdtext"/>
    <w:rsid w:val="0040602E"/>
    <w:rPr>
      <w:rFonts w:ascii="Franklin Gothic Book" w:hAnsi="Franklin Gothic Book"/>
      <w:bCs/>
      <w:noProof/>
      <w:sz w:val="18"/>
      <w:szCs w:val="18"/>
    </w:rPr>
  </w:style>
  <w:style w:type="character" w:customStyle="1" w:styleId="SidhuvudChar">
    <w:name w:val="Sidhuvud Char"/>
    <w:link w:val="Sidhuvud"/>
    <w:rsid w:val="0040602E"/>
    <w:rPr>
      <w:rFonts w:ascii="Franklin Gothic Book" w:hAnsi="Franklin Gothic Book"/>
      <w:sz w:val="15"/>
      <w:szCs w:val="24"/>
      <w:lang w:val="sv-SE" w:eastAsia="sv-SE" w:bidi="ar-SA"/>
    </w:rPr>
  </w:style>
  <w:style w:type="character" w:customStyle="1" w:styleId="Rubrik4Char">
    <w:name w:val="Rubrik 4 Char"/>
    <w:link w:val="Rubrik4"/>
    <w:uiPriority w:val="9"/>
    <w:rsid w:val="006969B2"/>
    <w:rPr>
      <w:rFonts w:ascii="Calibri" w:hAnsi="Calibri"/>
      <w:b/>
      <w:bCs/>
      <w:noProof/>
      <w:sz w:val="28"/>
      <w:szCs w:val="28"/>
    </w:rPr>
  </w:style>
  <w:style w:type="paragraph" w:customStyle="1" w:styleId="Ledtext">
    <w:name w:val="Ledtext"/>
    <w:basedOn w:val="Normal"/>
    <w:next w:val="Normal"/>
    <w:rsid w:val="006969B2"/>
    <w:pPr>
      <w:tabs>
        <w:tab w:val="left" w:pos="4822"/>
      </w:tabs>
      <w:spacing w:after="20" w:line="240" w:lineRule="auto"/>
      <w:ind w:right="-1"/>
    </w:pPr>
    <w:rPr>
      <w:bCs/>
      <w:noProof/>
      <w:sz w:val="14"/>
      <w:szCs w:val="18"/>
    </w:rPr>
  </w:style>
  <w:style w:type="paragraph" w:styleId="Innehll1">
    <w:name w:val="toc 1"/>
    <w:basedOn w:val="Normal"/>
    <w:next w:val="Normal"/>
    <w:autoRedefine/>
    <w:uiPriority w:val="39"/>
    <w:rsid w:val="006969B2"/>
    <w:pPr>
      <w:tabs>
        <w:tab w:val="left" w:pos="426"/>
        <w:tab w:val="left" w:pos="454"/>
        <w:tab w:val="left" w:pos="8080"/>
      </w:tabs>
      <w:spacing w:line="240" w:lineRule="auto"/>
      <w:ind w:right="284"/>
    </w:pPr>
    <w:rPr>
      <w:bCs/>
      <w:noProof/>
      <w:sz w:val="18"/>
      <w:szCs w:val="18"/>
    </w:rPr>
  </w:style>
  <w:style w:type="paragraph" w:styleId="Innehll2">
    <w:name w:val="toc 2"/>
    <w:basedOn w:val="Normal"/>
    <w:next w:val="Normal"/>
    <w:autoRedefine/>
    <w:uiPriority w:val="39"/>
    <w:rsid w:val="006969B2"/>
    <w:pPr>
      <w:tabs>
        <w:tab w:val="left" w:pos="8222"/>
      </w:tabs>
      <w:spacing w:line="240" w:lineRule="auto"/>
      <w:ind w:left="454" w:right="141"/>
    </w:pPr>
    <w:rPr>
      <w:bCs/>
      <w:noProof/>
      <w:sz w:val="18"/>
      <w:szCs w:val="18"/>
    </w:rPr>
  </w:style>
  <w:style w:type="paragraph" w:styleId="Innehll3">
    <w:name w:val="toc 3"/>
    <w:basedOn w:val="Normal"/>
    <w:next w:val="Normal"/>
    <w:autoRedefine/>
    <w:uiPriority w:val="39"/>
    <w:rsid w:val="006969B2"/>
    <w:pPr>
      <w:tabs>
        <w:tab w:val="right" w:leader="dot" w:pos="9356"/>
      </w:tabs>
      <w:spacing w:line="240" w:lineRule="auto"/>
      <w:ind w:left="440" w:right="284"/>
    </w:pPr>
    <w:rPr>
      <w:bCs/>
      <w:noProof/>
      <w:sz w:val="18"/>
      <w:szCs w:val="18"/>
    </w:rPr>
  </w:style>
  <w:style w:type="character" w:styleId="Hyperlnk">
    <w:name w:val="Hyperlink"/>
    <w:uiPriority w:val="99"/>
    <w:rsid w:val="006969B2"/>
    <w:rPr>
      <w:color w:val="0000FF"/>
      <w:u w:val="single"/>
    </w:rPr>
  </w:style>
  <w:style w:type="paragraph" w:styleId="Brdtext3">
    <w:name w:val="Body Text 3"/>
    <w:basedOn w:val="Normal"/>
    <w:link w:val="Brdtext3Char"/>
    <w:rsid w:val="006969B2"/>
    <w:pPr>
      <w:spacing w:line="240" w:lineRule="auto"/>
      <w:ind w:right="-1"/>
      <w:jc w:val="center"/>
    </w:pPr>
    <w:rPr>
      <w:b/>
      <w:bCs/>
      <w:noProof/>
      <w:sz w:val="36"/>
      <w:szCs w:val="18"/>
    </w:rPr>
  </w:style>
  <w:style w:type="character" w:customStyle="1" w:styleId="Brdtext3Char">
    <w:name w:val="Brödtext 3 Char"/>
    <w:link w:val="Brdtext3"/>
    <w:rsid w:val="006969B2"/>
    <w:rPr>
      <w:rFonts w:ascii="Franklin Gothic Book" w:hAnsi="Franklin Gothic Book"/>
      <w:b/>
      <w:bCs/>
      <w:noProof/>
      <w:sz w:val="36"/>
      <w:szCs w:val="18"/>
    </w:rPr>
  </w:style>
  <w:style w:type="table" w:styleId="Tabellrutnt">
    <w:name w:val="Table Grid"/>
    <w:basedOn w:val="Normaltabell"/>
    <w:rsid w:val="006969B2"/>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aliases w:val="under grå Char"/>
    <w:link w:val="Rubrik2"/>
    <w:rsid w:val="006969B2"/>
    <w:rPr>
      <w:rFonts w:ascii="Franklin Gothic Demi" w:hAnsi="Franklin Gothic Demi" w:cs="Arial"/>
      <w:bCs/>
      <w:iCs/>
      <w:color w:val="666666"/>
      <w:sz w:val="24"/>
      <w:szCs w:val="28"/>
      <w:lang w:val="sv-SE" w:eastAsia="sv-SE" w:bidi="ar-SA"/>
    </w:rPr>
  </w:style>
  <w:style w:type="paragraph" w:styleId="Numreradlista">
    <w:name w:val="List Number"/>
    <w:basedOn w:val="Normal"/>
    <w:rsid w:val="006969B2"/>
    <w:pPr>
      <w:tabs>
        <w:tab w:val="num" w:pos="360"/>
      </w:tabs>
      <w:spacing w:line="240" w:lineRule="auto"/>
      <w:ind w:left="360" w:right="-1" w:hanging="360"/>
    </w:pPr>
    <w:rPr>
      <w:bCs/>
      <w:noProof/>
      <w:sz w:val="18"/>
      <w:szCs w:val="18"/>
    </w:rPr>
  </w:style>
  <w:style w:type="paragraph" w:styleId="Ballongtext">
    <w:name w:val="Balloon Text"/>
    <w:basedOn w:val="Normal"/>
    <w:link w:val="BallongtextChar"/>
    <w:rsid w:val="006969B2"/>
    <w:pPr>
      <w:spacing w:line="240" w:lineRule="auto"/>
      <w:ind w:right="-1"/>
    </w:pPr>
    <w:rPr>
      <w:rFonts w:ascii="Tahoma" w:hAnsi="Tahoma" w:cs="Tahoma"/>
      <w:bCs/>
      <w:noProof/>
      <w:sz w:val="16"/>
      <w:szCs w:val="16"/>
    </w:rPr>
  </w:style>
  <w:style w:type="character" w:customStyle="1" w:styleId="BallongtextChar">
    <w:name w:val="Ballongtext Char"/>
    <w:link w:val="Ballongtext"/>
    <w:rsid w:val="006969B2"/>
    <w:rPr>
      <w:rFonts w:ascii="Tahoma" w:hAnsi="Tahoma" w:cs="Tahoma"/>
      <w:bCs/>
      <w:noProof/>
      <w:sz w:val="16"/>
      <w:szCs w:val="16"/>
    </w:rPr>
  </w:style>
  <w:style w:type="character" w:styleId="AnvndHyperlnk">
    <w:name w:val="FollowedHyperlink"/>
    <w:rsid w:val="006969B2"/>
    <w:rPr>
      <w:color w:val="800080"/>
      <w:u w:val="single"/>
    </w:rPr>
  </w:style>
  <w:style w:type="paragraph" w:styleId="Innehllsfrteckningsrubrik">
    <w:name w:val="TOC Heading"/>
    <w:basedOn w:val="Rubrik1"/>
    <w:next w:val="Normal"/>
    <w:uiPriority w:val="39"/>
    <w:qFormat/>
    <w:rsid w:val="006969B2"/>
    <w:pPr>
      <w:keepLines/>
      <w:suppressAutoHyphens/>
      <w:spacing w:before="0" w:line="276" w:lineRule="auto"/>
      <w:ind w:left="360" w:hanging="360"/>
      <w:outlineLvl w:val="9"/>
    </w:pPr>
    <w:rPr>
      <w:rFonts w:ascii="Cambria" w:hAnsi="Cambria" w:cs="Times New Roman"/>
      <w:noProof/>
      <w:color w:val="365F91"/>
      <w:kern w:val="0"/>
      <w:sz w:val="28"/>
      <w:szCs w:val="28"/>
      <w:lang w:eastAsia="en-US"/>
    </w:rPr>
  </w:style>
  <w:style w:type="paragraph" w:customStyle="1" w:styleId="Spalterindrag">
    <w:name w:val="Spalter indrag"/>
    <w:basedOn w:val="Normal"/>
    <w:qFormat/>
    <w:rsid w:val="006969B2"/>
    <w:pPr>
      <w:spacing w:line="240" w:lineRule="auto"/>
      <w:ind w:left="227" w:right="-1"/>
    </w:pPr>
    <w:rPr>
      <w:rFonts w:ascii="Times New Roman" w:eastAsia="Calibri" w:hAnsi="Times New Roman"/>
      <w:bCs/>
      <w:noProof/>
      <w:sz w:val="18"/>
      <w:szCs w:val="18"/>
      <w:lang w:eastAsia="en-US"/>
    </w:rPr>
  </w:style>
  <w:style w:type="character" w:customStyle="1" w:styleId="Rubrik1Char">
    <w:name w:val="Rubrik 1 Char"/>
    <w:aliases w:val="Huvud rubrik Char"/>
    <w:link w:val="Rubrik1"/>
    <w:rsid w:val="006969B2"/>
    <w:rPr>
      <w:rFonts w:ascii="Franklin Gothic Demi" w:hAnsi="Franklin Gothic Demi" w:cs="Arial"/>
      <w:bCs/>
      <w:kern w:val="32"/>
      <w:sz w:val="24"/>
      <w:szCs w:val="32"/>
      <w:lang w:val="sv-SE" w:eastAsia="sv-SE" w:bidi="ar-SA"/>
    </w:rPr>
  </w:style>
  <w:style w:type="character" w:styleId="Stark">
    <w:name w:val="Strong"/>
    <w:uiPriority w:val="22"/>
    <w:qFormat/>
    <w:rsid w:val="006969B2"/>
    <w:rPr>
      <w:b/>
      <w:bCs/>
    </w:rPr>
  </w:style>
  <w:style w:type="paragraph" w:styleId="Normalwebb">
    <w:name w:val="Normal (Web)"/>
    <w:basedOn w:val="Normal"/>
    <w:uiPriority w:val="99"/>
    <w:unhideWhenUsed/>
    <w:rsid w:val="006969B2"/>
    <w:pPr>
      <w:spacing w:before="100" w:beforeAutospacing="1" w:after="100" w:afterAutospacing="1" w:line="240" w:lineRule="auto"/>
      <w:ind w:right="-1"/>
    </w:pPr>
    <w:rPr>
      <w:rFonts w:ascii="Times New Roman" w:hAnsi="Times New Roman"/>
      <w:bCs/>
      <w:noProof/>
      <w:sz w:val="24"/>
    </w:rPr>
  </w:style>
  <w:style w:type="paragraph" w:styleId="Revision">
    <w:name w:val="Revision"/>
    <w:hidden/>
    <w:uiPriority w:val="99"/>
    <w:semiHidden/>
    <w:rsid w:val="006969B2"/>
    <w:rPr>
      <w:rFonts w:ascii="Arial" w:hAnsi="Arial"/>
      <w:sz w:val="22"/>
    </w:rPr>
  </w:style>
  <w:style w:type="paragraph" w:customStyle="1" w:styleId="abrdtext">
    <w:name w:val="a_brödtext"/>
    <w:basedOn w:val="Normal"/>
    <w:rsid w:val="006969B2"/>
    <w:pPr>
      <w:spacing w:line="280" w:lineRule="atLeast"/>
      <w:ind w:right="-1"/>
    </w:pPr>
    <w:rPr>
      <w:rFonts w:ascii="Times New Roman" w:hAnsi="Times New Roman"/>
      <w:bCs/>
      <w:noProof/>
      <w:sz w:val="24"/>
    </w:rPr>
  </w:style>
  <w:style w:type="paragraph" w:customStyle="1" w:styleId="Default">
    <w:name w:val="Default"/>
    <w:rsid w:val="006969B2"/>
    <w:pPr>
      <w:autoSpaceDE w:val="0"/>
      <w:autoSpaceDN w:val="0"/>
      <w:adjustRightInd w:val="0"/>
    </w:pPr>
    <w:rPr>
      <w:color w:val="000000"/>
      <w:sz w:val="24"/>
      <w:szCs w:val="24"/>
    </w:rPr>
  </w:style>
  <w:style w:type="paragraph" w:customStyle="1" w:styleId="Programtitel">
    <w:name w:val="Programtitel"/>
    <w:basedOn w:val="Normal"/>
    <w:link w:val="ProgramtitelCharChar"/>
    <w:rsid w:val="006969B2"/>
    <w:pPr>
      <w:spacing w:line="560" w:lineRule="exact"/>
      <w:ind w:right="-1"/>
      <w:jc w:val="right"/>
    </w:pPr>
    <w:rPr>
      <w:bCs/>
      <w:noProof/>
      <w:color w:val="FFFFFF"/>
      <w:sz w:val="46"/>
    </w:rPr>
  </w:style>
  <w:style w:type="character" w:customStyle="1" w:styleId="ProgramtitelCharChar">
    <w:name w:val="Programtitel Char Char"/>
    <w:link w:val="Programtitel"/>
    <w:rsid w:val="006969B2"/>
    <w:rPr>
      <w:rFonts w:ascii="Franklin Gothic Book" w:hAnsi="Franklin Gothic Book"/>
      <w:bCs/>
      <w:noProof/>
      <w:color w:val="FFFFFF"/>
      <w:sz w:val="46"/>
      <w:szCs w:val="24"/>
    </w:rPr>
  </w:style>
  <w:style w:type="paragraph" w:customStyle="1" w:styleId="Programdef">
    <w:name w:val="Program def"/>
    <w:next w:val="Normal"/>
    <w:rsid w:val="006969B2"/>
    <w:pPr>
      <w:spacing w:line="280" w:lineRule="exact"/>
      <w:jc w:val="right"/>
    </w:pPr>
    <w:rPr>
      <w:rFonts w:ascii="Franklin Gothic Demi" w:hAnsi="Franklin Gothic Demi"/>
      <w:sz w:val="24"/>
      <w:szCs w:val="24"/>
    </w:rPr>
  </w:style>
  <w:style w:type="paragraph" w:customStyle="1" w:styleId="Programdatum">
    <w:name w:val="Program datum"/>
    <w:basedOn w:val="Normal"/>
    <w:rsid w:val="006969B2"/>
    <w:pPr>
      <w:spacing w:line="280" w:lineRule="exact"/>
      <w:ind w:right="-1"/>
      <w:jc w:val="right"/>
    </w:pPr>
    <w:rPr>
      <w:bCs/>
      <w:noProof/>
      <w:sz w:val="24"/>
    </w:rPr>
  </w:style>
  <w:style w:type="character" w:styleId="Kommentarsreferens">
    <w:name w:val="annotation reference"/>
    <w:rsid w:val="006969B2"/>
    <w:rPr>
      <w:sz w:val="16"/>
      <w:szCs w:val="16"/>
    </w:rPr>
  </w:style>
  <w:style w:type="paragraph" w:styleId="Kommentarer">
    <w:name w:val="annotation text"/>
    <w:basedOn w:val="Normal"/>
    <w:link w:val="KommentarerChar"/>
    <w:rsid w:val="006969B2"/>
    <w:pPr>
      <w:spacing w:line="240" w:lineRule="auto"/>
      <w:ind w:right="-1"/>
    </w:pPr>
    <w:rPr>
      <w:bCs/>
      <w:noProof/>
      <w:szCs w:val="20"/>
    </w:rPr>
  </w:style>
  <w:style w:type="character" w:customStyle="1" w:styleId="KommentarerChar">
    <w:name w:val="Kommentarer Char"/>
    <w:link w:val="Kommentarer"/>
    <w:rsid w:val="006969B2"/>
    <w:rPr>
      <w:rFonts w:ascii="Franklin Gothic Book" w:hAnsi="Franklin Gothic Book"/>
      <w:bCs/>
      <w:noProof/>
    </w:rPr>
  </w:style>
  <w:style w:type="paragraph" w:styleId="Kommentarsmne">
    <w:name w:val="annotation subject"/>
    <w:basedOn w:val="Kommentarer"/>
    <w:next w:val="Kommentarer"/>
    <w:link w:val="KommentarsmneChar"/>
    <w:rsid w:val="006969B2"/>
    <w:rPr>
      <w:b/>
    </w:rPr>
  </w:style>
  <w:style w:type="character" w:customStyle="1" w:styleId="KommentarsmneChar">
    <w:name w:val="Kommentarsämne Char"/>
    <w:link w:val="Kommentarsmne"/>
    <w:rsid w:val="006969B2"/>
    <w:rPr>
      <w:rFonts w:ascii="Franklin Gothic Book" w:hAnsi="Franklin Gothic Book"/>
      <w:b/>
      <w:bCs/>
      <w:noProof/>
    </w:rPr>
  </w:style>
  <w:style w:type="paragraph" w:styleId="Liststycke">
    <w:name w:val="List Paragraph"/>
    <w:basedOn w:val="Normal"/>
    <w:uiPriority w:val="34"/>
    <w:qFormat/>
    <w:rsid w:val="006969B2"/>
    <w:pPr>
      <w:spacing w:line="240" w:lineRule="auto"/>
      <w:ind w:left="720" w:right="-1"/>
      <w:contextualSpacing/>
    </w:pPr>
    <w:rPr>
      <w:bCs/>
      <w:noProof/>
      <w:sz w:val="18"/>
      <w:szCs w:val="18"/>
    </w:rPr>
  </w:style>
  <w:style w:type="paragraph" w:customStyle="1" w:styleId="SvebyPunktlista">
    <w:name w:val="Sveby Punktlista"/>
    <w:basedOn w:val="Normal"/>
    <w:link w:val="SvebyPunktlistaChar"/>
    <w:qFormat/>
    <w:rsid w:val="006969B2"/>
    <w:pPr>
      <w:numPr>
        <w:numId w:val="46"/>
      </w:numPr>
      <w:ind w:left="567" w:hanging="284"/>
    </w:pPr>
  </w:style>
  <w:style w:type="paragraph" w:styleId="Underrubrik">
    <w:name w:val="Subtitle"/>
    <w:basedOn w:val="Normal"/>
    <w:next w:val="Normal"/>
    <w:link w:val="UnderrubrikChar"/>
    <w:qFormat/>
    <w:rsid w:val="006969B2"/>
    <w:pPr>
      <w:spacing w:after="60"/>
      <w:jc w:val="center"/>
      <w:outlineLvl w:val="1"/>
    </w:pPr>
    <w:rPr>
      <w:rFonts w:ascii="Cambria" w:hAnsi="Cambria"/>
      <w:sz w:val="24"/>
    </w:rPr>
  </w:style>
  <w:style w:type="character" w:customStyle="1" w:styleId="SvebyPunktlistaChar">
    <w:name w:val="Sveby Punktlista Char"/>
    <w:link w:val="SvebyPunktlista"/>
    <w:rsid w:val="006969B2"/>
    <w:rPr>
      <w:rFonts w:ascii="Franklin Gothic Book" w:hAnsi="Franklin Gothic Book"/>
      <w:szCs w:val="24"/>
    </w:rPr>
  </w:style>
  <w:style w:type="character" w:customStyle="1" w:styleId="UnderrubrikChar">
    <w:name w:val="Underrubrik Char"/>
    <w:link w:val="Underrubrik"/>
    <w:rsid w:val="006969B2"/>
    <w:rPr>
      <w:rFonts w:ascii="Cambria" w:eastAsia="Times New Roman" w:hAnsi="Cambria" w:cs="Times New Roman"/>
      <w:sz w:val="24"/>
      <w:szCs w:val="24"/>
    </w:rPr>
  </w:style>
  <w:style w:type="paragraph" w:styleId="Rubrik">
    <w:name w:val="Title"/>
    <w:basedOn w:val="Normal"/>
    <w:next w:val="Normal"/>
    <w:link w:val="RubrikChar"/>
    <w:qFormat/>
    <w:rsid w:val="00085F87"/>
    <w:pPr>
      <w:spacing w:before="240" w:after="60"/>
      <w:jc w:val="center"/>
      <w:outlineLvl w:val="0"/>
    </w:pPr>
    <w:rPr>
      <w:rFonts w:ascii="Cambria" w:hAnsi="Cambria"/>
      <w:b/>
      <w:bCs/>
      <w:kern w:val="28"/>
      <w:sz w:val="32"/>
      <w:szCs w:val="32"/>
    </w:rPr>
  </w:style>
  <w:style w:type="character" w:customStyle="1" w:styleId="RubrikChar">
    <w:name w:val="Rubrik Char"/>
    <w:link w:val="Rubrik"/>
    <w:rsid w:val="00085F87"/>
    <w:rPr>
      <w:rFonts w:ascii="Cambria" w:eastAsia="Times New Roman" w:hAnsi="Cambria" w:cs="Times New Roman"/>
      <w:b/>
      <w:bCs/>
      <w:kern w:val="28"/>
      <w:sz w:val="32"/>
      <w:szCs w:val="32"/>
    </w:rPr>
  </w:style>
  <w:style w:type="paragraph" w:styleId="Beskrivning">
    <w:name w:val="caption"/>
    <w:basedOn w:val="Normal"/>
    <w:next w:val="Normal"/>
    <w:uiPriority w:val="35"/>
    <w:unhideWhenUsed/>
    <w:qFormat/>
    <w:rsid w:val="0034628E"/>
    <w:rPr>
      <w:b/>
      <w:bCs/>
      <w:szCs w:val="20"/>
    </w:rPr>
  </w:style>
  <w:style w:type="paragraph" w:styleId="Ingetavstnd">
    <w:name w:val="No Spacing"/>
    <w:uiPriority w:val="1"/>
    <w:qFormat/>
    <w:rsid w:val="003A40FB"/>
    <w:pPr>
      <w:ind w:right="2268"/>
    </w:pPr>
    <w:rPr>
      <w:rFonts w:ascii="Franklin Gothic Book" w:hAnsi="Franklin Gothic Book"/>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 brödtext"/>
    <w:qFormat/>
    <w:rsid w:val="00D31F24"/>
    <w:pPr>
      <w:spacing w:line="240" w:lineRule="exact"/>
      <w:ind w:firstLine="284"/>
    </w:pPr>
    <w:rPr>
      <w:rFonts w:ascii="Franklin Gothic Book" w:hAnsi="Franklin Gothic Book"/>
      <w:szCs w:val="24"/>
    </w:rPr>
  </w:style>
  <w:style w:type="paragraph" w:styleId="Rubrik1">
    <w:name w:val="heading 1"/>
    <w:aliases w:val="Huvud rubrik"/>
    <w:next w:val="Normal"/>
    <w:link w:val="Rubrik1Char"/>
    <w:qFormat/>
    <w:rsid w:val="007B77DC"/>
    <w:pPr>
      <w:keepNext/>
      <w:spacing w:before="360" w:line="240" w:lineRule="exact"/>
      <w:outlineLvl w:val="0"/>
    </w:pPr>
    <w:rPr>
      <w:rFonts w:ascii="Franklin Gothic Demi" w:hAnsi="Franklin Gothic Demi" w:cs="Arial"/>
      <w:bCs/>
      <w:kern w:val="32"/>
      <w:sz w:val="24"/>
      <w:szCs w:val="32"/>
    </w:rPr>
  </w:style>
  <w:style w:type="paragraph" w:styleId="Rubrik2">
    <w:name w:val="heading 2"/>
    <w:aliases w:val="under grå"/>
    <w:next w:val="Normal"/>
    <w:link w:val="Rubrik2Char"/>
    <w:qFormat/>
    <w:rsid w:val="007B77DC"/>
    <w:pPr>
      <w:keepNext/>
      <w:spacing w:before="360" w:line="240" w:lineRule="exact"/>
      <w:outlineLvl w:val="1"/>
    </w:pPr>
    <w:rPr>
      <w:rFonts w:ascii="Franklin Gothic Demi" w:hAnsi="Franklin Gothic Demi" w:cs="Arial"/>
      <w:bCs/>
      <w:iCs/>
      <w:color w:val="666666"/>
      <w:sz w:val="24"/>
      <w:szCs w:val="28"/>
    </w:rPr>
  </w:style>
  <w:style w:type="paragraph" w:styleId="Rubrik3">
    <w:name w:val="heading 3"/>
    <w:basedOn w:val="Normal"/>
    <w:next w:val="Normal"/>
    <w:link w:val="Rubrik3Char"/>
    <w:qFormat/>
    <w:rsid w:val="00F35EEA"/>
    <w:pPr>
      <w:keepNext/>
      <w:spacing w:before="240" w:after="60"/>
      <w:outlineLvl w:val="2"/>
    </w:pPr>
    <w:rPr>
      <w:rFonts w:ascii="Arial" w:hAnsi="Arial" w:cs="Arial"/>
      <w:b/>
      <w:bCs/>
      <w:sz w:val="26"/>
      <w:szCs w:val="26"/>
    </w:rPr>
  </w:style>
  <w:style w:type="paragraph" w:styleId="Rubrik4">
    <w:name w:val="heading 4"/>
    <w:basedOn w:val="Normal"/>
    <w:next w:val="Normal"/>
    <w:link w:val="Rubrik4Char"/>
    <w:uiPriority w:val="9"/>
    <w:qFormat/>
    <w:rsid w:val="006969B2"/>
    <w:pPr>
      <w:keepNext/>
      <w:spacing w:before="240" w:after="60" w:line="240" w:lineRule="auto"/>
      <w:ind w:right="-1"/>
      <w:outlineLvl w:val="3"/>
    </w:pPr>
    <w:rPr>
      <w:rFonts w:ascii="Calibri" w:hAnsi="Calibri"/>
      <w:b/>
      <w:bCs/>
      <w:noProo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rsid w:val="00970D11"/>
    <w:pPr>
      <w:tabs>
        <w:tab w:val="center" w:pos="4536"/>
        <w:tab w:val="right" w:pos="9072"/>
      </w:tabs>
      <w:spacing w:line="200" w:lineRule="exact"/>
    </w:pPr>
    <w:rPr>
      <w:rFonts w:ascii="Franklin Gothic Book" w:hAnsi="Franklin Gothic Book"/>
      <w:sz w:val="15"/>
      <w:szCs w:val="24"/>
    </w:rPr>
  </w:style>
  <w:style w:type="paragraph" w:styleId="Sidfot">
    <w:name w:val="footer"/>
    <w:basedOn w:val="Normal"/>
    <w:link w:val="SidfotChar"/>
    <w:rsid w:val="00F129FB"/>
    <w:pPr>
      <w:tabs>
        <w:tab w:val="center" w:pos="4536"/>
        <w:tab w:val="right" w:pos="9072"/>
      </w:tabs>
    </w:pPr>
  </w:style>
  <w:style w:type="character" w:customStyle="1" w:styleId="Textmarkering">
    <w:name w:val="Text markering"/>
    <w:semiHidden/>
    <w:rsid w:val="00405AC9"/>
    <w:rPr>
      <w:rFonts w:ascii="Franklin Gothic Demi" w:hAnsi="Franklin Gothic Demi"/>
      <w:i/>
      <w:sz w:val="24"/>
    </w:rPr>
  </w:style>
  <w:style w:type="character" w:customStyle="1" w:styleId="Sidhuvudfet">
    <w:name w:val="Sidhuvud fet"/>
    <w:semiHidden/>
    <w:rsid w:val="008115D2"/>
    <w:rPr>
      <w:rFonts w:ascii="Franklin Gothic Demi" w:hAnsi="Franklin Gothic Demi"/>
      <w:sz w:val="16"/>
    </w:rPr>
  </w:style>
  <w:style w:type="paragraph" w:customStyle="1" w:styleId="MarkeringDemiitalic">
    <w:name w:val="Markering Demi italic"/>
    <w:basedOn w:val="Normal"/>
    <w:rsid w:val="002323A5"/>
    <w:rPr>
      <w:rFonts w:ascii="Franklin Gothic Demi" w:hAnsi="Franklin Gothic Demi"/>
      <w:i/>
    </w:rPr>
  </w:style>
  <w:style w:type="paragraph" w:customStyle="1" w:styleId="MarkeringBookitalic">
    <w:name w:val="Markering Book italic"/>
    <w:basedOn w:val="Normal"/>
    <w:rsid w:val="002323A5"/>
    <w:rPr>
      <w:i/>
    </w:rPr>
  </w:style>
  <w:style w:type="paragraph" w:customStyle="1" w:styleId="Tabelrubrik">
    <w:name w:val="Tabel rubrik"/>
    <w:rsid w:val="00FE4FD7"/>
    <w:pPr>
      <w:spacing w:line="240" w:lineRule="exact"/>
    </w:pPr>
    <w:rPr>
      <w:rFonts w:ascii="Franklin Gothic Demi" w:hAnsi="Franklin Gothic Demi"/>
      <w:sz w:val="18"/>
      <w:szCs w:val="24"/>
    </w:rPr>
  </w:style>
  <w:style w:type="paragraph" w:customStyle="1" w:styleId="Tabelltext">
    <w:name w:val="Tabell text"/>
    <w:rsid w:val="00FE4FD7"/>
    <w:pPr>
      <w:spacing w:line="200" w:lineRule="exact"/>
    </w:pPr>
    <w:rPr>
      <w:rFonts w:ascii="Franklin Gothic Book" w:hAnsi="Franklin Gothic Book"/>
      <w:sz w:val="16"/>
      <w:szCs w:val="24"/>
    </w:rPr>
  </w:style>
  <w:style w:type="paragraph" w:styleId="Fotnotstext">
    <w:name w:val="footnote text"/>
    <w:basedOn w:val="Normal"/>
    <w:semiHidden/>
    <w:rsid w:val="00FE4FD7"/>
    <w:rPr>
      <w:szCs w:val="20"/>
    </w:rPr>
  </w:style>
  <w:style w:type="character" w:styleId="Fotnotsreferens">
    <w:name w:val="footnote reference"/>
    <w:semiHidden/>
    <w:rsid w:val="00FE4FD7"/>
    <w:rPr>
      <w:vertAlign w:val="superscript"/>
    </w:rPr>
  </w:style>
  <w:style w:type="character" w:styleId="Sidnummer">
    <w:name w:val="page number"/>
    <w:rsid w:val="00BD76E8"/>
    <w:rPr>
      <w:rFonts w:ascii="Franklin Gothic Book" w:hAnsi="Franklin Gothic Book"/>
      <w:sz w:val="16"/>
    </w:rPr>
  </w:style>
  <w:style w:type="character" w:customStyle="1" w:styleId="SidfotChar">
    <w:name w:val="Sidfot Char"/>
    <w:link w:val="Sidfot"/>
    <w:uiPriority w:val="99"/>
    <w:rsid w:val="000C0F82"/>
    <w:rPr>
      <w:rFonts w:ascii="Franklin Gothic Book" w:hAnsi="Franklin Gothic Book"/>
      <w:szCs w:val="24"/>
    </w:rPr>
  </w:style>
  <w:style w:type="character" w:customStyle="1" w:styleId="Rubrik3Char">
    <w:name w:val="Rubrik 3 Char"/>
    <w:link w:val="Rubrik3"/>
    <w:rsid w:val="0040602E"/>
    <w:rPr>
      <w:rFonts w:ascii="Arial" w:hAnsi="Arial" w:cs="Arial"/>
      <w:b/>
      <w:bCs/>
      <w:sz w:val="26"/>
      <w:szCs w:val="26"/>
    </w:rPr>
  </w:style>
  <w:style w:type="paragraph" w:styleId="Brdtext">
    <w:name w:val="Body Text"/>
    <w:basedOn w:val="Normal"/>
    <w:link w:val="BrdtextChar"/>
    <w:rsid w:val="0040602E"/>
    <w:pPr>
      <w:spacing w:after="120" w:line="240" w:lineRule="auto"/>
      <w:ind w:right="-1"/>
    </w:pPr>
    <w:rPr>
      <w:bCs/>
      <w:noProof/>
      <w:sz w:val="18"/>
      <w:szCs w:val="18"/>
    </w:rPr>
  </w:style>
  <w:style w:type="character" w:customStyle="1" w:styleId="BrdtextChar">
    <w:name w:val="Brödtext Char"/>
    <w:link w:val="Brdtext"/>
    <w:rsid w:val="0040602E"/>
    <w:rPr>
      <w:rFonts w:ascii="Franklin Gothic Book" w:hAnsi="Franklin Gothic Book"/>
      <w:bCs/>
      <w:noProof/>
      <w:sz w:val="18"/>
      <w:szCs w:val="18"/>
    </w:rPr>
  </w:style>
  <w:style w:type="character" w:customStyle="1" w:styleId="SidhuvudChar">
    <w:name w:val="Sidhuvud Char"/>
    <w:link w:val="Sidhuvud"/>
    <w:rsid w:val="0040602E"/>
    <w:rPr>
      <w:rFonts w:ascii="Franklin Gothic Book" w:hAnsi="Franklin Gothic Book"/>
      <w:sz w:val="15"/>
      <w:szCs w:val="24"/>
      <w:lang w:val="sv-SE" w:eastAsia="sv-SE" w:bidi="ar-SA"/>
    </w:rPr>
  </w:style>
  <w:style w:type="character" w:customStyle="1" w:styleId="Rubrik4Char">
    <w:name w:val="Rubrik 4 Char"/>
    <w:link w:val="Rubrik4"/>
    <w:uiPriority w:val="9"/>
    <w:rsid w:val="006969B2"/>
    <w:rPr>
      <w:rFonts w:ascii="Calibri" w:hAnsi="Calibri"/>
      <w:b/>
      <w:bCs/>
      <w:noProof/>
      <w:sz w:val="28"/>
      <w:szCs w:val="28"/>
    </w:rPr>
  </w:style>
  <w:style w:type="paragraph" w:customStyle="1" w:styleId="Ledtext">
    <w:name w:val="Ledtext"/>
    <w:basedOn w:val="Normal"/>
    <w:next w:val="Normal"/>
    <w:rsid w:val="006969B2"/>
    <w:pPr>
      <w:tabs>
        <w:tab w:val="left" w:pos="4822"/>
      </w:tabs>
      <w:spacing w:after="20" w:line="240" w:lineRule="auto"/>
      <w:ind w:right="-1"/>
    </w:pPr>
    <w:rPr>
      <w:bCs/>
      <w:noProof/>
      <w:sz w:val="14"/>
      <w:szCs w:val="18"/>
    </w:rPr>
  </w:style>
  <w:style w:type="paragraph" w:styleId="Innehll1">
    <w:name w:val="toc 1"/>
    <w:basedOn w:val="Normal"/>
    <w:next w:val="Normal"/>
    <w:autoRedefine/>
    <w:uiPriority w:val="39"/>
    <w:rsid w:val="006969B2"/>
    <w:pPr>
      <w:tabs>
        <w:tab w:val="left" w:pos="426"/>
        <w:tab w:val="left" w:pos="454"/>
        <w:tab w:val="left" w:pos="8080"/>
      </w:tabs>
      <w:spacing w:line="240" w:lineRule="auto"/>
      <w:ind w:right="284"/>
    </w:pPr>
    <w:rPr>
      <w:bCs/>
      <w:noProof/>
      <w:sz w:val="18"/>
      <w:szCs w:val="18"/>
    </w:rPr>
  </w:style>
  <w:style w:type="paragraph" w:styleId="Innehll2">
    <w:name w:val="toc 2"/>
    <w:basedOn w:val="Normal"/>
    <w:next w:val="Normal"/>
    <w:autoRedefine/>
    <w:uiPriority w:val="39"/>
    <w:rsid w:val="006969B2"/>
    <w:pPr>
      <w:tabs>
        <w:tab w:val="left" w:pos="8222"/>
      </w:tabs>
      <w:spacing w:line="240" w:lineRule="auto"/>
      <w:ind w:left="454" w:right="141"/>
    </w:pPr>
    <w:rPr>
      <w:bCs/>
      <w:noProof/>
      <w:sz w:val="18"/>
      <w:szCs w:val="18"/>
    </w:rPr>
  </w:style>
  <w:style w:type="paragraph" w:styleId="Innehll3">
    <w:name w:val="toc 3"/>
    <w:basedOn w:val="Normal"/>
    <w:next w:val="Normal"/>
    <w:autoRedefine/>
    <w:uiPriority w:val="39"/>
    <w:rsid w:val="006969B2"/>
    <w:pPr>
      <w:tabs>
        <w:tab w:val="right" w:leader="dot" w:pos="9356"/>
      </w:tabs>
      <w:spacing w:line="240" w:lineRule="auto"/>
      <w:ind w:left="440" w:right="284"/>
    </w:pPr>
    <w:rPr>
      <w:bCs/>
      <w:noProof/>
      <w:sz w:val="18"/>
      <w:szCs w:val="18"/>
    </w:rPr>
  </w:style>
  <w:style w:type="character" w:styleId="Hyperlnk">
    <w:name w:val="Hyperlink"/>
    <w:uiPriority w:val="99"/>
    <w:rsid w:val="006969B2"/>
    <w:rPr>
      <w:color w:val="0000FF"/>
      <w:u w:val="single"/>
    </w:rPr>
  </w:style>
  <w:style w:type="paragraph" w:styleId="Brdtext3">
    <w:name w:val="Body Text 3"/>
    <w:basedOn w:val="Normal"/>
    <w:link w:val="Brdtext3Char"/>
    <w:rsid w:val="006969B2"/>
    <w:pPr>
      <w:spacing w:line="240" w:lineRule="auto"/>
      <w:ind w:right="-1"/>
      <w:jc w:val="center"/>
    </w:pPr>
    <w:rPr>
      <w:b/>
      <w:bCs/>
      <w:noProof/>
      <w:sz w:val="36"/>
      <w:szCs w:val="18"/>
    </w:rPr>
  </w:style>
  <w:style w:type="character" w:customStyle="1" w:styleId="Brdtext3Char">
    <w:name w:val="Brödtext 3 Char"/>
    <w:link w:val="Brdtext3"/>
    <w:rsid w:val="006969B2"/>
    <w:rPr>
      <w:rFonts w:ascii="Franklin Gothic Book" w:hAnsi="Franklin Gothic Book"/>
      <w:b/>
      <w:bCs/>
      <w:noProof/>
      <w:sz w:val="36"/>
      <w:szCs w:val="18"/>
    </w:rPr>
  </w:style>
  <w:style w:type="table" w:styleId="Tabellrutnt">
    <w:name w:val="Table Grid"/>
    <w:basedOn w:val="Normaltabell"/>
    <w:rsid w:val="006969B2"/>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aliases w:val="under grå Char"/>
    <w:link w:val="Rubrik2"/>
    <w:rsid w:val="006969B2"/>
    <w:rPr>
      <w:rFonts w:ascii="Franklin Gothic Demi" w:hAnsi="Franklin Gothic Demi" w:cs="Arial"/>
      <w:bCs/>
      <w:iCs/>
      <w:color w:val="666666"/>
      <w:sz w:val="24"/>
      <w:szCs w:val="28"/>
      <w:lang w:val="sv-SE" w:eastAsia="sv-SE" w:bidi="ar-SA"/>
    </w:rPr>
  </w:style>
  <w:style w:type="paragraph" w:styleId="Numreradlista">
    <w:name w:val="List Number"/>
    <w:basedOn w:val="Normal"/>
    <w:rsid w:val="006969B2"/>
    <w:pPr>
      <w:tabs>
        <w:tab w:val="num" w:pos="360"/>
      </w:tabs>
      <w:spacing w:line="240" w:lineRule="auto"/>
      <w:ind w:left="360" w:right="-1" w:hanging="360"/>
    </w:pPr>
    <w:rPr>
      <w:bCs/>
      <w:noProof/>
      <w:sz w:val="18"/>
      <w:szCs w:val="18"/>
    </w:rPr>
  </w:style>
  <w:style w:type="paragraph" w:styleId="Ballongtext">
    <w:name w:val="Balloon Text"/>
    <w:basedOn w:val="Normal"/>
    <w:link w:val="BallongtextChar"/>
    <w:rsid w:val="006969B2"/>
    <w:pPr>
      <w:spacing w:line="240" w:lineRule="auto"/>
      <w:ind w:right="-1"/>
    </w:pPr>
    <w:rPr>
      <w:rFonts w:ascii="Tahoma" w:hAnsi="Tahoma" w:cs="Tahoma"/>
      <w:bCs/>
      <w:noProof/>
      <w:sz w:val="16"/>
      <w:szCs w:val="16"/>
    </w:rPr>
  </w:style>
  <w:style w:type="character" w:customStyle="1" w:styleId="BallongtextChar">
    <w:name w:val="Ballongtext Char"/>
    <w:link w:val="Ballongtext"/>
    <w:rsid w:val="006969B2"/>
    <w:rPr>
      <w:rFonts w:ascii="Tahoma" w:hAnsi="Tahoma" w:cs="Tahoma"/>
      <w:bCs/>
      <w:noProof/>
      <w:sz w:val="16"/>
      <w:szCs w:val="16"/>
    </w:rPr>
  </w:style>
  <w:style w:type="character" w:styleId="AnvndHyperlnk">
    <w:name w:val="FollowedHyperlink"/>
    <w:rsid w:val="006969B2"/>
    <w:rPr>
      <w:color w:val="800080"/>
      <w:u w:val="single"/>
    </w:rPr>
  </w:style>
  <w:style w:type="paragraph" w:styleId="Innehllsfrteckningsrubrik">
    <w:name w:val="TOC Heading"/>
    <w:basedOn w:val="Rubrik1"/>
    <w:next w:val="Normal"/>
    <w:uiPriority w:val="39"/>
    <w:qFormat/>
    <w:rsid w:val="006969B2"/>
    <w:pPr>
      <w:keepLines/>
      <w:suppressAutoHyphens/>
      <w:spacing w:before="0" w:line="276" w:lineRule="auto"/>
      <w:ind w:left="360" w:hanging="360"/>
      <w:outlineLvl w:val="9"/>
    </w:pPr>
    <w:rPr>
      <w:rFonts w:ascii="Cambria" w:hAnsi="Cambria" w:cs="Times New Roman"/>
      <w:noProof/>
      <w:color w:val="365F91"/>
      <w:kern w:val="0"/>
      <w:sz w:val="28"/>
      <w:szCs w:val="28"/>
      <w:lang w:eastAsia="en-US"/>
    </w:rPr>
  </w:style>
  <w:style w:type="paragraph" w:customStyle="1" w:styleId="Spalterindrag">
    <w:name w:val="Spalter indrag"/>
    <w:basedOn w:val="Normal"/>
    <w:qFormat/>
    <w:rsid w:val="006969B2"/>
    <w:pPr>
      <w:spacing w:line="240" w:lineRule="auto"/>
      <w:ind w:left="227" w:right="-1"/>
    </w:pPr>
    <w:rPr>
      <w:rFonts w:ascii="Times New Roman" w:eastAsia="Calibri" w:hAnsi="Times New Roman"/>
      <w:bCs/>
      <w:noProof/>
      <w:sz w:val="18"/>
      <w:szCs w:val="18"/>
      <w:lang w:eastAsia="en-US"/>
    </w:rPr>
  </w:style>
  <w:style w:type="character" w:customStyle="1" w:styleId="Rubrik1Char">
    <w:name w:val="Rubrik 1 Char"/>
    <w:aliases w:val="Huvud rubrik Char"/>
    <w:link w:val="Rubrik1"/>
    <w:rsid w:val="006969B2"/>
    <w:rPr>
      <w:rFonts w:ascii="Franklin Gothic Demi" w:hAnsi="Franklin Gothic Demi" w:cs="Arial"/>
      <w:bCs/>
      <w:kern w:val="32"/>
      <w:sz w:val="24"/>
      <w:szCs w:val="32"/>
      <w:lang w:val="sv-SE" w:eastAsia="sv-SE" w:bidi="ar-SA"/>
    </w:rPr>
  </w:style>
  <w:style w:type="character" w:styleId="Stark">
    <w:name w:val="Strong"/>
    <w:uiPriority w:val="22"/>
    <w:qFormat/>
    <w:rsid w:val="006969B2"/>
    <w:rPr>
      <w:b/>
      <w:bCs/>
    </w:rPr>
  </w:style>
  <w:style w:type="paragraph" w:styleId="Normalwebb">
    <w:name w:val="Normal (Web)"/>
    <w:basedOn w:val="Normal"/>
    <w:uiPriority w:val="99"/>
    <w:unhideWhenUsed/>
    <w:rsid w:val="006969B2"/>
    <w:pPr>
      <w:spacing w:before="100" w:beforeAutospacing="1" w:after="100" w:afterAutospacing="1" w:line="240" w:lineRule="auto"/>
      <w:ind w:right="-1"/>
    </w:pPr>
    <w:rPr>
      <w:rFonts w:ascii="Times New Roman" w:hAnsi="Times New Roman"/>
      <w:bCs/>
      <w:noProof/>
      <w:sz w:val="24"/>
    </w:rPr>
  </w:style>
  <w:style w:type="paragraph" w:styleId="Revision">
    <w:name w:val="Revision"/>
    <w:hidden/>
    <w:uiPriority w:val="99"/>
    <w:semiHidden/>
    <w:rsid w:val="006969B2"/>
    <w:rPr>
      <w:rFonts w:ascii="Arial" w:hAnsi="Arial"/>
      <w:sz w:val="22"/>
    </w:rPr>
  </w:style>
  <w:style w:type="paragraph" w:customStyle="1" w:styleId="abrdtext">
    <w:name w:val="a_brödtext"/>
    <w:basedOn w:val="Normal"/>
    <w:rsid w:val="006969B2"/>
    <w:pPr>
      <w:spacing w:line="280" w:lineRule="atLeast"/>
      <w:ind w:right="-1"/>
    </w:pPr>
    <w:rPr>
      <w:rFonts w:ascii="Times New Roman" w:hAnsi="Times New Roman"/>
      <w:bCs/>
      <w:noProof/>
      <w:sz w:val="24"/>
    </w:rPr>
  </w:style>
  <w:style w:type="paragraph" w:customStyle="1" w:styleId="Default">
    <w:name w:val="Default"/>
    <w:rsid w:val="006969B2"/>
    <w:pPr>
      <w:autoSpaceDE w:val="0"/>
      <w:autoSpaceDN w:val="0"/>
      <w:adjustRightInd w:val="0"/>
    </w:pPr>
    <w:rPr>
      <w:color w:val="000000"/>
      <w:sz w:val="24"/>
      <w:szCs w:val="24"/>
    </w:rPr>
  </w:style>
  <w:style w:type="paragraph" w:customStyle="1" w:styleId="Programtitel">
    <w:name w:val="Programtitel"/>
    <w:basedOn w:val="Normal"/>
    <w:link w:val="ProgramtitelCharChar"/>
    <w:rsid w:val="006969B2"/>
    <w:pPr>
      <w:spacing w:line="560" w:lineRule="exact"/>
      <w:ind w:right="-1"/>
      <w:jc w:val="right"/>
    </w:pPr>
    <w:rPr>
      <w:bCs/>
      <w:noProof/>
      <w:color w:val="FFFFFF"/>
      <w:sz w:val="46"/>
    </w:rPr>
  </w:style>
  <w:style w:type="character" w:customStyle="1" w:styleId="ProgramtitelCharChar">
    <w:name w:val="Programtitel Char Char"/>
    <w:link w:val="Programtitel"/>
    <w:rsid w:val="006969B2"/>
    <w:rPr>
      <w:rFonts w:ascii="Franklin Gothic Book" w:hAnsi="Franklin Gothic Book"/>
      <w:bCs/>
      <w:noProof/>
      <w:color w:val="FFFFFF"/>
      <w:sz w:val="46"/>
      <w:szCs w:val="24"/>
    </w:rPr>
  </w:style>
  <w:style w:type="paragraph" w:customStyle="1" w:styleId="Programdef">
    <w:name w:val="Program def"/>
    <w:next w:val="Normal"/>
    <w:rsid w:val="006969B2"/>
    <w:pPr>
      <w:spacing w:line="280" w:lineRule="exact"/>
      <w:jc w:val="right"/>
    </w:pPr>
    <w:rPr>
      <w:rFonts w:ascii="Franklin Gothic Demi" w:hAnsi="Franklin Gothic Demi"/>
      <w:sz w:val="24"/>
      <w:szCs w:val="24"/>
    </w:rPr>
  </w:style>
  <w:style w:type="paragraph" w:customStyle="1" w:styleId="Programdatum">
    <w:name w:val="Program datum"/>
    <w:basedOn w:val="Normal"/>
    <w:rsid w:val="006969B2"/>
    <w:pPr>
      <w:spacing w:line="280" w:lineRule="exact"/>
      <w:ind w:right="-1"/>
      <w:jc w:val="right"/>
    </w:pPr>
    <w:rPr>
      <w:bCs/>
      <w:noProof/>
      <w:sz w:val="24"/>
    </w:rPr>
  </w:style>
  <w:style w:type="character" w:styleId="Kommentarsreferens">
    <w:name w:val="annotation reference"/>
    <w:rsid w:val="006969B2"/>
    <w:rPr>
      <w:sz w:val="16"/>
      <w:szCs w:val="16"/>
    </w:rPr>
  </w:style>
  <w:style w:type="paragraph" w:styleId="Kommentarer">
    <w:name w:val="annotation text"/>
    <w:basedOn w:val="Normal"/>
    <w:link w:val="KommentarerChar"/>
    <w:rsid w:val="006969B2"/>
    <w:pPr>
      <w:spacing w:line="240" w:lineRule="auto"/>
      <w:ind w:right="-1"/>
    </w:pPr>
    <w:rPr>
      <w:bCs/>
      <w:noProof/>
      <w:szCs w:val="20"/>
    </w:rPr>
  </w:style>
  <w:style w:type="character" w:customStyle="1" w:styleId="KommentarerChar">
    <w:name w:val="Kommentarer Char"/>
    <w:link w:val="Kommentarer"/>
    <w:rsid w:val="006969B2"/>
    <w:rPr>
      <w:rFonts w:ascii="Franklin Gothic Book" w:hAnsi="Franklin Gothic Book"/>
      <w:bCs/>
      <w:noProof/>
    </w:rPr>
  </w:style>
  <w:style w:type="paragraph" w:styleId="Kommentarsmne">
    <w:name w:val="annotation subject"/>
    <w:basedOn w:val="Kommentarer"/>
    <w:next w:val="Kommentarer"/>
    <w:link w:val="KommentarsmneChar"/>
    <w:rsid w:val="006969B2"/>
    <w:rPr>
      <w:b/>
    </w:rPr>
  </w:style>
  <w:style w:type="character" w:customStyle="1" w:styleId="KommentarsmneChar">
    <w:name w:val="Kommentarsämne Char"/>
    <w:link w:val="Kommentarsmne"/>
    <w:rsid w:val="006969B2"/>
    <w:rPr>
      <w:rFonts w:ascii="Franklin Gothic Book" w:hAnsi="Franklin Gothic Book"/>
      <w:b/>
      <w:bCs/>
      <w:noProof/>
    </w:rPr>
  </w:style>
  <w:style w:type="paragraph" w:styleId="Liststycke">
    <w:name w:val="List Paragraph"/>
    <w:basedOn w:val="Normal"/>
    <w:uiPriority w:val="34"/>
    <w:qFormat/>
    <w:rsid w:val="006969B2"/>
    <w:pPr>
      <w:spacing w:line="240" w:lineRule="auto"/>
      <w:ind w:left="720" w:right="-1"/>
      <w:contextualSpacing/>
    </w:pPr>
    <w:rPr>
      <w:bCs/>
      <w:noProof/>
      <w:sz w:val="18"/>
      <w:szCs w:val="18"/>
    </w:rPr>
  </w:style>
  <w:style w:type="paragraph" w:customStyle="1" w:styleId="SvebyPunktlista">
    <w:name w:val="Sveby Punktlista"/>
    <w:basedOn w:val="Normal"/>
    <w:link w:val="SvebyPunktlistaChar"/>
    <w:qFormat/>
    <w:rsid w:val="006969B2"/>
    <w:pPr>
      <w:numPr>
        <w:numId w:val="46"/>
      </w:numPr>
      <w:ind w:left="567" w:hanging="284"/>
    </w:pPr>
  </w:style>
  <w:style w:type="paragraph" w:styleId="Underrubrik">
    <w:name w:val="Subtitle"/>
    <w:basedOn w:val="Normal"/>
    <w:next w:val="Normal"/>
    <w:link w:val="UnderrubrikChar"/>
    <w:qFormat/>
    <w:rsid w:val="006969B2"/>
    <w:pPr>
      <w:spacing w:after="60"/>
      <w:jc w:val="center"/>
      <w:outlineLvl w:val="1"/>
    </w:pPr>
    <w:rPr>
      <w:rFonts w:ascii="Cambria" w:hAnsi="Cambria"/>
      <w:sz w:val="24"/>
    </w:rPr>
  </w:style>
  <w:style w:type="character" w:customStyle="1" w:styleId="SvebyPunktlistaChar">
    <w:name w:val="Sveby Punktlista Char"/>
    <w:link w:val="SvebyPunktlista"/>
    <w:rsid w:val="006969B2"/>
    <w:rPr>
      <w:rFonts w:ascii="Franklin Gothic Book" w:hAnsi="Franklin Gothic Book"/>
      <w:szCs w:val="24"/>
    </w:rPr>
  </w:style>
  <w:style w:type="character" w:customStyle="1" w:styleId="UnderrubrikChar">
    <w:name w:val="Underrubrik Char"/>
    <w:link w:val="Underrubrik"/>
    <w:rsid w:val="006969B2"/>
    <w:rPr>
      <w:rFonts w:ascii="Cambria" w:eastAsia="Times New Roman" w:hAnsi="Cambria" w:cs="Times New Roman"/>
      <w:sz w:val="24"/>
      <w:szCs w:val="24"/>
    </w:rPr>
  </w:style>
  <w:style w:type="paragraph" w:styleId="Rubrik">
    <w:name w:val="Title"/>
    <w:basedOn w:val="Normal"/>
    <w:next w:val="Normal"/>
    <w:link w:val="RubrikChar"/>
    <w:qFormat/>
    <w:rsid w:val="00085F87"/>
    <w:pPr>
      <w:spacing w:before="240" w:after="60"/>
      <w:jc w:val="center"/>
      <w:outlineLvl w:val="0"/>
    </w:pPr>
    <w:rPr>
      <w:rFonts w:ascii="Cambria" w:hAnsi="Cambria"/>
      <w:b/>
      <w:bCs/>
      <w:kern w:val="28"/>
      <w:sz w:val="32"/>
      <w:szCs w:val="32"/>
    </w:rPr>
  </w:style>
  <w:style w:type="character" w:customStyle="1" w:styleId="RubrikChar">
    <w:name w:val="Rubrik Char"/>
    <w:link w:val="Rubrik"/>
    <w:rsid w:val="00085F87"/>
    <w:rPr>
      <w:rFonts w:ascii="Cambria" w:eastAsia="Times New Roman" w:hAnsi="Cambria" w:cs="Times New Roman"/>
      <w:b/>
      <w:bCs/>
      <w:kern w:val="28"/>
      <w:sz w:val="32"/>
      <w:szCs w:val="32"/>
    </w:rPr>
  </w:style>
  <w:style w:type="paragraph" w:styleId="Beskrivning">
    <w:name w:val="caption"/>
    <w:basedOn w:val="Normal"/>
    <w:next w:val="Normal"/>
    <w:uiPriority w:val="35"/>
    <w:unhideWhenUsed/>
    <w:qFormat/>
    <w:rsid w:val="0034628E"/>
    <w:rPr>
      <w:b/>
      <w:bCs/>
      <w:szCs w:val="20"/>
    </w:rPr>
  </w:style>
  <w:style w:type="paragraph" w:styleId="Ingetavstnd">
    <w:name w:val="No Spacing"/>
    <w:uiPriority w:val="1"/>
    <w:qFormat/>
    <w:rsid w:val="003A40FB"/>
    <w:pPr>
      <w:ind w:right="2268"/>
    </w:pPr>
    <w:rPr>
      <w:rFonts w:ascii="Franklin Gothic Book" w:hAnsi="Franklin Gothic Book"/>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7954">
      <w:bodyDiv w:val="1"/>
      <w:marLeft w:val="0"/>
      <w:marRight w:val="0"/>
      <w:marTop w:val="0"/>
      <w:marBottom w:val="0"/>
      <w:divBdr>
        <w:top w:val="none" w:sz="0" w:space="0" w:color="auto"/>
        <w:left w:val="none" w:sz="0" w:space="0" w:color="auto"/>
        <w:bottom w:val="none" w:sz="0" w:space="0" w:color="auto"/>
        <w:right w:val="none" w:sz="0" w:space="0" w:color="auto"/>
      </w:divBdr>
    </w:div>
    <w:div w:id="2185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ndard.n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standard.n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ndard.no"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standard.no"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tandard.no"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FF83-5280-4A4E-968F-DFA768D7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6648</Words>
  <Characters>46519</Characters>
  <Application>Microsoft Office Word</Application>
  <DocSecurity>4</DocSecurity>
  <Lines>387</Lines>
  <Paragraphs>106</Paragraphs>
  <ScaleCrop>false</ScaleCrop>
  <HeadingPairs>
    <vt:vector size="2" baseType="variant">
      <vt:variant>
        <vt:lpstr>Rubrik</vt:lpstr>
      </vt:variant>
      <vt:variant>
        <vt:i4>1</vt:i4>
      </vt:variant>
    </vt:vector>
  </HeadingPairs>
  <TitlesOfParts>
    <vt:vector size="1" baseType="lpstr">
      <vt:lpstr/>
    </vt:vector>
  </TitlesOfParts>
  <Company>tbk</Company>
  <LinksUpToDate>false</LinksUpToDate>
  <CharactersWithSpaces>53061</CharactersWithSpaces>
  <SharedDoc>false</SharedDoc>
  <HLinks>
    <vt:vector size="270" baseType="variant">
      <vt:variant>
        <vt:i4>7208993</vt:i4>
      </vt:variant>
      <vt:variant>
        <vt:i4>255</vt:i4>
      </vt:variant>
      <vt:variant>
        <vt:i4>0</vt:i4>
      </vt:variant>
      <vt:variant>
        <vt:i4>5</vt:i4>
      </vt:variant>
      <vt:variant>
        <vt:lpwstr>http://www.standard.no/</vt:lpwstr>
      </vt:variant>
      <vt:variant>
        <vt:lpwstr/>
      </vt:variant>
      <vt:variant>
        <vt:i4>7208993</vt:i4>
      </vt:variant>
      <vt:variant>
        <vt:i4>252</vt:i4>
      </vt:variant>
      <vt:variant>
        <vt:i4>0</vt:i4>
      </vt:variant>
      <vt:variant>
        <vt:i4>5</vt:i4>
      </vt:variant>
      <vt:variant>
        <vt:lpwstr>http://www.standard.no/</vt:lpwstr>
      </vt:variant>
      <vt:variant>
        <vt:lpwstr/>
      </vt:variant>
      <vt:variant>
        <vt:i4>7208993</vt:i4>
      </vt:variant>
      <vt:variant>
        <vt:i4>249</vt:i4>
      </vt:variant>
      <vt:variant>
        <vt:i4>0</vt:i4>
      </vt:variant>
      <vt:variant>
        <vt:i4>5</vt:i4>
      </vt:variant>
      <vt:variant>
        <vt:lpwstr>http://www.standard.no/</vt:lpwstr>
      </vt:variant>
      <vt:variant>
        <vt:lpwstr/>
      </vt:variant>
      <vt:variant>
        <vt:i4>7208993</vt:i4>
      </vt:variant>
      <vt:variant>
        <vt:i4>246</vt:i4>
      </vt:variant>
      <vt:variant>
        <vt:i4>0</vt:i4>
      </vt:variant>
      <vt:variant>
        <vt:i4>5</vt:i4>
      </vt:variant>
      <vt:variant>
        <vt:lpwstr>http://www.standard.no/</vt:lpwstr>
      </vt:variant>
      <vt:variant>
        <vt:lpwstr/>
      </vt:variant>
      <vt:variant>
        <vt:i4>7208993</vt:i4>
      </vt:variant>
      <vt:variant>
        <vt:i4>243</vt:i4>
      </vt:variant>
      <vt:variant>
        <vt:i4>0</vt:i4>
      </vt:variant>
      <vt:variant>
        <vt:i4>5</vt:i4>
      </vt:variant>
      <vt:variant>
        <vt:lpwstr>http://www.standard.no/</vt:lpwstr>
      </vt:variant>
      <vt:variant>
        <vt:lpwstr/>
      </vt:variant>
      <vt:variant>
        <vt:i4>1179696</vt:i4>
      </vt:variant>
      <vt:variant>
        <vt:i4>236</vt:i4>
      </vt:variant>
      <vt:variant>
        <vt:i4>0</vt:i4>
      </vt:variant>
      <vt:variant>
        <vt:i4>5</vt:i4>
      </vt:variant>
      <vt:variant>
        <vt:lpwstr/>
      </vt:variant>
      <vt:variant>
        <vt:lpwstr>_Toc430728693</vt:lpwstr>
      </vt:variant>
      <vt:variant>
        <vt:i4>1179696</vt:i4>
      </vt:variant>
      <vt:variant>
        <vt:i4>230</vt:i4>
      </vt:variant>
      <vt:variant>
        <vt:i4>0</vt:i4>
      </vt:variant>
      <vt:variant>
        <vt:i4>5</vt:i4>
      </vt:variant>
      <vt:variant>
        <vt:lpwstr/>
      </vt:variant>
      <vt:variant>
        <vt:lpwstr>_Toc430728692</vt:lpwstr>
      </vt:variant>
      <vt:variant>
        <vt:i4>1179696</vt:i4>
      </vt:variant>
      <vt:variant>
        <vt:i4>224</vt:i4>
      </vt:variant>
      <vt:variant>
        <vt:i4>0</vt:i4>
      </vt:variant>
      <vt:variant>
        <vt:i4>5</vt:i4>
      </vt:variant>
      <vt:variant>
        <vt:lpwstr/>
      </vt:variant>
      <vt:variant>
        <vt:lpwstr>_Toc430728691</vt:lpwstr>
      </vt:variant>
      <vt:variant>
        <vt:i4>1179696</vt:i4>
      </vt:variant>
      <vt:variant>
        <vt:i4>218</vt:i4>
      </vt:variant>
      <vt:variant>
        <vt:i4>0</vt:i4>
      </vt:variant>
      <vt:variant>
        <vt:i4>5</vt:i4>
      </vt:variant>
      <vt:variant>
        <vt:lpwstr/>
      </vt:variant>
      <vt:variant>
        <vt:lpwstr>_Toc430728690</vt:lpwstr>
      </vt:variant>
      <vt:variant>
        <vt:i4>1245232</vt:i4>
      </vt:variant>
      <vt:variant>
        <vt:i4>212</vt:i4>
      </vt:variant>
      <vt:variant>
        <vt:i4>0</vt:i4>
      </vt:variant>
      <vt:variant>
        <vt:i4>5</vt:i4>
      </vt:variant>
      <vt:variant>
        <vt:lpwstr/>
      </vt:variant>
      <vt:variant>
        <vt:lpwstr>_Toc430728689</vt:lpwstr>
      </vt:variant>
      <vt:variant>
        <vt:i4>1245232</vt:i4>
      </vt:variant>
      <vt:variant>
        <vt:i4>206</vt:i4>
      </vt:variant>
      <vt:variant>
        <vt:i4>0</vt:i4>
      </vt:variant>
      <vt:variant>
        <vt:i4>5</vt:i4>
      </vt:variant>
      <vt:variant>
        <vt:lpwstr/>
      </vt:variant>
      <vt:variant>
        <vt:lpwstr>_Toc430728688</vt:lpwstr>
      </vt:variant>
      <vt:variant>
        <vt:i4>1245232</vt:i4>
      </vt:variant>
      <vt:variant>
        <vt:i4>200</vt:i4>
      </vt:variant>
      <vt:variant>
        <vt:i4>0</vt:i4>
      </vt:variant>
      <vt:variant>
        <vt:i4>5</vt:i4>
      </vt:variant>
      <vt:variant>
        <vt:lpwstr/>
      </vt:variant>
      <vt:variant>
        <vt:lpwstr>_Toc430728687</vt:lpwstr>
      </vt:variant>
      <vt:variant>
        <vt:i4>1245232</vt:i4>
      </vt:variant>
      <vt:variant>
        <vt:i4>194</vt:i4>
      </vt:variant>
      <vt:variant>
        <vt:i4>0</vt:i4>
      </vt:variant>
      <vt:variant>
        <vt:i4>5</vt:i4>
      </vt:variant>
      <vt:variant>
        <vt:lpwstr/>
      </vt:variant>
      <vt:variant>
        <vt:lpwstr>_Toc430728686</vt:lpwstr>
      </vt:variant>
      <vt:variant>
        <vt:i4>1245232</vt:i4>
      </vt:variant>
      <vt:variant>
        <vt:i4>188</vt:i4>
      </vt:variant>
      <vt:variant>
        <vt:i4>0</vt:i4>
      </vt:variant>
      <vt:variant>
        <vt:i4>5</vt:i4>
      </vt:variant>
      <vt:variant>
        <vt:lpwstr/>
      </vt:variant>
      <vt:variant>
        <vt:lpwstr>_Toc430728685</vt:lpwstr>
      </vt:variant>
      <vt:variant>
        <vt:i4>1245232</vt:i4>
      </vt:variant>
      <vt:variant>
        <vt:i4>182</vt:i4>
      </vt:variant>
      <vt:variant>
        <vt:i4>0</vt:i4>
      </vt:variant>
      <vt:variant>
        <vt:i4>5</vt:i4>
      </vt:variant>
      <vt:variant>
        <vt:lpwstr/>
      </vt:variant>
      <vt:variant>
        <vt:lpwstr>_Toc430728684</vt:lpwstr>
      </vt:variant>
      <vt:variant>
        <vt:i4>1245232</vt:i4>
      </vt:variant>
      <vt:variant>
        <vt:i4>176</vt:i4>
      </vt:variant>
      <vt:variant>
        <vt:i4>0</vt:i4>
      </vt:variant>
      <vt:variant>
        <vt:i4>5</vt:i4>
      </vt:variant>
      <vt:variant>
        <vt:lpwstr/>
      </vt:variant>
      <vt:variant>
        <vt:lpwstr>_Toc430728683</vt:lpwstr>
      </vt:variant>
      <vt:variant>
        <vt:i4>1245232</vt:i4>
      </vt:variant>
      <vt:variant>
        <vt:i4>170</vt:i4>
      </vt:variant>
      <vt:variant>
        <vt:i4>0</vt:i4>
      </vt:variant>
      <vt:variant>
        <vt:i4>5</vt:i4>
      </vt:variant>
      <vt:variant>
        <vt:lpwstr/>
      </vt:variant>
      <vt:variant>
        <vt:lpwstr>_Toc430728682</vt:lpwstr>
      </vt:variant>
      <vt:variant>
        <vt:i4>1245232</vt:i4>
      </vt:variant>
      <vt:variant>
        <vt:i4>164</vt:i4>
      </vt:variant>
      <vt:variant>
        <vt:i4>0</vt:i4>
      </vt:variant>
      <vt:variant>
        <vt:i4>5</vt:i4>
      </vt:variant>
      <vt:variant>
        <vt:lpwstr/>
      </vt:variant>
      <vt:variant>
        <vt:lpwstr>_Toc430728681</vt:lpwstr>
      </vt:variant>
      <vt:variant>
        <vt:i4>1245232</vt:i4>
      </vt:variant>
      <vt:variant>
        <vt:i4>158</vt:i4>
      </vt:variant>
      <vt:variant>
        <vt:i4>0</vt:i4>
      </vt:variant>
      <vt:variant>
        <vt:i4>5</vt:i4>
      </vt:variant>
      <vt:variant>
        <vt:lpwstr/>
      </vt:variant>
      <vt:variant>
        <vt:lpwstr>_Toc430728680</vt:lpwstr>
      </vt:variant>
      <vt:variant>
        <vt:i4>1835056</vt:i4>
      </vt:variant>
      <vt:variant>
        <vt:i4>152</vt:i4>
      </vt:variant>
      <vt:variant>
        <vt:i4>0</vt:i4>
      </vt:variant>
      <vt:variant>
        <vt:i4>5</vt:i4>
      </vt:variant>
      <vt:variant>
        <vt:lpwstr/>
      </vt:variant>
      <vt:variant>
        <vt:lpwstr>_Toc430728679</vt:lpwstr>
      </vt:variant>
      <vt:variant>
        <vt:i4>1835056</vt:i4>
      </vt:variant>
      <vt:variant>
        <vt:i4>146</vt:i4>
      </vt:variant>
      <vt:variant>
        <vt:i4>0</vt:i4>
      </vt:variant>
      <vt:variant>
        <vt:i4>5</vt:i4>
      </vt:variant>
      <vt:variant>
        <vt:lpwstr/>
      </vt:variant>
      <vt:variant>
        <vt:lpwstr>_Toc430728678</vt:lpwstr>
      </vt:variant>
      <vt:variant>
        <vt:i4>1835056</vt:i4>
      </vt:variant>
      <vt:variant>
        <vt:i4>140</vt:i4>
      </vt:variant>
      <vt:variant>
        <vt:i4>0</vt:i4>
      </vt:variant>
      <vt:variant>
        <vt:i4>5</vt:i4>
      </vt:variant>
      <vt:variant>
        <vt:lpwstr/>
      </vt:variant>
      <vt:variant>
        <vt:lpwstr>_Toc430728677</vt:lpwstr>
      </vt:variant>
      <vt:variant>
        <vt:i4>1835056</vt:i4>
      </vt:variant>
      <vt:variant>
        <vt:i4>134</vt:i4>
      </vt:variant>
      <vt:variant>
        <vt:i4>0</vt:i4>
      </vt:variant>
      <vt:variant>
        <vt:i4>5</vt:i4>
      </vt:variant>
      <vt:variant>
        <vt:lpwstr/>
      </vt:variant>
      <vt:variant>
        <vt:lpwstr>_Toc430728676</vt:lpwstr>
      </vt:variant>
      <vt:variant>
        <vt:i4>1835056</vt:i4>
      </vt:variant>
      <vt:variant>
        <vt:i4>128</vt:i4>
      </vt:variant>
      <vt:variant>
        <vt:i4>0</vt:i4>
      </vt:variant>
      <vt:variant>
        <vt:i4>5</vt:i4>
      </vt:variant>
      <vt:variant>
        <vt:lpwstr/>
      </vt:variant>
      <vt:variant>
        <vt:lpwstr>_Toc430728675</vt:lpwstr>
      </vt:variant>
      <vt:variant>
        <vt:i4>1835056</vt:i4>
      </vt:variant>
      <vt:variant>
        <vt:i4>122</vt:i4>
      </vt:variant>
      <vt:variant>
        <vt:i4>0</vt:i4>
      </vt:variant>
      <vt:variant>
        <vt:i4>5</vt:i4>
      </vt:variant>
      <vt:variant>
        <vt:lpwstr/>
      </vt:variant>
      <vt:variant>
        <vt:lpwstr>_Toc430728674</vt:lpwstr>
      </vt:variant>
      <vt:variant>
        <vt:i4>1835056</vt:i4>
      </vt:variant>
      <vt:variant>
        <vt:i4>116</vt:i4>
      </vt:variant>
      <vt:variant>
        <vt:i4>0</vt:i4>
      </vt:variant>
      <vt:variant>
        <vt:i4>5</vt:i4>
      </vt:variant>
      <vt:variant>
        <vt:lpwstr/>
      </vt:variant>
      <vt:variant>
        <vt:lpwstr>_Toc430728673</vt:lpwstr>
      </vt:variant>
      <vt:variant>
        <vt:i4>1835056</vt:i4>
      </vt:variant>
      <vt:variant>
        <vt:i4>110</vt:i4>
      </vt:variant>
      <vt:variant>
        <vt:i4>0</vt:i4>
      </vt:variant>
      <vt:variant>
        <vt:i4>5</vt:i4>
      </vt:variant>
      <vt:variant>
        <vt:lpwstr/>
      </vt:variant>
      <vt:variant>
        <vt:lpwstr>_Toc430728672</vt:lpwstr>
      </vt:variant>
      <vt:variant>
        <vt:i4>1835056</vt:i4>
      </vt:variant>
      <vt:variant>
        <vt:i4>104</vt:i4>
      </vt:variant>
      <vt:variant>
        <vt:i4>0</vt:i4>
      </vt:variant>
      <vt:variant>
        <vt:i4>5</vt:i4>
      </vt:variant>
      <vt:variant>
        <vt:lpwstr/>
      </vt:variant>
      <vt:variant>
        <vt:lpwstr>_Toc430728671</vt:lpwstr>
      </vt:variant>
      <vt:variant>
        <vt:i4>1835056</vt:i4>
      </vt:variant>
      <vt:variant>
        <vt:i4>98</vt:i4>
      </vt:variant>
      <vt:variant>
        <vt:i4>0</vt:i4>
      </vt:variant>
      <vt:variant>
        <vt:i4>5</vt:i4>
      </vt:variant>
      <vt:variant>
        <vt:lpwstr/>
      </vt:variant>
      <vt:variant>
        <vt:lpwstr>_Toc430728670</vt:lpwstr>
      </vt:variant>
      <vt:variant>
        <vt:i4>1900592</vt:i4>
      </vt:variant>
      <vt:variant>
        <vt:i4>92</vt:i4>
      </vt:variant>
      <vt:variant>
        <vt:i4>0</vt:i4>
      </vt:variant>
      <vt:variant>
        <vt:i4>5</vt:i4>
      </vt:variant>
      <vt:variant>
        <vt:lpwstr/>
      </vt:variant>
      <vt:variant>
        <vt:lpwstr>_Toc430728669</vt:lpwstr>
      </vt:variant>
      <vt:variant>
        <vt:i4>1900592</vt:i4>
      </vt:variant>
      <vt:variant>
        <vt:i4>86</vt:i4>
      </vt:variant>
      <vt:variant>
        <vt:i4>0</vt:i4>
      </vt:variant>
      <vt:variant>
        <vt:i4>5</vt:i4>
      </vt:variant>
      <vt:variant>
        <vt:lpwstr/>
      </vt:variant>
      <vt:variant>
        <vt:lpwstr>_Toc430728668</vt:lpwstr>
      </vt:variant>
      <vt:variant>
        <vt:i4>1900592</vt:i4>
      </vt:variant>
      <vt:variant>
        <vt:i4>80</vt:i4>
      </vt:variant>
      <vt:variant>
        <vt:i4>0</vt:i4>
      </vt:variant>
      <vt:variant>
        <vt:i4>5</vt:i4>
      </vt:variant>
      <vt:variant>
        <vt:lpwstr/>
      </vt:variant>
      <vt:variant>
        <vt:lpwstr>_Toc430728667</vt:lpwstr>
      </vt:variant>
      <vt:variant>
        <vt:i4>1900592</vt:i4>
      </vt:variant>
      <vt:variant>
        <vt:i4>74</vt:i4>
      </vt:variant>
      <vt:variant>
        <vt:i4>0</vt:i4>
      </vt:variant>
      <vt:variant>
        <vt:i4>5</vt:i4>
      </vt:variant>
      <vt:variant>
        <vt:lpwstr/>
      </vt:variant>
      <vt:variant>
        <vt:lpwstr>_Toc430728666</vt:lpwstr>
      </vt:variant>
      <vt:variant>
        <vt:i4>1900592</vt:i4>
      </vt:variant>
      <vt:variant>
        <vt:i4>68</vt:i4>
      </vt:variant>
      <vt:variant>
        <vt:i4>0</vt:i4>
      </vt:variant>
      <vt:variant>
        <vt:i4>5</vt:i4>
      </vt:variant>
      <vt:variant>
        <vt:lpwstr/>
      </vt:variant>
      <vt:variant>
        <vt:lpwstr>_Toc430728665</vt:lpwstr>
      </vt:variant>
      <vt:variant>
        <vt:i4>1900592</vt:i4>
      </vt:variant>
      <vt:variant>
        <vt:i4>62</vt:i4>
      </vt:variant>
      <vt:variant>
        <vt:i4>0</vt:i4>
      </vt:variant>
      <vt:variant>
        <vt:i4>5</vt:i4>
      </vt:variant>
      <vt:variant>
        <vt:lpwstr/>
      </vt:variant>
      <vt:variant>
        <vt:lpwstr>_Toc430728664</vt:lpwstr>
      </vt:variant>
      <vt:variant>
        <vt:i4>1900592</vt:i4>
      </vt:variant>
      <vt:variant>
        <vt:i4>56</vt:i4>
      </vt:variant>
      <vt:variant>
        <vt:i4>0</vt:i4>
      </vt:variant>
      <vt:variant>
        <vt:i4>5</vt:i4>
      </vt:variant>
      <vt:variant>
        <vt:lpwstr/>
      </vt:variant>
      <vt:variant>
        <vt:lpwstr>_Toc430728663</vt:lpwstr>
      </vt:variant>
      <vt:variant>
        <vt:i4>1900592</vt:i4>
      </vt:variant>
      <vt:variant>
        <vt:i4>50</vt:i4>
      </vt:variant>
      <vt:variant>
        <vt:i4>0</vt:i4>
      </vt:variant>
      <vt:variant>
        <vt:i4>5</vt:i4>
      </vt:variant>
      <vt:variant>
        <vt:lpwstr/>
      </vt:variant>
      <vt:variant>
        <vt:lpwstr>_Toc430728662</vt:lpwstr>
      </vt:variant>
      <vt:variant>
        <vt:i4>1900592</vt:i4>
      </vt:variant>
      <vt:variant>
        <vt:i4>44</vt:i4>
      </vt:variant>
      <vt:variant>
        <vt:i4>0</vt:i4>
      </vt:variant>
      <vt:variant>
        <vt:i4>5</vt:i4>
      </vt:variant>
      <vt:variant>
        <vt:lpwstr/>
      </vt:variant>
      <vt:variant>
        <vt:lpwstr>_Toc430728661</vt:lpwstr>
      </vt:variant>
      <vt:variant>
        <vt:i4>1900592</vt:i4>
      </vt:variant>
      <vt:variant>
        <vt:i4>38</vt:i4>
      </vt:variant>
      <vt:variant>
        <vt:i4>0</vt:i4>
      </vt:variant>
      <vt:variant>
        <vt:i4>5</vt:i4>
      </vt:variant>
      <vt:variant>
        <vt:lpwstr/>
      </vt:variant>
      <vt:variant>
        <vt:lpwstr>_Toc430728660</vt:lpwstr>
      </vt:variant>
      <vt:variant>
        <vt:i4>1966128</vt:i4>
      </vt:variant>
      <vt:variant>
        <vt:i4>32</vt:i4>
      </vt:variant>
      <vt:variant>
        <vt:i4>0</vt:i4>
      </vt:variant>
      <vt:variant>
        <vt:i4>5</vt:i4>
      </vt:variant>
      <vt:variant>
        <vt:lpwstr/>
      </vt:variant>
      <vt:variant>
        <vt:lpwstr>_Toc430728659</vt:lpwstr>
      </vt:variant>
      <vt:variant>
        <vt:i4>1966128</vt:i4>
      </vt:variant>
      <vt:variant>
        <vt:i4>26</vt:i4>
      </vt:variant>
      <vt:variant>
        <vt:i4>0</vt:i4>
      </vt:variant>
      <vt:variant>
        <vt:i4>5</vt:i4>
      </vt:variant>
      <vt:variant>
        <vt:lpwstr/>
      </vt:variant>
      <vt:variant>
        <vt:lpwstr>_Toc430728658</vt:lpwstr>
      </vt:variant>
      <vt:variant>
        <vt:i4>1966128</vt:i4>
      </vt:variant>
      <vt:variant>
        <vt:i4>20</vt:i4>
      </vt:variant>
      <vt:variant>
        <vt:i4>0</vt:i4>
      </vt:variant>
      <vt:variant>
        <vt:i4>5</vt:i4>
      </vt:variant>
      <vt:variant>
        <vt:lpwstr/>
      </vt:variant>
      <vt:variant>
        <vt:lpwstr>_Toc430728657</vt:lpwstr>
      </vt:variant>
      <vt:variant>
        <vt:i4>1966128</vt:i4>
      </vt:variant>
      <vt:variant>
        <vt:i4>14</vt:i4>
      </vt:variant>
      <vt:variant>
        <vt:i4>0</vt:i4>
      </vt:variant>
      <vt:variant>
        <vt:i4>5</vt:i4>
      </vt:variant>
      <vt:variant>
        <vt:lpwstr/>
      </vt:variant>
      <vt:variant>
        <vt:lpwstr>_Toc430728656</vt:lpwstr>
      </vt:variant>
      <vt:variant>
        <vt:i4>1966128</vt:i4>
      </vt:variant>
      <vt:variant>
        <vt:i4>8</vt:i4>
      </vt:variant>
      <vt:variant>
        <vt:i4>0</vt:i4>
      </vt:variant>
      <vt:variant>
        <vt:i4>5</vt:i4>
      </vt:variant>
      <vt:variant>
        <vt:lpwstr/>
      </vt:variant>
      <vt:variant>
        <vt:lpwstr>_Toc430728655</vt:lpwstr>
      </vt:variant>
      <vt:variant>
        <vt:i4>1966128</vt:i4>
      </vt:variant>
      <vt:variant>
        <vt:i4>2</vt:i4>
      </vt:variant>
      <vt:variant>
        <vt:i4>0</vt:i4>
      </vt:variant>
      <vt:variant>
        <vt:i4>5</vt:i4>
      </vt:variant>
      <vt:variant>
        <vt:lpwstr/>
      </vt:variant>
      <vt:variant>
        <vt:lpwstr>_Toc430728654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dc:creator>
  <cp:lastModifiedBy>antoclar</cp:lastModifiedBy>
  <cp:revision>2</cp:revision>
  <cp:lastPrinted>2012-10-04T14:20:00Z</cp:lastPrinted>
  <dcterms:created xsi:type="dcterms:W3CDTF">2015-09-25T08:12:00Z</dcterms:created>
  <dcterms:modified xsi:type="dcterms:W3CDTF">2015-09-25T08:12:00Z</dcterms:modified>
</cp:coreProperties>
</file>