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07FDC" w14:textId="5988BBDD" w:rsidR="0050646A" w:rsidRPr="008238AA" w:rsidRDefault="00362CC8" w:rsidP="005A150F">
      <w:r>
        <w:t xml:space="preserve"> </w:t>
      </w:r>
    </w:p>
    <w:p w14:paraId="0585CC14" w14:textId="77777777" w:rsidR="0050646A" w:rsidRPr="008238AA" w:rsidRDefault="0050646A" w:rsidP="005A150F">
      <w:pPr>
        <w:sectPr w:rsidR="0050646A" w:rsidRPr="008238AA" w:rsidSect="00940492">
          <w:headerReference w:type="default" r:id="rId8"/>
          <w:footerReference w:type="default" r:id="rId9"/>
          <w:headerReference w:type="first" r:id="rId10"/>
          <w:footerReference w:type="first" r:id="rId11"/>
          <w:type w:val="continuous"/>
          <w:pgSz w:w="11906" w:h="16838" w:code="9"/>
          <w:pgMar w:top="1985" w:right="2126" w:bottom="1418" w:left="1418" w:header="709" w:footer="709" w:gutter="0"/>
          <w:cols w:space="708"/>
          <w:titlePg/>
          <w:docGrid w:linePitch="360"/>
        </w:sectPr>
      </w:pPr>
    </w:p>
    <w:p w14:paraId="78F2D4BC" w14:textId="77777777" w:rsidR="0050646A" w:rsidRDefault="00B370B1" w:rsidP="005A150F">
      <w:pPr>
        <w:rPr>
          <w:rFonts w:ascii="Franklin Gothic Demi" w:hAnsi="Franklin Gothic Demi" w:cs="Arial"/>
          <w:kern w:val="32"/>
          <w:sz w:val="24"/>
          <w:szCs w:val="32"/>
        </w:rPr>
      </w:pPr>
      <w:bookmarkStart w:id="0" w:name="_Toc454785967"/>
      <w:bookmarkStart w:id="1" w:name="_Toc459984321"/>
      <w:r>
        <w:rPr>
          <w:noProof/>
        </w:rPr>
        <mc:AlternateContent>
          <mc:Choice Requires="wps">
            <w:drawing>
              <wp:anchor distT="0" distB="0" distL="114300" distR="114300" simplePos="0" relativeHeight="251659776" behindDoc="0" locked="0" layoutInCell="1" allowOverlap="1" wp14:anchorId="70A100ED" wp14:editId="6BAD87E5">
                <wp:simplePos x="0" y="0"/>
                <wp:positionH relativeFrom="page">
                  <wp:posOffset>4425043</wp:posOffset>
                </wp:positionH>
                <wp:positionV relativeFrom="page">
                  <wp:posOffset>4033157</wp:posOffset>
                </wp:positionV>
                <wp:extent cx="2160814" cy="859972"/>
                <wp:effectExtent l="0" t="0" r="0" b="0"/>
                <wp:wrapNone/>
                <wp:docPr id="10" name="Textrut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814" cy="859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D09B1" w14:textId="77777777" w:rsidR="00991905" w:rsidRDefault="00991905" w:rsidP="0050646A">
                            <w:pPr>
                              <w:pStyle w:val="Programdef"/>
                            </w:pPr>
                            <w:proofErr w:type="spellStart"/>
                            <w:r>
                              <w:t>Svebyprogrammet</w:t>
                            </w:r>
                            <w:proofErr w:type="spellEnd"/>
                          </w:p>
                          <w:p w14:paraId="23C9B840" w14:textId="77777777" w:rsidR="00991905" w:rsidRDefault="00991905" w:rsidP="005A150F">
                            <w:pPr>
                              <w:pStyle w:val="Programdatum"/>
                            </w:pPr>
                          </w:p>
                          <w:p w14:paraId="0CAE26ED" w14:textId="2E4321E4" w:rsidR="00991905" w:rsidRDefault="00991905" w:rsidP="005A150F">
                            <w:pPr>
                              <w:pStyle w:val="Programdatum"/>
                            </w:pPr>
                            <w:r>
                              <w:rPr>
                                <w:rFonts w:ascii="Franklin Gothic Demi" w:hAnsi="Franklin Gothic Demi"/>
                              </w:rPr>
                              <w:t>Remissutgåva</w:t>
                            </w:r>
                            <w:r>
                              <w:t xml:space="preserve"> 2019-09-1</w:t>
                            </w:r>
                            <w:r w:rsidR="00411BFD">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100ED" id="_x0000_t202" coordsize="21600,21600" o:spt="202" path="m,l,21600r21600,l21600,xe">
                <v:stroke joinstyle="miter"/>
                <v:path gradientshapeok="t" o:connecttype="rect"/>
              </v:shapetype>
              <v:shape id="Textruta 10" o:spid="_x0000_s1026" type="#_x0000_t202" style="position:absolute;left:0;text-align:left;margin-left:348.45pt;margin-top:317.55pt;width:170.15pt;height:67.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FtgIAALs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" filled="f" stroked="f">
                <v:textbox>
                  <w:txbxContent>
                    <w:p w14:paraId="7DDD09B1" w14:textId="77777777" w:rsidR="00991905" w:rsidRDefault="00991905" w:rsidP="0050646A">
                      <w:pPr>
                        <w:pStyle w:val="Programdef"/>
                      </w:pPr>
                      <w:proofErr w:type="spellStart"/>
                      <w:r>
                        <w:t>Svebyprogrammet</w:t>
                      </w:r>
                      <w:proofErr w:type="spellEnd"/>
                    </w:p>
                    <w:p w14:paraId="23C9B840" w14:textId="77777777" w:rsidR="00991905" w:rsidRDefault="00991905" w:rsidP="005A150F">
                      <w:pPr>
                        <w:pStyle w:val="Programdatum"/>
                      </w:pPr>
                    </w:p>
                    <w:p w14:paraId="0CAE26ED" w14:textId="2E4321E4" w:rsidR="00991905" w:rsidRDefault="00991905" w:rsidP="005A150F">
                      <w:pPr>
                        <w:pStyle w:val="Programdatum"/>
                      </w:pPr>
                      <w:r>
                        <w:rPr>
                          <w:rFonts w:ascii="Franklin Gothic Demi" w:hAnsi="Franklin Gothic Demi"/>
                        </w:rPr>
                        <w:t>Remissutgåva</w:t>
                      </w:r>
                      <w:r>
                        <w:t xml:space="preserve"> 2019-09-1</w:t>
                      </w:r>
                      <w:r w:rsidR="00411BFD">
                        <w:t>7</w:t>
                      </w:r>
                    </w:p>
                  </w:txbxContent>
                </v:textbox>
                <w10:wrap anchorx="page" anchory="page"/>
              </v:shape>
            </w:pict>
          </mc:Fallback>
        </mc:AlternateContent>
      </w:r>
      <w:r>
        <w:rPr>
          <w:noProof/>
        </w:rPr>
        <mc:AlternateContent>
          <mc:Choice Requires="wps">
            <w:drawing>
              <wp:anchor distT="0" distB="0" distL="114300" distR="114300" simplePos="0" relativeHeight="251660800" behindDoc="0" locked="0" layoutInCell="1" allowOverlap="1" wp14:anchorId="7B434982" wp14:editId="5F680107">
                <wp:simplePos x="0" y="0"/>
                <wp:positionH relativeFrom="page">
                  <wp:posOffset>1467485</wp:posOffset>
                </wp:positionH>
                <wp:positionV relativeFrom="page">
                  <wp:posOffset>3539490</wp:posOffset>
                </wp:positionV>
                <wp:extent cx="3375660" cy="1004570"/>
                <wp:effectExtent l="0" t="0" r="0" b="5080"/>
                <wp:wrapNone/>
                <wp:docPr id="11"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1004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4CCB" w14:textId="208F69BE" w:rsidR="00991905" w:rsidRDefault="00991905" w:rsidP="005A150F">
                            <w:pPr>
                              <w:pStyle w:val="Programtitel"/>
                            </w:pPr>
                            <w:r>
                              <w:t>Verifieringsanvisningar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34982" id="Textruta 11" o:spid="_x0000_s1027" type="#_x0000_t202" style="position:absolute;left:0;text-align:left;margin-left:115.55pt;margin-top:278.7pt;width:265.8pt;height:79.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" filled="f" stroked="f">
                <v:textbox>
                  <w:txbxContent>
                    <w:p w14:paraId="045E4CCB" w14:textId="208F69BE" w:rsidR="00991905" w:rsidRDefault="00991905" w:rsidP="005A150F">
                      <w:pPr>
                        <w:pStyle w:val="Programtitel"/>
                      </w:pPr>
                      <w:r>
                        <w:t>Verifieringsanvisningar</w:t>
                      </w:r>
                    </w:p>
                  </w:txbxContent>
                </v:textbox>
                <w10:wrap anchorx="page" anchory="page"/>
              </v:shape>
            </w:pict>
          </mc:Fallback>
        </mc:AlternateContent>
      </w:r>
      <w:r w:rsidR="0050646A">
        <w:rPr>
          <w:rFonts w:ascii="Franklin Gothic Demi" w:hAnsi="Franklin Gothic Demi" w:cs="Arial"/>
          <w:kern w:val="32"/>
          <w:sz w:val="24"/>
          <w:szCs w:val="32"/>
        </w:rPr>
        <w:br w:type="page"/>
      </w:r>
    </w:p>
    <w:p w14:paraId="16D8165A" w14:textId="77777777" w:rsidR="00C34BA3" w:rsidRPr="003B551C" w:rsidRDefault="00C34BA3" w:rsidP="005A150F">
      <w:pPr>
        <w:pStyle w:val="Rubrik1"/>
        <w:rPr>
          <w:sz w:val="28"/>
          <w:szCs w:val="28"/>
        </w:rPr>
      </w:pPr>
      <w:bookmarkStart w:id="2" w:name="_Toc337041343"/>
      <w:bookmarkStart w:id="3" w:name="_Toc337621347"/>
      <w:bookmarkStart w:id="4" w:name="_Toc467181329"/>
      <w:bookmarkStart w:id="5" w:name="_Toc19568614"/>
      <w:bookmarkEnd w:id="0"/>
      <w:bookmarkEnd w:id="1"/>
      <w:r w:rsidRPr="003B551C">
        <w:rPr>
          <w:sz w:val="28"/>
          <w:szCs w:val="28"/>
        </w:rPr>
        <w:lastRenderedPageBreak/>
        <w:t>Förord</w:t>
      </w:r>
      <w:bookmarkEnd w:id="2"/>
      <w:bookmarkEnd w:id="3"/>
      <w:bookmarkEnd w:id="4"/>
      <w:bookmarkEnd w:id="5"/>
    </w:p>
    <w:p w14:paraId="7ADE3D74" w14:textId="77777777" w:rsidR="00C34BA3" w:rsidRPr="007E27E7" w:rsidRDefault="00C34BA3" w:rsidP="0078221D">
      <w:pPr>
        <w:ind w:firstLine="0"/>
      </w:pPr>
      <w:r w:rsidRPr="007E27E7">
        <w:t>Sveby</w:t>
      </w:r>
      <w:r w:rsidRPr="007E27E7">
        <w:rPr>
          <w:spacing w:val="18"/>
        </w:rPr>
        <w:t xml:space="preserve"> </w:t>
      </w:r>
      <w:r w:rsidRPr="007E27E7">
        <w:t>står</w:t>
      </w:r>
      <w:r w:rsidRPr="007E27E7">
        <w:rPr>
          <w:spacing w:val="21"/>
        </w:rPr>
        <w:t xml:space="preserve"> </w:t>
      </w:r>
      <w:r w:rsidRPr="007E27E7">
        <w:t>för</w:t>
      </w:r>
      <w:r w:rsidRPr="007E27E7">
        <w:rPr>
          <w:spacing w:val="11"/>
        </w:rPr>
        <w:t xml:space="preserve"> </w:t>
      </w:r>
      <w:r w:rsidRPr="007E27E7">
        <w:t>”Standardisera</w:t>
      </w:r>
      <w:r w:rsidRPr="007E27E7">
        <w:rPr>
          <w:spacing w:val="43"/>
        </w:rPr>
        <w:t xml:space="preserve"> </w:t>
      </w:r>
      <w:r w:rsidRPr="007E27E7">
        <w:t>och</w:t>
      </w:r>
      <w:r w:rsidRPr="007E27E7">
        <w:rPr>
          <w:spacing w:val="14"/>
        </w:rPr>
        <w:t xml:space="preserve"> </w:t>
      </w:r>
      <w:r w:rsidRPr="007E27E7">
        <w:t>verifiera</w:t>
      </w:r>
      <w:r w:rsidRPr="007E27E7">
        <w:rPr>
          <w:spacing w:val="15"/>
        </w:rPr>
        <w:t xml:space="preserve"> </w:t>
      </w:r>
      <w:r w:rsidRPr="007E27E7">
        <w:t>energiprestanda</w:t>
      </w:r>
      <w:r w:rsidRPr="007E27E7">
        <w:rPr>
          <w:spacing w:val="34"/>
        </w:rPr>
        <w:t xml:space="preserve"> </w:t>
      </w:r>
      <w:r w:rsidRPr="007E27E7">
        <w:t>för</w:t>
      </w:r>
      <w:r w:rsidRPr="007E27E7">
        <w:rPr>
          <w:spacing w:val="11"/>
        </w:rPr>
        <w:t xml:space="preserve"> </w:t>
      </w:r>
      <w:r w:rsidRPr="007E27E7">
        <w:t>byggnader”</w:t>
      </w:r>
      <w:r w:rsidRPr="007E27E7">
        <w:rPr>
          <w:spacing w:val="26"/>
        </w:rPr>
        <w:t xml:space="preserve"> </w:t>
      </w:r>
      <w:r w:rsidRPr="007E27E7">
        <w:t>och</w:t>
      </w:r>
      <w:r w:rsidRPr="007E27E7">
        <w:rPr>
          <w:spacing w:val="14"/>
        </w:rPr>
        <w:t xml:space="preserve"> </w:t>
      </w:r>
      <w:r w:rsidRPr="007E27E7">
        <w:rPr>
          <w:w w:val="104"/>
        </w:rPr>
        <w:t xml:space="preserve">i </w:t>
      </w:r>
      <w:r w:rsidR="007E27E7">
        <w:rPr>
          <w:w w:val="104"/>
        </w:rPr>
        <w:br/>
      </w:r>
      <w:r w:rsidRPr="007E27E7">
        <w:t>programmet</w:t>
      </w:r>
      <w:r w:rsidRPr="007E27E7">
        <w:rPr>
          <w:spacing w:val="18"/>
        </w:rPr>
        <w:t xml:space="preserve"> </w:t>
      </w:r>
      <w:r w:rsidR="007E27E7">
        <w:rPr>
          <w:spacing w:val="18"/>
        </w:rPr>
        <w:t xml:space="preserve">har </w:t>
      </w:r>
      <w:r w:rsidRPr="007E27E7">
        <w:t>bygg-</w:t>
      </w:r>
      <w:r w:rsidRPr="007E27E7">
        <w:rPr>
          <w:spacing w:val="5"/>
        </w:rPr>
        <w:t xml:space="preserve"> </w:t>
      </w:r>
      <w:r w:rsidRPr="007E27E7">
        <w:t>och</w:t>
      </w:r>
      <w:r w:rsidRPr="007E27E7">
        <w:rPr>
          <w:spacing w:val="14"/>
        </w:rPr>
        <w:t xml:space="preserve"> </w:t>
      </w:r>
      <w:r w:rsidRPr="007E27E7">
        <w:t>fastighetsbranschen</w:t>
      </w:r>
      <w:r w:rsidRPr="007E27E7">
        <w:rPr>
          <w:spacing w:val="10"/>
        </w:rPr>
        <w:t xml:space="preserve"> </w:t>
      </w:r>
      <w:r w:rsidR="007E27E7" w:rsidRPr="007E27E7">
        <w:t>fastställ</w:t>
      </w:r>
      <w:r w:rsidR="007E27E7">
        <w:t>t</w:t>
      </w:r>
      <w:r w:rsidR="007E27E7" w:rsidRPr="007E27E7">
        <w:rPr>
          <w:spacing w:val="39"/>
        </w:rPr>
        <w:t xml:space="preserve"> </w:t>
      </w:r>
      <w:r w:rsidRPr="007E27E7">
        <w:t>standardiserat</w:t>
      </w:r>
      <w:r w:rsidRPr="007E27E7">
        <w:rPr>
          <w:spacing w:val="41"/>
        </w:rPr>
        <w:t xml:space="preserve"> </w:t>
      </w:r>
      <w:r w:rsidRPr="007E27E7">
        <w:t>brukande</w:t>
      </w:r>
      <w:r w:rsidRPr="007E27E7">
        <w:rPr>
          <w:spacing w:val="9"/>
        </w:rPr>
        <w:t xml:space="preserve"> </w:t>
      </w:r>
      <w:r w:rsidRPr="007E27E7">
        <w:rPr>
          <w:w w:val="101"/>
        </w:rPr>
        <w:t xml:space="preserve">för </w:t>
      </w:r>
      <w:r w:rsidR="007E27E7">
        <w:rPr>
          <w:w w:val="101"/>
        </w:rPr>
        <w:br/>
      </w:r>
      <w:r w:rsidRPr="007E27E7">
        <w:t>beräkning</w:t>
      </w:r>
      <w:r w:rsidRPr="007E27E7">
        <w:rPr>
          <w:spacing w:val="17"/>
        </w:rPr>
        <w:t xml:space="preserve"> </w:t>
      </w:r>
      <w:r w:rsidRPr="007E27E7">
        <w:t>och</w:t>
      </w:r>
      <w:r w:rsidRPr="007E27E7">
        <w:rPr>
          <w:spacing w:val="14"/>
        </w:rPr>
        <w:t xml:space="preserve"> </w:t>
      </w:r>
      <w:r w:rsidRPr="007E27E7">
        <w:t>hur</w:t>
      </w:r>
      <w:r w:rsidRPr="007E27E7">
        <w:rPr>
          <w:spacing w:val="6"/>
        </w:rPr>
        <w:t xml:space="preserve"> </w:t>
      </w:r>
      <w:r w:rsidRPr="007E27E7">
        <w:t>verifiering</w:t>
      </w:r>
      <w:r w:rsidRPr="007E27E7">
        <w:rPr>
          <w:spacing w:val="16"/>
        </w:rPr>
        <w:t xml:space="preserve"> </w:t>
      </w:r>
      <w:r w:rsidRPr="007E27E7">
        <w:t>av</w:t>
      </w:r>
      <w:r w:rsidRPr="007E27E7">
        <w:rPr>
          <w:spacing w:val="9"/>
        </w:rPr>
        <w:t xml:space="preserve"> </w:t>
      </w:r>
      <w:r w:rsidRPr="007E27E7">
        <w:t>energiprestanda</w:t>
      </w:r>
      <w:r w:rsidRPr="007E27E7">
        <w:rPr>
          <w:spacing w:val="34"/>
        </w:rPr>
        <w:t xml:space="preserve"> </w:t>
      </w:r>
      <w:r w:rsidRPr="007E27E7">
        <w:t>skall</w:t>
      </w:r>
      <w:r w:rsidRPr="007E27E7">
        <w:rPr>
          <w:spacing w:val="23"/>
        </w:rPr>
        <w:t xml:space="preserve"> </w:t>
      </w:r>
      <w:r w:rsidRPr="007E27E7">
        <w:t>gå</w:t>
      </w:r>
      <w:r w:rsidRPr="007E27E7">
        <w:rPr>
          <w:spacing w:val="13"/>
        </w:rPr>
        <w:t xml:space="preserve"> </w:t>
      </w:r>
      <w:r w:rsidRPr="007E27E7">
        <w:rPr>
          <w:w w:val="107"/>
        </w:rPr>
        <w:t>till.</w:t>
      </w:r>
    </w:p>
    <w:p w14:paraId="3AE88546" w14:textId="304DCBB1" w:rsidR="00C34BA3" w:rsidRPr="007E27E7" w:rsidRDefault="0078221D" w:rsidP="005A150F">
      <w:r>
        <w:rPr>
          <w:spacing w:val="-2"/>
        </w:rPr>
        <w:t>Sveby</w:t>
      </w:r>
      <w:r w:rsidR="00C34BA3" w:rsidRPr="007E27E7">
        <w:rPr>
          <w:spacing w:val="19"/>
        </w:rPr>
        <w:t xml:space="preserve"> </w:t>
      </w:r>
      <w:r w:rsidR="00C34BA3" w:rsidRPr="007E27E7">
        <w:rPr>
          <w:spacing w:val="-2"/>
        </w:rPr>
        <w:t>ä</w:t>
      </w:r>
      <w:r w:rsidR="00C34BA3" w:rsidRPr="007E27E7">
        <w:t>r</w:t>
      </w:r>
      <w:r w:rsidR="00C34BA3" w:rsidRPr="007E27E7">
        <w:rPr>
          <w:spacing w:val="5"/>
        </w:rPr>
        <w:t xml:space="preserve"> </w:t>
      </w:r>
      <w:r w:rsidR="00C34BA3" w:rsidRPr="007E27E7">
        <w:rPr>
          <w:spacing w:val="-2"/>
        </w:rPr>
        <w:t>branschen</w:t>
      </w:r>
      <w:r w:rsidR="00C34BA3" w:rsidRPr="007E27E7">
        <w:t>s</w:t>
      </w:r>
      <w:r w:rsidR="00C34BA3" w:rsidRPr="007E27E7">
        <w:rPr>
          <w:spacing w:val="32"/>
        </w:rPr>
        <w:t xml:space="preserve"> </w:t>
      </w:r>
      <w:r w:rsidR="00C34BA3" w:rsidRPr="007E27E7">
        <w:rPr>
          <w:spacing w:val="-2"/>
        </w:rPr>
        <w:t>tolknin</w:t>
      </w:r>
      <w:r w:rsidR="00C34BA3" w:rsidRPr="007E27E7">
        <w:t>g</w:t>
      </w:r>
      <w:r w:rsidR="00C34BA3" w:rsidRPr="007E27E7">
        <w:rPr>
          <w:spacing w:val="11"/>
        </w:rPr>
        <w:t xml:space="preserve"> </w:t>
      </w:r>
      <w:r w:rsidR="00C34BA3" w:rsidRPr="007E27E7">
        <w:rPr>
          <w:spacing w:val="-2"/>
        </w:rPr>
        <w:t>a</w:t>
      </w:r>
      <w:r w:rsidR="00C34BA3" w:rsidRPr="007E27E7">
        <w:t>v</w:t>
      </w:r>
      <w:r w:rsidR="00C34BA3" w:rsidRPr="007E27E7">
        <w:rPr>
          <w:spacing w:val="5"/>
        </w:rPr>
        <w:t xml:space="preserve"> </w:t>
      </w:r>
      <w:r w:rsidR="00C34BA3" w:rsidRPr="007E27E7">
        <w:rPr>
          <w:spacing w:val="-2"/>
        </w:rPr>
        <w:t>d</w:t>
      </w:r>
      <w:r w:rsidR="00C34BA3" w:rsidRPr="007E27E7">
        <w:t>e</w:t>
      </w:r>
      <w:r w:rsidR="00C34BA3" w:rsidRPr="007E27E7">
        <w:rPr>
          <w:spacing w:val="9"/>
        </w:rPr>
        <w:t xml:space="preserve"> </w:t>
      </w:r>
      <w:r w:rsidR="00C34BA3" w:rsidRPr="007E27E7">
        <w:rPr>
          <w:spacing w:val="-2"/>
        </w:rPr>
        <w:t>funktionskra</w:t>
      </w:r>
      <w:r w:rsidR="00C34BA3" w:rsidRPr="007E27E7">
        <w:t>v</w:t>
      </w:r>
      <w:r w:rsidR="00C34BA3" w:rsidRPr="007E27E7">
        <w:rPr>
          <w:spacing w:val="15"/>
        </w:rPr>
        <w:t xml:space="preserve"> </w:t>
      </w:r>
      <w:r w:rsidR="00C34BA3" w:rsidRPr="007E27E7">
        <w:rPr>
          <w:spacing w:val="-2"/>
        </w:rPr>
        <w:t>p</w:t>
      </w:r>
      <w:r w:rsidR="00C34BA3" w:rsidRPr="007E27E7">
        <w:t>å</w:t>
      </w:r>
      <w:r w:rsidR="00C34BA3" w:rsidRPr="007E27E7">
        <w:rPr>
          <w:spacing w:val="7"/>
        </w:rPr>
        <w:t xml:space="preserve"> </w:t>
      </w:r>
      <w:r w:rsidR="00C34BA3" w:rsidRPr="007E27E7">
        <w:rPr>
          <w:spacing w:val="-2"/>
          <w:w w:val="102"/>
        </w:rPr>
        <w:t>energihushåll</w:t>
      </w:r>
      <w:r w:rsidR="00C34BA3" w:rsidRPr="007E27E7">
        <w:rPr>
          <w:spacing w:val="-2"/>
        </w:rPr>
        <w:t>nin</w:t>
      </w:r>
      <w:r w:rsidR="00C34BA3" w:rsidRPr="007E27E7">
        <w:t>g</w:t>
      </w:r>
      <w:r w:rsidR="00C34BA3" w:rsidRPr="007E27E7">
        <w:rPr>
          <w:spacing w:val="7"/>
        </w:rPr>
        <w:t xml:space="preserve"> </w:t>
      </w:r>
      <w:r w:rsidR="007E27E7">
        <w:rPr>
          <w:spacing w:val="7"/>
        </w:rPr>
        <w:br/>
      </w:r>
      <w:r w:rsidR="00C34BA3" w:rsidRPr="007E27E7">
        <w:t>som</w:t>
      </w:r>
      <w:r w:rsidR="00C34BA3" w:rsidRPr="007E27E7">
        <w:rPr>
          <w:spacing w:val="22"/>
        </w:rPr>
        <w:t xml:space="preserve"> </w:t>
      </w:r>
      <w:r w:rsidR="00C34BA3" w:rsidRPr="007E27E7">
        <w:t>finns</w:t>
      </w:r>
      <w:r w:rsidR="00C34BA3" w:rsidRPr="007E27E7">
        <w:rPr>
          <w:spacing w:val="20"/>
        </w:rPr>
        <w:t xml:space="preserve"> </w:t>
      </w:r>
      <w:r w:rsidR="00C34BA3" w:rsidRPr="007E27E7">
        <w:t>i</w:t>
      </w:r>
      <w:r w:rsidR="00C34BA3" w:rsidRPr="007E27E7">
        <w:rPr>
          <w:spacing w:val="11"/>
        </w:rPr>
        <w:t xml:space="preserve"> </w:t>
      </w:r>
      <w:r w:rsidR="00C34BA3" w:rsidRPr="007E27E7">
        <w:t>Boverkets</w:t>
      </w:r>
      <w:r w:rsidR="00C34BA3" w:rsidRPr="007E27E7">
        <w:rPr>
          <w:spacing w:val="32"/>
        </w:rPr>
        <w:t xml:space="preserve"> </w:t>
      </w:r>
      <w:r w:rsidR="00C34BA3" w:rsidRPr="007E27E7">
        <w:t>Byggregler,</w:t>
      </w:r>
      <w:r w:rsidR="00C34BA3" w:rsidRPr="007E27E7">
        <w:rPr>
          <w:spacing w:val="26"/>
        </w:rPr>
        <w:t xml:space="preserve"> </w:t>
      </w:r>
      <w:r w:rsidR="00C34BA3" w:rsidRPr="007E27E7">
        <w:t>BBR</w:t>
      </w:r>
      <w:r w:rsidR="007E27E7">
        <w:t>,</w:t>
      </w:r>
      <w:r w:rsidR="00C34BA3" w:rsidRPr="007E27E7">
        <w:t xml:space="preserve"> och </w:t>
      </w:r>
      <w:r w:rsidR="007E27E7">
        <w:t>Boverkets för</w:t>
      </w:r>
      <w:r w:rsidR="0075130F">
        <w:t>e</w:t>
      </w:r>
      <w:r w:rsidR="007E27E7">
        <w:t xml:space="preserve">skrift om normalt brukande, </w:t>
      </w:r>
      <w:r w:rsidR="0075130F">
        <w:br/>
      </w:r>
      <w:r w:rsidR="00C34BA3" w:rsidRPr="007E27E7">
        <w:t>BEN.</w:t>
      </w:r>
      <w:r w:rsidR="00C34BA3" w:rsidRPr="007E27E7">
        <w:rPr>
          <w:spacing w:val="24"/>
        </w:rPr>
        <w:t xml:space="preserve"> </w:t>
      </w:r>
      <w:r w:rsidR="00C34BA3" w:rsidRPr="007E27E7">
        <w:t>Genom</w:t>
      </w:r>
      <w:r w:rsidR="00C34BA3" w:rsidRPr="007E27E7">
        <w:rPr>
          <w:spacing w:val="20"/>
        </w:rPr>
        <w:t xml:space="preserve"> </w:t>
      </w:r>
      <w:r w:rsidR="00C34BA3" w:rsidRPr="007E27E7">
        <w:t>en</w:t>
      </w:r>
      <w:r w:rsidR="00C34BA3" w:rsidRPr="007E27E7">
        <w:rPr>
          <w:spacing w:val="11"/>
        </w:rPr>
        <w:t xml:space="preserve"> </w:t>
      </w:r>
      <w:r w:rsidR="00C34BA3" w:rsidRPr="007E27E7">
        <w:t>gemensam</w:t>
      </w:r>
      <w:r w:rsidR="00C34BA3" w:rsidRPr="007E27E7">
        <w:rPr>
          <w:spacing w:val="26"/>
        </w:rPr>
        <w:t xml:space="preserve"> </w:t>
      </w:r>
      <w:r w:rsidR="00C34BA3" w:rsidRPr="007E27E7">
        <w:t>syn</w:t>
      </w:r>
      <w:r w:rsidR="00C34BA3" w:rsidRPr="007E27E7">
        <w:rPr>
          <w:spacing w:val="19"/>
        </w:rPr>
        <w:t xml:space="preserve"> </w:t>
      </w:r>
      <w:r w:rsidR="00C34BA3" w:rsidRPr="007E27E7">
        <w:t>på</w:t>
      </w:r>
      <w:r w:rsidR="00C34BA3" w:rsidRPr="007E27E7">
        <w:rPr>
          <w:spacing w:val="11"/>
        </w:rPr>
        <w:t xml:space="preserve"> </w:t>
      </w:r>
      <w:r>
        <w:rPr>
          <w:w w:val="107"/>
        </w:rPr>
        <w:t xml:space="preserve">dessa </w:t>
      </w:r>
      <w:r w:rsidR="00C34BA3" w:rsidRPr="007E27E7">
        <w:t>föreskrifter</w:t>
      </w:r>
      <w:r w:rsidR="00C34BA3" w:rsidRPr="007E27E7">
        <w:rPr>
          <w:spacing w:val="26"/>
        </w:rPr>
        <w:t xml:space="preserve"> </w:t>
      </w:r>
      <w:r w:rsidR="00C34BA3" w:rsidRPr="007E27E7">
        <w:rPr>
          <w:w w:val="102"/>
        </w:rPr>
        <w:t>skapa</w:t>
      </w:r>
      <w:r>
        <w:rPr>
          <w:w w:val="102"/>
        </w:rPr>
        <w:t>s</w:t>
      </w:r>
      <w:r w:rsidR="00C34BA3" w:rsidRPr="007E27E7">
        <w:rPr>
          <w:w w:val="102"/>
        </w:rPr>
        <w:t xml:space="preserve"> </w:t>
      </w:r>
      <w:r w:rsidR="00C34BA3" w:rsidRPr="007E27E7">
        <w:t>överenskommelser</w:t>
      </w:r>
      <w:r w:rsidR="00C34BA3" w:rsidRPr="007E27E7">
        <w:rPr>
          <w:spacing w:val="38"/>
        </w:rPr>
        <w:t xml:space="preserve"> </w:t>
      </w:r>
      <w:r w:rsidR="00C34BA3" w:rsidRPr="007E27E7">
        <w:t>och</w:t>
      </w:r>
      <w:r w:rsidR="00C34BA3" w:rsidRPr="007E27E7">
        <w:rPr>
          <w:spacing w:val="14"/>
        </w:rPr>
        <w:t xml:space="preserve"> </w:t>
      </w:r>
      <w:r>
        <w:rPr>
          <w:spacing w:val="14"/>
        </w:rPr>
        <w:br/>
      </w:r>
      <w:r w:rsidR="00C34BA3" w:rsidRPr="007E27E7">
        <w:t>praxis</w:t>
      </w:r>
      <w:r w:rsidR="00C34BA3" w:rsidRPr="007E27E7">
        <w:rPr>
          <w:spacing w:val="23"/>
        </w:rPr>
        <w:t xml:space="preserve"> </w:t>
      </w:r>
      <w:r w:rsidR="00C34BA3" w:rsidRPr="007E27E7">
        <w:t>för</w:t>
      </w:r>
      <w:r w:rsidR="00C34BA3" w:rsidRPr="007E27E7">
        <w:rPr>
          <w:spacing w:val="11"/>
        </w:rPr>
        <w:t xml:space="preserve"> </w:t>
      </w:r>
      <w:r w:rsidR="00C34BA3" w:rsidRPr="007E27E7">
        <w:t>att</w:t>
      </w:r>
      <w:r w:rsidR="00C34BA3" w:rsidRPr="007E27E7">
        <w:rPr>
          <w:spacing w:val="15"/>
        </w:rPr>
        <w:t xml:space="preserve"> </w:t>
      </w:r>
      <w:r w:rsidR="00C34BA3" w:rsidRPr="007E27E7">
        <w:t>klara</w:t>
      </w:r>
      <w:r w:rsidR="00C34BA3" w:rsidRPr="007E27E7">
        <w:rPr>
          <w:spacing w:val="13"/>
        </w:rPr>
        <w:t xml:space="preserve"> </w:t>
      </w:r>
      <w:r w:rsidR="00C34BA3" w:rsidRPr="007E27E7">
        <w:t>funktionskraven</w:t>
      </w:r>
      <w:r w:rsidR="00C34BA3" w:rsidRPr="007E27E7">
        <w:rPr>
          <w:spacing w:val="21"/>
        </w:rPr>
        <w:t xml:space="preserve"> </w:t>
      </w:r>
      <w:r w:rsidR="00C34BA3" w:rsidRPr="007E27E7">
        <w:t>och</w:t>
      </w:r>
      <w:r w:rsidR="00C34BA3" w:rsidRPr="007E27E7">
        <w:rPr>
          <w:spacing w:val="14"/>
        </w:rPr>
        <w:t xml:space="preserve"> </w:t>
      </w:r>
      <w:r w:rsidR="00C34BA3" w:rsidRPr="007E27E7">
        <w:t>undvika</w:t>
      </w:r>
      <w:r w:rsidR="00C34BA3" w:rsidRPr="007E27E7">
        <w:rPr>
          <w:spacing w:val="9"/>
        </w:rPr>
        <w:t xml:space="preserve"> </w:t>
      </w:r>
      <w:r w:rsidR="00C34BA3" w:rsidRPr="007E27E7">
        <w:rPr>
          <w:w w:val="103"/>
        </w:rPr>
        <w:t xml:space="preserve">tvister </w:t>
      </w:r>
      <w:r w:rsidR="00C34BA3" w:rsidRPr="007E27E7">
        <w:t>mellan</w:t>
      </w:r>
      <w:r w:rsidR="00C34BA3" w:rsidRPr="007E27E7">
        <w:rPr>
          <w:spacing w:val="19"/>
        </w:rPr>
        <w:t xml:space="preserve"> </w:t>
      </w:r>
      <w:r w:rsidR="00C34BA3" w:rsidRPr="007E27E7">
        <w:t>olika</w:t>
      </w:r>
      <w:r w:rsidR="00C34BA3" w:rsidRPr="007E27E7">
        <w:rPr>
          <w:spacing w:val="16"/>
        </w:rPr>
        <w:t xml:space="preserve"> </w:t>
      </w:r>
      <w:r w:rsidR="00C34BA3" w:rsidRPr="007E27E7">
        <w:t>aktörer</w:t>
      </w:r>
      <w:r w:rsidR="00C34BA3" w:rsidRPr="007E27E7">
        <w:rPr>
          <w:spacing w:val="14"/>
        </w:rPr>
        <w:t xml:space="preserve"> </w:t>
      </w:r>
      <w:r w:rsidR="00C34BA3" w:rsidRPr="007E27E7">
        <w:t>i</w:t>
      </w:r>
      <w:r w:rsidR="00C34BA3" w:rsidRPr="007E27E7">
        <w:rPr>
          <w:spacing w:val="11"/>
        </w:rPr>
        <w:t xml:space="preserve"> </w:t>
      </w:r>
      <w:r>
        <w:rPr>
          <w:spacing w:val="11"/>
        </w:rPr>
        <w:br/>
      </w:r>
      <w:r w:rsidR="00C34BA3" w:rsidRPr="007E27E7">
        <w:rPr>
          <w:w w:val="104"/>
        </w:rPr>
        <w:t>byggprocessen.</w:t>
      </w:r>
    </w:p>
    <w:p w14:paraId="054DAB45" w14:textId="47906246" w:rsidR="00A56A31" w:rsidRPr="00FA79DA" w:rsidRDefault="00A56A31" w:rsidP="005A150F">
      <w:r w:rsidRPr="007E27E7">
        <w:t xml:space="preserve">Sveby </w:t>
      </w:r>
      <w:r w:rsidR="007F112A">
        <w:t>Verifieringsanvisningar</w:t>
      </w:r>
      <w:r w:rsidRPr="007E27E7">
        <w:t xml:space="preserve"> </w:t>
      </w:r>
      <w:r w:rsidR="004C0EAA" w:rsidRPr="007E27E7">
        <w:t>är en del av Sveby-</w:t>
      </w:r>
      <w:r w:rsidR="004C0EAA">
        <w:t>standarderna</w:t>
      </w:r>
      <w:r w:rsidR="00FA79DA">
        <w:t xml:space="preserve"> som ansluter till Sveby</w:t>
      </w:r>
      <w:r w:rsidR="00FA79DA">
        <w:br/>
        <w:t>Mät</w:t>
      </w:r>
      <w:r w:rsidR="00F232BB">
        <w:t>anvisningar</w:t>
      </w:r>
      <w:r w:rsidR="004C0EAA" w:rsidRPr="007E27E7">
        <w:t xml:space="preserve"> </w:t>
      </w:r>
      <w:r w:rsidR="004C0EAA">
        <w:t xml:space="preserve">och </w:t>
      </w:r>
      <w:r w:rsidRPr="007E27E7">
        <w:t xml:space="preserve">beskriver </w:t>
      </w:r>
      <w:r w:rsidR="00FA79DA">
        <w:t>hur</w:t>
      </w:r>
      <w:r>
        <w:t xml:space="preserve"> verifier</w:t>
      </w:r>
      <w:r w:rsidR="00FA79DA">
        <w:t xml:space="preserve">ing av </w:t>
      </w:r>
      <w:r w:rsidRPr="007E27E7">
        <w:t>en byggnads energi</w:t>
      </w:r>
      <w:r w:rsidR="00FA79DA">
        <w:t xml:space="preserve">användning och </w:t>
      </w:r>
      <w:r w:rsidR="00FA79DA">
        <w:br/>
      </w:r>
      <w:r w:rsidR="00FA79DA" w:rsidRPr="00FA79DA">
        <w:t xml:space="preserve">primärenergital genom </w:t>
      </w:r>
      <w:r w:rsidRPr="00FA79DA">
        <w:t>mätning</w:t>
      </w:r>
      <w:r w:rsidR="0024689D" w:rsidRPr="00FA79DA">
        <w:t xml:space="preserve"> </w:t>
      </w:r>
      <w:r w:rsidR="00FA79DA" w:rsidRPr="00FA79DA">
        <w:t xml:space="preserve">ska utföras för att överensstämma med </w:t>
      </w:r>
      <w:r w:rsidR="0024689D" w:rsidRPr="00FA79DA">
        <w:t xml:space="preserve">Boverkets </w:t>
      </w:r>
      <w:r w:rsidR="00FA79DA" w:rsidRPr="00FA79DA">
        <w:br/>
      </w:r>
      <w:r w:rsidR="0024689D" w:rsidRPr="00FA79DA">
        <w:t>föreskrifter</w:t>
      </w:r>
      <w:r w:rsidRPr="00FA79DA">
        <w:t xml:space="preserve">. </w:t>
      </w:r>
      <w:r w:rsidR="007F112A">
        <w:t>Verifieringsanvisningar</w:t>
      </w:r>
      <w:r w:rsidRPr="00FA79DA">
        <w:t>na kan användas som bilaga till Sveby Energiavtal</w:t>
      </w:r>
      <w:r w:rsidR="004E0B29" w:rsidRPr="00FA79DA">
        <w:t xml:space="preserve"> </w:t>
      </w:r>
      <w:r w:rsidRPr="00FA79DA">
        <w:t xml:space="preserve">12. </w:t>
      </w:r>
      <w:r w:rsidR="00F232BB">
        <w:br/>
      </w:r>
      <w:r w:rsidR="0075130F" w:rsidRPr="00FA79DA">
        <w:t>Svebys</w:t>
      </w:r>
      <w:r w:rsidR="00F232BB">
        <w:t xml:space="preserve"> </w:t>
      </w:r>
      <w:r w:rsidR="0075130F" w:rsidRPr="00FA79DA">
        <w:t>skrifter finns fritt tillgängliga på www.sveby.org.</w:t>
      </w:r>
    </w:p>
    <w:p w14:paraId="0FB02B92" w14:textId="0D92F4D0" w:rsidR="00264C59" w:rsidRPr="009D1253" w:rsidRDefault="0078221D" w:rsidP="005A150F">
      <w:pPr>
        <w:rPr>
          <w:w w:val="103"/>
        </w:rPr>
      </w:pPr>
      <w:r>
        <w:t xml:space="preserve">Sveby </w:t>
      </w:r>
      <w:r w:rsidR="007F112A">
        <w:t>Verifieringsanvisningar</w:t>
      </w:r>
      <w:r w:rsidR="00C34BA3" w:rsidRPr="009D1253">
        <w:t xml:space="preserve"> </w:t>
      </w:r>
      <w:r w:rsidR="006A27BB" w:rsidRPr="009D1253">
        <w:rPr>
          <w:w w:val="103"/>
        </w:rPr>
        <w:t>be</w:t>
      </w:r>
      <w:r w:rsidR="006A27BB">
        <w:rPr>
          <w:w w:val="103"/>
        </w:rPr>
        <w:t>skriver</w:t>
      </w:r>
      <w:r w:rsidR="006A27BB" w:rsidRPr="009D1253">
        <w:rPr>
          <w:w w:val="103"/>
        </w:rPr>
        <w:t xml:space="preserve"> </w:t>
      </w:r>
      <w:r w:rsidR="006A27BB">
        <w:rPr>
          <w:w w:val="103"/>
        </w:rPr>
        <w:t xml:space="preserve">hur mätvärden ska korrigeras vid </w:t>
      </w:r>
      <w:proofErr w:type="spellStart"/>
      <w:r w:rsidR="006A27BB">
        <w:rPr>
          <w:w w:val="103"/>
        </w:rPr>
        <w:t>normalise</w:t>
      </w:r>
      <w:proofErr w:type="spellEnd"/>
      <w:r w:rsidR="00A419BC">
        <w:rPr>
          <w:w w:val="103"/>
        </w:rPr>
        <w:t>-</w:t>
      </w:r>
      <w:r w:rsidR="00A419BC">
        <w:rPr>
          <w:w w:val="103"/>
        </w:rPr>
        <w:br/>
      </w:r>
      <w:r w:rsidR="006A27BB">
        <w:rPr>
          <w:w w:val="103"/>
        </w:rPr>
        <w:t>ringen för att fastställa byggnaders energianvändning och primärenergital</w:t>
      </w:r>
      <w:r w:rsidR="006A27BB" w:rsidRPr="009D1253">
        <w:rPr>
          <w:w w:val="103"/>
        </w:rPr>
        <w:t xml:space="preserve">. </w:t>
      </w:r>
      <w:r w:rsidR="007F112A">
        <w:rPr>
          <w:w w:val="103"/>
        </w:rPr>
        <w:t>Verifieringsanvisningar</w:t>
      </w:r>
      <w:r w:rsidR="006A27BB" w:rsidRPr="009D1253">
        <w:rPr>
          <w:w w:val="103"/>
        </w:rPr>
        <w:t xml:space="preserve">na </w:t>
      </w:r>
      <w:r w:rsidR="00FA79DA">
        <w:t xml:space="preserve">har </w:t>
      </w:r>
      <w:r w:rsidR="00C34BA3" w:rsidRPr="009D1253">
        <w:t>utarbetats</w:t>
      </w:r>
      <w:r w:rsidR="00C34BA3" w:rsidRPr="009D1253">
        <w:rPr>
          <w:spacing w:val="33"/>
        </w:rPr>
        <w:t xml:space="preserve"> </w:t>
      </w:r>
      <w:r w:rsidR="00C34BA3" w:rsidRPr="009D1253">
        <w:t>av</w:t>
      </w:r>
      <w:r w:rsidR="00C34BA3" w:rsidRPr="009D1253">
        <w:rPr>
          <w:spacing w:val="12"/>
        </w:rPr>
        <w:t xml:space="preserve"> </w:t>
      </w:r>
      <w:r w:rsidR="00D63B82" w:rsidRPr="009D1253">
        <w:rPr>
          <w:w w:val="103"/>
        </w:rPr>
        <w:t>Per Levin, P</w:t>
      </w:r>
      <w:r w:rsidR="002F7D87">
        <w:rPr>
          <w:w w:val="103"/>
        </w:rPr>
        <w:t>E</w:t>
      </w:r>
      <w:r w:rsidR="00FA79DA">
        <w:rPr>
          <w:w w:val="103"/>
        </w:rPr>
        <w:t>,</w:t>
      </w:r>
      <w:r w:rsidRPr="009D1253">
        <w:rPr>
          <w:w w:val="103"/>
        </w:rPr>
        <w:t xml:space="preserve"> </w:t>
      </w:r>
      <w:r w:rsidR="002F7D87">
        <w:rPr>
          <w:w w:val="103"/>
        </w:rPr>
        <w:br/>
      </w:r>
      <w:r w:rsidR="00406365" w:rsidRPr="009D1253">
        <w:rPr>
          <w:w w:val="103"/>
        </w:rPr>
        <w:t>tillsammans</w:t>
      </w:r>
      <w:r w:rsidR="002F7D87">
        <w:rPr>
          <w:w w:val="103"/>
        </w:rPr>
        <w:t xml:space="preserve"> </w:t>
      </w:r>
      <w:r w:rsidR="00406365" w:rsidRPr="009D1253">
        <w:rPr>
          <w:w w:val="103"/>
        </w:rPr>
        <w:t>med arbetsgruppen</w:t>
      </w:r>
      <w:r w:rsidR="006A27BB">
        <w:rPr>
          <w:w w:val="103"/>
        </w:rPr>
        <w:t xml:space="preserve"> som bestått av följande personer:</w:t>
      </w:r>
    </w:p>
    <w:p w14:paraId="748427AC" w14:textId="0D5FD284" w:rsidR="00157CF0" w:rsidRPr="009D1253" w:rsidRDefault="00157CF0" w:rsidP="00A419BC">
      <w:pPr>
        <w:ind w:left="567" w:firstLine="0"/>
        <w:rPr>
          <w:w w:val="103"/>
        </w:rPr>
      </w:pPr>
    </w:p>
    <w:p w14:paraId="5FB018CA" w14:textId="77777777" w:rsidR="00C34BA3" w:rsidRPr="009D1253" w:rsidRDefault="00C34BA3" w:rsidP="00A419BC">
      <w:pPr>
        <w:ind w:left="567" w:firstLine="0"/>
        <w:rPr>
          <w:rFonts w:cs="Franklin Gothic Book"/>
          <w:w w:val="106"/>
        </w:rPr>
      </w:pPr>
      <w:r w:rsidRPr="009D1253">
        <w:t>Kjell-Åke</w:t>
      </w:r>
      <w:r w:rsidRPr="009D1253">
        <w:rPr>
          <w:spacing w:val="9"/>
        </w:rPr>
        <w:t xml:space="preserve"> </w:t>
      </w:r>
      <w:r w:rsidRPr="009D1253">
        <w:rPr>
          <w:w w:val="101"/>
        </w:rPr>
        <w:t>Henriksson</w:t>
      </w:r>
      <w:r w:rsidRPr="009D1253">
        <w:rPr>
          <w:rFonts w:cs="Franklin Gothic Book"/>
          <w:w w:val="106"/>
        </w:rPr>
        <w:t>/JM</w:t>
      </w:r>
    </w:p>
    <w:p w14:paraId="6C378D29" w14:textId="77777777" w:rsidR="00C34BA3" w:rsidRPr="009D1253" w:rsidRDefault="00C34BA3" w:rsidP="00A419BC">
      <w:pPr>
        <w:ind w:left="567" w:firstLine="0"/>
        <w:rPr>
          <w:w w:val="104"/>
        </w:rPr>
      </w:pPr>
      <w:r w:rsidRPr="006A27BB">
        <w:rPr>
          <w:rStyle w:val="Stark"/>
          <w:rFonts w:ascii="Franklin Gothic Book" w:hAnsi="Franklin Gothic Book"/>
        </w:rPr>
        <w:t>Lars Pellmark</w:t>
      </w:r>
      <w:r w:rsidRPr="009D1253">
        <w:rPr>
          <w:w w:val="104"/>
        </w:rPr>
        <w:t>/Skandia Fastigheter</w:t>
      </w:r>
    </w:p>
    <w:p w14:paraId="2A2F4AFE" w14:textId="77777777" w:rsidR="00D03F8A" w:rsidRPr="009D1253" w:rsidRDefault="00D03F8A" w:rsidP="00A419BC">
      <w:pPr>
        <w:ind w:left="567" w:firstLine="0"/>
        <w:rPr>
          <w:w w:val="104"/>
        </w:rPr>
      </w:pPr>
      <w:r w:rsidRPr="009D1253">
        <w:rPr>
          <w:w w:val="104"/>
        </w:rPr>
        <w:t>Lisa Engqvist/Familjebostäder</w:t>
      </w:r>
    </w:p>
    <w:p w14:paraId="735CCECF" w14:textId="77777777" w:rsidR="00D03F8A" w:rsidRPr="009D1253" w:rsidRDefault="00D03F8A" w:rsidP="00A419BC">
      <w:pPr>
        <w:ind w:left="567" w:firstLine="0"/>
      </w:pPr>
      <w:r w:rsidRPr="009D1253">
        <w:rPr>
          <w:w w:val="104"/>
        </w:rPr>
        <w:t>Johan</w:t>
      </w:r>
      <w:r w:rsidR="00CE17C1" w:rsidRPr="009D1253">
        <w:rPr>
          <w:w w:val="104"/>
        </w:rPr>
        <w:t xml:space="preserve"> Svensson/PEAB</w:t>
      </w:r>
    </w:p>
    <w:p w14:paraId="4A76C18D" w14:textId="77777777" w:rsidR="00C34BA3" w:rsidRPr="009D1253" w:rsidRDefault="00CE17C1" w:rsidP="00A419BC">
      <w:pPr>
        <w:ind w:left="567" w:firstLine="0"/>
      </w:pPr>
      <w:r w:rsidRPr="009D1253">
        <w:t>Mikael Zivkovic/NCC.</w:t>
      </w:r>
    </w:p>
    <w:p w14:paraId="48EC1CDB" w14:textId="7C52502B" w:rsidR="00D03F8A" w:rsidRDefault="006A27BB" w:rsidP="00A419BC">
      <w:pPr>
        <w:ind w:left="567" w:firstLine="0"/>
      </w:pPr>
      <w:r>
        <w:t>../..</w:t>
      </w:r>
    </w:p>
    <w:p w14:paraId="608E4D95" w14:textId="3977E360" w:rsidR="006A27BB" w:rsidRDefault="006A27BB" w:rsidP="00A419BC">
      <w:pPr>
        <w:ind w:firstLine="0"/>
      </w:pPr>
    </w:p>
    <w:p w14:paraId="475AB284" w14:textId="0C0F983B" w:rsidR="002F7D87" w:rsidRDefault="002F7D87" w:rsidP="00A419BC">
      <w:pPr>
        <w:ind w:firstLine="0"/>
      </w:pPr>
    </w:p>
    <w:p w14:paraId="4D4FD138" w14:textId="77777777" w:rsidR="0072176A" w:rsidRDefault="0072176A" w:rsidP="00A419BC">
      <w:pPr>
        <w:ind w:firstLine="0"/>
      </w:pPr>
    </w:p>
    <w:p w14:paraId="251BE736" w14:textId="77777777" w:rsidR="00157CF0" w:rsidRDefault="00157CF0" w:rsidP="00A419BC">
      <w:pPr>
        <w:ind w:firstLine="0"/>
      </w:pPr>
      <w:r>
        <w:t>Synpunkter på rapporten har via remiss</w:t>
      </w:r>
      <w:r w:rsidR="004E0B29">
        <w:t xml:space="preserve">er inhämtats från Svebys styr- </w:t>
      </w:r>
      <w:r>
        <w:t>och referensgrupper.</w:t>
      </w:r>
    </w:p>
    <w:p w14:paraId="3A81BA70" w14:textId="77777777" w:rsidR="00157CF0" w:rsidRDefault="00157CF0" w:rsidP="00A419BC">
      <w:pPr>
        <w:ind w:firstLine="0"/>
      </w:pPr>
    </w:p>
    <w:p w14:paraId="1DDA40E4" w14:textId="77777777" w:rsidR="00157CF0" w:rsidRDefault="00157CF0" w:rsidP="00A419BC">
      <w:pPr>
        <w:ind w:firstLine="0"/>
      </w:pPr>
    </w:p>
    <w:p w14:paraId="58F83B60" w14:textId="0F54FA7E" w:rsidR="00C34BA3" w:rsidRDefault="00D03F8A" w:rsidP="00A419BC">
      <w:pPr>
        <w:ind w:firstLine="0"/>
      </w:pPr>
      <w:r>
        <w:t xml:space="preserve">Danderyd </w:t>
      </w:r>
      <w:r w:rsidR="00C34BA3">
        <w:t xml:space="preserve">i </w:t>
      </w:r>
      <w:r w:rsidR="0072176A">
        <w:t>september</w:t>
      </w:r>
      <w:r w:rsidR="004E0B29">
        <w:t xml:space="preserve"> 201</w:t>
      </w:r>
      <w:r w:rsidR="00F232BB">
        <w:t>9</w:t>
      </w:r>
    </w:p>
    <w:p w14:paraId="460AB5D4" w14:textId="77777777" w:rsidR="00C34BA3" w:rsidRPr="00A419BC" w:rsidRDefault="00C34BA3" w:rsidP="00A419BC">
      <w:pPr>
        <w:ind w:firstLine="0"/>
        <w:rPr>
          <w:rStyle w:val="Stark"/>
          <w:rFonts w:ascii="Franklin Gothic Book" w:hAnsi="Franklin Gothic Book"/>
        </w:rPr>
      </w:pPr>
      <w:r w:rsidRPr="00A419BC">
        <w:rPr>
          <w:rStyle w:val="Stark"/>
          <w:rFonts w:ascii="Franklin Gothic Book" w:hAnsi="Franklin Gothic Book"/>
        </w:rPr>
        <w:t>Per Levin</w:t>
      </w:r>
    </w:p>
    <w:p w14:paraId="23EE6BB2" w14:textId="77777777" w:rsidR="003A71A0" w:rsidRDefault="003A71A0" w:rsidP="00A419BC">
      <w:pPr>
        <w:ind w:firstLine="0"/>
        <w:rPr>
          <w:rStyle w:val="Stark"/>
        </w:rPr>
      </w:pPr>
    </w:p>
    <w:p w14:paraId="0CA651CD" w14:textId="77777777" w:rsidR="00736178" w:rsidRDefault="00736178" w:rsidP="00A419BC">
      <w:pPr>
        <w:ind w:firstLine="0"/>
        <w:rPr>
          <w:rStyle w:val="Stark"/>
        </w:rPr>
      </w:pPr>
    </w:p>
    <w:p w14:paraId="639CD98C" w14:textId="77777777" w:rsidR="00736178" w:rsidRDefault="00736178" w:rsidP="00A419BC">
      <w:pPr>
        <w:ind w:firstLine="0"/>
        <w:rPr>
          <w:rStyle w:val="Stark"/>
        </w:rPr>
      </w:pPr>
    </w:p>
    <w:p w14:paraId="1352B2EB" w14:textId="27729900" w:rsidR="00827BEB" w:rsidRDefault="003A71A0" w:rsidP="00A419BC">
      <w:pPr>
        <w:ind w:firstLine="0"/>
        <w:rPr>
          <w:rStyle w:val="Stark"/>
        </w:rPr>
      </w:pPr>
      <w:r w:rsidRPr="00827BEB">
        <w:rPr>
          <w:rStyle w:val="Stark"/>
        </w:rPr>
        <w:t>Terminologi</w:t>
      </w:r>
      <w:r w:rsidR="00827BEB">
        <w:rPr>
          <w:rStyle w:val="Stark"/>
        </w:rPr>
        <w:t>frågor</w:t>
      </w:r>
      <w:r w:rsidR="00F10713">
        <w:rPr>
          <w:rStyle w:val="Stark"/>
        </w:rPr>
        <w:t xml:space="preserve"> (till ordlistan, fyll gärna på)</w:t>
      </w:r>
      <w:r w:rsidR="00827BEB" w:rsidRPr="00827BEB">
        <w:rPr>
          <w:rStyle w:val="Stark"/>
        </w:rPr>
        <w:t>:</w:t>
      </w:r>
    </w:p>
    <w:p w14:paraId="726463AD" w14:textId="1050CA0E" w:rsidR="00473E3A" w:rsidRDefault="00473E3A" w:rsidP="00A419BC">
      <w:pPr>
        <w:ind w:firstLine="0"/>
        <w:rPr>
          <w:rStyle w:val="Stark"/>
        </w:rPr>
      </w:pPr>
    </w:p>
    <w:p w14:paraId="06642546" w14:textId="4AF6AC05" w:rsidR="00473E3A" w:rsidRDefault="00473E3A" w:rsidP="00A419BC">
      <w:pPr>
        <w:ind w:firstLine="0"/>
        <w:rPr>
          <w:rStyle w:val="Stark"/>
        </w:rPr>
      </w:pPr>
    </w:p>
    <w:p w14:paraId="7432217E" w14:textId="423BCB45" w:rsidR="00473E3A" w:rsidRDefault="00473E3A" w:rsidP="00A419BC">
      <w:pPr>
        <w:ind w:firstLine="0"/>
        <w:rPr>
          <w:rStyle w:val="Stark"/>
        </w:rPr>
      </w:pPr>
    </w:p>
    <w:p w14:paraId="0AF1F082" w14:textId="77777777" w:rsidR="00473E3A" w:rsidRPr="00827BEB" w:rsidRDefault="00473E3A" w:rsidP="00A419BC">
      <w:pPr>
        <w:ind w:firstLine="0"/>
        <w:rPr>
          <w:rStyle w:val="Stark"/>
        </w:rPr>
      </w:pPr>
    </w:p>
    <w:p w14:paraId="2F4E58A8" w14:textId="77777777" w:rsidR="008115D2" w:rsidRDefault="008115D2" w:rsidP="005A150F"/>
    <w:p w14:paraId="6BABE58B" w14:textId="77777777" w:rsidR="00DC1AAF" w:rsidRDefault="00DC1AAF" w:rsidP="005A150F">
      <w:pPr>
        <w:sectPr w:rsidR="00DC1AAF" w:rsidSect="00F129FB">
          <w:headerReference w:type="default" r:id="rId12"/>
          <w:footerReference w:type="default" r:id="rId13"/>
          <w:headerReference w:type="first" r:id="rId14"/>
          <w:footerReference w:type="first" r:id="rId15"/>
          <w:type w:val="continuous"/>
          <w:pgSz w:w="11906" w:h="16838" w:code="9"/>
          <w:pgMar w:top="2552" w:right="2126" w:bottom="1418" w:left="1418" w:header="709" w:footer="709" w:gutter="0"/>
          <w:cols w:space="708"/>
          <w:titlePg/>
          <w:docGrid w:linePitch="360"/>
        </w:sectPr>
      </w:pPr>
      <w:bookmarkStart w:id="6" w:name="_Toc337041344"/>
      <w:bookmarkStart w:id="7" w:name="_Toc337621348"/>
      <w:bookmarkStart w:id="8" w:name="_Toc467181330"/>
    </w:p>
    <w:p w14:paraId="3C91EE65" w14:textId="77777777" w:rsidR="0057773E" w:rsidRPr="003B551C" w:rsidRDefault="00CE17C1" w:rsidP="005A150F">
      <w:pPr>
        <w:pStyle w:val="Rubrik1"/>
        <w:rPr>
          <w:sz w:val="28"/>
          <w:szCs w:val="28"/>
        </w:rPr>
      </w:pPr>
      <w:bookmarkStart w:id="9" w:name="_Toc19568615"/>
      <w:r w:rsidRPr="003B551C">
        <w:rPr>
          <w:sz w:val="28"/>
          <w:szCs w:val="28"/>
        </w:rPr>
        <w:lastRenderedPageBreak/>
        <w:t>Innehåll</w:t>
      </w:r>
      <w:bookmarkEnd w:id="9"/>
      <w:r w:rsidR="0057773E" w:rsidRPr="003B551C">
        <w:rPr>
          <w:sz w:val="28"/>
          <w:szCs w:val="28"/>
        </w:rPr>
        <w:br/>
      </w:r>
    </w:p>
    <w:p w14:paraId="247FBBCB" w14:textId="7C515F49" w:rsidR="00B144C7" w:rsidRDefault="00CE17C1">
      <w:pPr>
        <w:pStyle w:val="Innehll1"/>
        <w:rPr>
          <w:rFonts w:asciiTheme="minorHAnsi" w:eastAsiaTheme="minorEastAsia" w:hAnsiTheme="minorHAnsi" w:cstheme="minorBidi"/>
          <w:noProof/>
          <w:sz w:val="22"/>
          <w:szCs w:val="22"/>
        </w:rPr>
      </w:pPr>
      <w:r w:rsidRPr="00CE17C1">
        <w:fldChar w:fldCharType="begin"/>
      </w:r>
      <w:r w:rsidRPr="00CE17C1">
        <w:instrText xml:space="preserve"> TOC \o "1-3" \h \z \u </w:instrText>
      </w:r>
      <w:r w:rsidRPr="00CE17C1">
        <w:fldChar w:fldCharType="separate"/>
      </w:r>
      <w:hyperlink w:anchor="_Toc19568614" w:history="1">
        <w:r w:rsidR="00B144C7" w:rsidRPr="001663A0">
          <w:rPr>
            <w:rStyle w:val="Hyperlnk"/>
            <w:noProof/>
          </w:rPr>
          <w:t>Förord</w:t>
        </w:r>
        <w:r w:rsidR="00B144C7">
          <w:rPr>
            <w:noProof/>
            <w:webHidden/>
          </w:rPr>
          <w:tab/>
        </w:r>
        <w:r w:rsidR="00B144C7">
          <w:rPr>
            <w:noProof/>
            <w:webHidden/>
          </w:rPr>
          <w:fldChar w:fldCharType="begin"/>
        </w:r>
        <w:r w:rsidR="00B144C7">
          <w:rPr>
            <w:noProof/>
            <w:webHidden/>
          </w:rPr>
          <w:instrText xml:space="preserve"> PAGEREF _Toc19568614 \h </w:instrText>
        </w:r>
        <w:r w:rsidR="00B144C7">
          <w:rPr>
            <w:noProof/>
            <w:webHidden/>
          </w:rPr>
        </w:r>
        <w:r w:rsidR="00B144C7">
          <w:rPr>
            <w:noProof/>
            <w:webHidden/>
          </w:rPr>
          <w:fldChar w:fldCharType="separate"/>
        </w:r>
        <w:r w:rsidR="00B144C7">
          <w:rPr>
            <w:noProof/>
            <w:webHidden/>
          </w:rPr>
          <w:t>2</w:t>
        </w:r>
        <w:r w:rsidR="00B144C7">
          <w:rPr>
            <w:noProof/>
            <w:webHidden/>
          </w:rPr>
          <w:fldChar w:fldCharType="end"/>
        </w:r>
      </w:hyperlink>
    </w:p>
    <w:p w14:paraId="535412DE" w14:textId="5D2E9606" w:rsidR="00B144C7" w:rsidRDefault="00B144C7">
      <w:pPr>
        <w:pStyle w:val="Innehll1"/>
        <w:rPr>
          <w:rFonts w:asciiTheme="minorHAnsi" w:eastAsiaTheme="minorEastAsia" w:hAnsiTheme="minorHAnsi" w:cstheme="minorBidi"/>
          <w:noProof/>
          <w:sz w:val="22"/>
          <w:szCs w:val="22"/>
        </w:rPr>
      </w:pPr>
      <w:hyperlink w:anchor="_Toc19568615" w:history="1">
        <w:r w:rsidRPr="001663A0">
          <w:rPr>
            <w:rStyle w:val="Hyperlnk"/>
            <w:noProof/>
          </w:rPr>
          <w:t>Innehåll</w:t>
        </w:r>
        <w:r>
          <w:rPr>
            <w:noProof/>
            <w:webHidden/>
          </w:rPr>
          <w:tab/>
        </w:r>
        <w:r>
          <w:rPr>
            <w:noProof/>
            <w:webHidden/>
          </w:rPr>
          <w:fldChar w:fldCharType="begin"/>
        </w:r>
        <w:r>
          <w:rPr>
            <w:noProof/>
            <w:webHidden/>
          </w:rPr>
          <w:instrText xml:space="preserve"> PAGEREF _Toc19568615 \h </w:instrText>
        </w:r>
        <w:r>
          <w:rPr>
            <w:noProof/>
            <w:webHidden/>
          </w:rPr>
        </w:r>
        <w:r>
          <w:rPr>
            <w:noProof/>
            <w:webHidden/>
          </w:rPr>
          <w:fldChar w:fldCharType="separate"/>
        </w:r>
        <w:r>
          <w:rPr>
            <w:noProof/>
            <w:webHidden/>
          </w:rPr>
          <w:t>3</w:t>
        </w:r>
        <w:r>
          <w:rPr>
            <w:noProof/>
            <w:webHidden/>
          </w:rPr>
          <w:fldChar w:fldCharType="end"/>
        </w:r>
      </w:hyperlink>
    </w:p>
    <w:p w14:paraId="5B64AA5C" w14:textId="1D2E1E00" w:rsidR="00B144C7" w:rsidRDefault="00B144C7">
      <w:pPr>
        <w:pStyle w:val="Innehll1"/>
        <w:tabs>
          <w:tab w:val="left" w:pos="400"/>
        </w:tabs>
        <w:rPr>
          <w:rFonts w:asciiTheme="minorHAnsi" w:eastAsiaTheme="minorEastAsia" w:hAnsiTheme="minorHAnsi" w:cstheme="minorBidi"/>
          <w:noProof/>
          <w:sz w:val="22"/>
          <w:szCs w:val="22"/>
        </w:rPr>
      </w:pPr>
      <w:hyperlink w:anchor="_Toc19568616" w:history="1">
        <w:r w:rsidRPr="001663A0">
          <w:rPr>
            <w:rStyle w:val="Hyperlnk"/>
            <w:noProof/>
          </w:rPr>
          <w:t>1.</w:t>
        </w:r>
        <w:r>
          <w:rPr>
            <w:rFonts w:asciiTheme="minorHAnsi" w:eastAsiaTheme="minorEastAsia" w:hAnsiTheme="minorHAnsi" w:cstheme="minorBidi"/>
            <w:noProof/>
            <w:sz w:val="22"/>
            <w:szCs w:val="22"/>
          </w:rPr>
          <w:tab/>
        </w:r>
        <w:r w:rsidRPr="001663A0">
          <w:rPr>
            <w:rStyle w:val="Hyperlnk"/>
            <w:noProof/>
            <w:spacing w:val="24"/>
          </w:rPr>
          <w:t>L</w:t>
        </w:r>
        <w:r w:rsidRPr="001663A0">
          <w:rPr>
            <w:rStyle w:val="Hyperlnk"/>
            <w:noProof/>
          </w:rPr>
          <w:t>äsanvisning och orientering</w:t>
        </w:r>
        <w:r>
          <w:rPr>
            <w:noProof/>
            <w:webHidden/>
          </w:rPr>
          <w:tab/>
        </w:r>
        <w:r>
          <w:rPr>
            <w:noProof/>
            <w:webHidden/>
          </w:rPr>
          <w:fldChar w:fldCharType="begin"/>
        </w:r>
        <w:r>
          <w:rPr>
            <w:noProof/>
            <w:webHidden/>
          </w:rPr>
          <w:instrText xml:space="preserve"> PAGEREF _Toc19568616 \h </w:instrText>
        </w:r>
        <w:r>
          <w:rPr>
            <w:noProof/>
            <w:webHidden/>
          </w:rPr>
        </w:r>
        <w:r>
          <w:rPr>
            <w:noProof/>
            <w:webHidden/>
          </w:rPr>
          <w:fldChar w:fldCharType="separate"/>
        </w:r>
        <w:r>
          <w:rPr>
            <w:noProof/>
            <w:webHidden/>
          </w:rPr>
          <w:t>4</w:t>
        </w:r>
        <w:r>
          <w:rPr>
            <w:noProof/>
            <w:webHidden/>
          </w:rPr>
          <w:fldChar w:fldCharType="end"/>
        </w:r>
      </w:hyperlink>
    </w:p>
    <w:p w14:paraId="3FE871D9" w14:textId="0A0DA11A" w:rsidR="00B144C7" w:rsidRDefault="00B144C7">
      <w:pPr>
        <w:pStyle w:val="Innehll2"/>
        <w:rPr>
          <w:rFonts w:asciiTheme="minorHAnsi" w:eastAsiaTheme="minorEastAsia" w:hAnsiTheme="minorHAnsi" w:cstheme="minorBidi"/>
          <w:noProof/>
          <w:sz w:val="22"/>
          <w:szCs w:val="22"/>
        </w:rPr>
      </w:pPr>
      <w:hyperlink w:anchor="_Toc19568617" w:history="1">
        <w:r w:rsidRPr="001663A0">
          <w:rPr>
            <w:rStyle w:val="Hyperlnk"/>
            <w:noProof/>
          </w:rPr>
          <w:t>Läsanvisning för Verifieringsanvisningarna</w:t>
        </w:r>
        <w:r>
          <w:rPr>
            <w:noProof/>
            <w:webHidden/>
          </w:rPr>
          <w:tab/>
        </w:r>
        <w:r>
          <w:rPr>
            <w:noProof/>
            <w:webHidden/>
          </w:rPr>
          <w:fldChar w:fldCharType="begin"/>
        </w:r>
        <w:r>
          <w:rPr>
            <w:noProof/>
            <w:webHidden/>
          </w:rPr>
          <w:instrText xml:space="preserve"> PAGEREF _Toc19568617 \h </w:instrText>
        </w:r>
        <w:r>
          <w:rPr>
            <w:noProof/>
            <w:webHidden/>
          </w:rPr>
        </w:r>
        <w:r>
          <w:rPr>
            <w:noProof/>
            <w:webHidden/>
          </w:rPr>
          <w:fldChar w:fldCharType="separate"/>
        </w:r>
        <w:r>
          <w:rPr>
            <w:noProof/>
            <w:webHidden/>
          </w:rPr>
          <w:t>4</w:t>
        </w:r>
        <w:r>
          <w:rPr>
            <w:noProof/>
            <w:webHidden/>
          </w:rPr>
          <w:fldChar w:fldCharType="end"/>
        </w:r>
      </w:hyperlink>
    </w:p>
    <w:p w14:paraId="53647749" w14:textId="4A30F74C" w:rsidR="00B144C7" w:rsidRDefault="00B144C7">
      <w:pPr>
        <w:pStyle w:val="Innehll2"/>
        <w:rPr>
          <w:rFonts w:asciiTheme="minorHAnsi" w:eastAsiaTheme="minorEastAsia" w:hAnsiTheme="minorHAnsi" w:cstheme="minorBidi"/>
          <w:noProof/>
          <w:sz w:val="22"/>
          <w:szCs w:val="22"/>
        </w:rPr>
      </w:pPr>
      <w:hyperlink w:anchor="_Toc19568618" w:history="1">
        <w:r w:rsidRPr="001663A0">
          <w:rPr>
            <w:rStyle w:val="Hyperlnk"/>
            <w:noProof/>
          </w:rPr>
          <w:t>Omfattning och avgränsningar</w:t>
        </w:r>
        <w:r>
          <w:rPr>
            <w:noProof/>
            <w:webHidden/>
          </w:rPr>
          <w:tab/>
        </w:r>
        <w:r>
          <w:rPr>
            <w:noProof/>
            <w:webHidden/>
          </w:rPr>
          <w:fldChar w:fldCharType="begin"/>
        </w:r>
        <w:r>
          <w:rPr>
            <w:noProof/>
            <w:webHidden/>
          </w:rPr>
          <w:instrText xml:space="preserve"> PAGEREF _Toc19568618 \h </w:instrText>
        </w:r>
        <w:r>
          <w:rPr>
            <w:noProof/>
            <w:webHidden/>
          </w:rPr>
        </w:r>
        <w:r>
          <w:rPr>
            <w:noProof/>
            <w:webHidden/>
          </w:rPr>
          <w:fldChar w:fldCharType="separate"/>
        </w:r>
        <w:r>
          <w:rPr>
            <w:noProof/>
            <w:webHidden/>
          </w:rPr>
          <w:t>4</w:t>
        </w:r>
        <w:r>
          <w:rPr>
            <w:noProof/>
            <w:webHidden/>
          </w:rPr>
          <w:fldChar w:fldCharType="end"/>
        </w:r>
      </w:hyperlink>
    </w:p>
    <w:p w14:paraId="5041031C" w14:textId="0A8B5565" w:rsidR="00B144C7" w:rsidRDefault="00B144C7">
      <w:pPr>
        <w:pStyle w:val="Innehll1"/>
        <w:tabs>
          <w:tab w:val="left" w:pos="400"/>
        </w:tabs>
        <w:rPr>
          <w:rFonts w:asciiTheme="minorHAnsi" w:eastAsiaTheme="minorEastAsia" w:hAnsiTheme="minorHAnsi" w:cstheme="minorBidi"/>
          <w:noProof/>
          <w:sz w:val="22"/>
          <w:szCs w:val="22"/>
        </w:rPr>
      </w:pPr>
      <w:hyperlink w:anchor="_Toc19568619" w:history="1">
        <w:r w:rsidRPr="001663A0">
          <w:rPr>
            <w:rStyle w:val="Hyperlnk"/>
            <w:noProof/>
          </w:rPr>
          <w:t>2.</w:t>
        </w:r>
        <w:r>
          <w:rPr>
            <w:rFonts w:asciiTheme="minorHAnsi" w:eastAsiaTheme="minorEastAsia" w:hAnsiTheme="minorHAnsi" w:cstheme="minorBidi"/>
            <w:noProof/>
            <w:sz w:val="22"/>
            <w:szCs w:val="22"/>
          </w:rPr>
          <w:tab/>
        </w:r>
        <w:r w:rsidRPr="001663A0">
          <w:rPr>
            <w:rStyle w:val="Hyperlnk"/>
            <w:noProof/>
          </w:rPr>
          <w:t>Sammanställ mätdata från byggnaden och klimatdata</w:t>
        </w:r>
        <w:r>
          <w:rPr>
            <w:noProof/>
            <w:webHidden/>
          </w:rPr>
          <w:tab/>
        </w:r>
        <w:r>
          <w:rPr>
            <w:noProof/>
            <w:webHidden/>
          </w:rPr>
          <w:fldChar w:fldCharType="begin"/>
        </w:r>
        <w:r>
          <w:rPr>
            <w:noProof/>
            <w:webHidden/>
          </w:rPr>
          <w:instrText xml:space="preserve"> PAGEREF _Toc19568619 \h </w:instrText>
        </w:r>
        <w:r>
          <w:rPr>
            <w:noProof/>
            <w:webHidden/>
          </w:rPr>
        </w:r>
        <w:r>
          <w:rPr>
            <w:noProof/>
            <w:webHidden/>
          </w:rPr>
          <w:fldChar w:fldCharType="separate"/>
        </w:r>
        <w:r>
          <w:rPr>
            <w:noProof/>
            <w:webHidden/>
          </w:rPr>
          <w:t>5</w:t>
        </w:r>
        <w:r>
          <w:rPr>
            <w:noProof/>
            <w:webHidden/>
          </w:rPr>
          <w:fldChar w:fldCharType="end"/>
        </w:r>
      </w:hyperlink>
    </w:p>
    <w:p w14:paraId="69212FF9" w14:textId="2EA57C1E" w:rsidR="00B144C7" w:rsidRDefault="00B144C7">
      <w:pPr>
        <w:pStyle w:val="Innehll2"/>
        <w:rPr>
          <w:rFonts w:asciiTheme="minorHAnsi" w:eastAsiaTheme="minorEastAsia" w:hAnsiTheme="minorHAnsi" w:cstheme="minorBidi"/>
          <w:noProof/>
          <w:sz w:val="22"/>
          <w:szCs w:val="22"/>
        </w:rPr>
      </w:pPr>
      <w:hyperlink w:anchor="_Toc19568620" w:history="1">
        <w:r w:rsidRPr="001663A0">
          <w:rPr>
            <w:rStyle w:val="Hyperlnk"/>
            <w:noProof/>
          </w:rPr>
          <w:t>2.1 Mätvärdenas riktighet och relevans</w:t>
        </w:r>
        <w:r>
          <w:rPr>
            <w:noProof/>
            <w:webHidden/>
          </w:rPr>
          <w:tab/>
        </w:r>
        <w:r>
          <w:rPr>
            <w:noProof/>
            <w:webHidden/>
          </w:rPr>
          <w:fldChar w:fldCharType="begin"/>
        </w:r>
        <w:r>
          <w:rPr>
            <w:noProof/>
            <w:webHidden/>
          </w:rPr>
          <w:instrText xml:space="preserve"> PAGEREF _Toc19568620 \h </w:instrText>
        </w:r>
        <w:r>
          <w:rPr>
            <w:noProof/>
            <w:webHidden/>
          </w:rPr>
        </w:r>
        <w:r>
          <w:rPr>
            <w:noProof/>
            <w:webHidden/>
          </w:rPr>
          <w:fldChar w:fldCharType="separate"/>
        </w:r>
        <w:r>
          <w:rPr>
            <w:noProof/>
            <w:webHidden/>
          </w:rPr>
          <w:t>5</w:t>
        </w:r>
        <w:r>
          <w:rPr>
            <w:noProof/>
            <w:webHidden/>
          </w:rPr>
          <w:fldChar w:fldCharType="end"/>
        </w:r>
      </w:hyperlink>
    </w:p>
    <w:p w14:paraId="393A4564" w14:textId="1029E8C5" w:rsidR="00B144C7" w:rsidRDefault="00B144C7">
      <w:pPr>
        <w:pStyle w:val="Innehll2"/>
        <w:rPr>
          <w:rFonts w:asciiTheme="minorHAnsi" w:eastAsiaTheme="minorEastAsia" w:hAnsiTheme="minorHAnsi" w:cstheme="minorBidi"/>
          <w:noProof/>
          <w:sz w:val="22"/>
          <w:szCs w:val="22"/>
        </w:rPr>
      </w:pPr>
      <w:hyperlink w:anchor="_Toc19568621" w:history="1">
        <w:r w:rsidRPr="001663A0">
          <w:rPr>
            <w:rStyle w:val="Hyperlnk"/>
            <w:noProof/>
          </w:rPr>
          <w:t>2.2. Mätvärden för uppvärmning</w:t>
        </w:r>
        <w:r>
          <w:rPr>
            <w:noProof/>
            <w:webHidden/>
          </w:rPr>
          <w:tab/>
        </w:r>
        <w:r>
          <w:rPr>
            <w:noProof/>
            <w:webHidden/>
          </w:rPr>
          <w:fldChar w:fldCharType="begin"/>
        </w:r>
        <w:r>
          <w:rPr>
            <w:noProof/>
            <w:webHidden/>
          </w:rPr>
          <w:instrText xml:space="preserve"> PAGEREF _Toc19568621 \h </w:instrText>
        </w:r>
        <w:r>
          <w:rPr>
            <w:noProof/>
            <w:webHidden/>
          </w:rPr>
        </w:r>
        <w:r>
          <w:rPr>
            <w:noProof/>
            <w:webHidden/>
          </w:rPr>
          <w:fldChar w:fldCharType="separate"/>
        </w:r>
        <w:r>
          <w:rPr>
            <w:noProof/>
            <w:webHidden/>
          </w:rPr>
          <w:t>5</w:t>
        </w:r>
        <w:r>
          <w:rPr>
            <w:noProof/>
            <w:webHidden/>
          </w:rPr>
          <w:fldChar w:fldCharType="end"/>
        </w:r>
      </w:hyperlink>
    </w:p>
    <w:p w14:paraId="0B84D051" w14:textId="1477375A" w:rsidR="00B144C7" w:rsidRDefault="00B144C7">
      <w:pPr>
        <w:pStyle w:val="Innehll2"/>
        <w:rPr>
          <w:rFonts w:asciiTheme="minorHAnsi" w:eastAsiaTheme="minorEastAsia" w:hAnsiTheme="minorHAnsi" w:cstheme="minorBidi"/>
          <w:noProof/>
          <w:sz w:val="22"/>
          <w:szCs w:val="22"/>
        </w:rPr>
      </w:pPr>
      <w:hyperlink w:anchor="_Toc19568622" w:history="1">
        <w:r w:rsidRPr="001663A0">
          <w:rPr>
            <w:rStyle w:val="Hyperlnk"/>
            <w:noProof/>
          </w:rPr>
          <w:t>2.3. Mätvärden för tappvarmvatten</w:t>
        </w:r>
        <w:r>
          <w:rPr>
            <w:noProof/>
            <w:webHidden/>
          </w:rPr>
          <w:tab/>
        </w:r>
        <w:r>
          <w:rPr>
            <w:noProof/>
            <w:webHidden/>
          </w:rPr>
          <w:fldChar w:fldCharType="begin"/>
        </w:r>
        <w:r>
          <w:rPr>
            <w:noProof/>
            <w:webHidden/>
          </w:rPr>
          <w:instrText xml:space="preserve"> PAGEREF _Toc19568622 \h </w:instrText>
        </w:r>
        <w:r>
          <w:rPr>
            <w:noProof/>
            <w:webHidden/>
          </w:rPr>
        </w:r>
        <w:r>
          <w:rPr>
            <w:noProof/>
            <w:webHidden/>
          </w:rPr>
          <w:fldChar w:fldCharType="separate"/>
        </w:r>
        <w:r>
          <w:rPr>
            <w:noProof/>
            <w:webHidden/>
          </w:rPr>
          <w:t>6</w:t>
        </w:r>
        <w:r>
          <w:rPr>
            <w:noProof/>
            <w:webHidden/>
          </w:rPr>
          <w:fldChar w:fldCharType="end"/>
        </w:r>
      </w:hyperlink>
    </w:p>
    <w:p w14:paraId="013875BE" w14:textId="598B3E27" w:rsidR="00B144C7" w:rsidRDefault="00B144C7">
      <w:pPr>
        <w:pStyle w:val="Innehll2"/>
        <w:rPr>
          <w:rFonts w:asciiTheme="minorHAnsi" w:eastAsiaTheme="minorEastAsia" w:hAnsiTheme="minorHAnsi" w:cstheme="minorBidi"/>
          <w:noProof/>
          <w:sz w:val="22"/>
          <w:szCs w:val="22"/>
        </w:rPr>
      </w:pPr>
      <w:hyperlink w:anchor="_Toc19568623" w:history="1">
        <w:r w:rsidRPr="001663A0">
          <w:rPr>
            <w:rStyle w:val="Hyperlnk"/>
            <w:noProof/>
          </w:rPr>
          <w:t>2.4. Mätvärden för komfortkyla</w:t>
        </w:r>
        <w:r>
          <w:rPr>
            <w:noProof/>
            <w:webHidden/>
          </w:rPr>
          <w:tab/>
        </w:r>
        <w:r>
          <w:rPr>
            <w:noProof/>
            <w:webHidden/>
          </w:rPr>
          <w:fldChar w:fldCharType="begin"/>
        </w:r>
        <w:r>
          <w:rPr>
            <w:noProof/>
            <w:webHidden/>
          </w:rPr>
          <w:instrText xml:space="preserve"> PAGEREF _Toc19568623 \h </w:instrText>
        </w:r>
        <w:r>
          <w:rPr>
            <w:noProof/>
            <w:webHidden/>
          </w:rPr>
        </w:r>
        <w:r>
          <w:rPr>
            <w:noProof/>
            <w:webHidden/>
          </w:rPr>
          <w:fldChar w:fldCharType="separate"/>
        </w:r>
        <w:r>
          <w:rPr>
            <w:noProof/>
            <w:webHidden/>
          </w:rPr>
          <w:t>6</w:t>
        </w:r>
        <w:r>
          <w:rPr>
            <w:noProof/>
            <w:webHidden/>
          </w:rPr>
          <w:fldChar w:fldCharType="end"/>
        </w:r>
      </w:hyperlink>
    </w:p>
    <w:p w14:paraId="6E09A3FB" w14:textId="7EAA03EF" w:rsidR="00B144C7" w:rsidRDefault="00B144C7">
      <w:pPr>
        <w:pStyle w:val="Innehll2"/>
        <w:rPr>
          <w:rFonts w:asciiTheme="minorHAnsi" w:eastAsiaTheme="minorEastAsia" w:hAnsiTheme="minorHAnsi" w:cstheme="minorBidi"/>
          <w:noProof/>
          <w:sz w:val="22"/>
          <w:szCs w:val="22"/>
        </w:rPr>
      </w:pPr>
      <w:hyperlink w:anchor="_Toc19568624" w:history="1">
        <w:r w:rsidRPr="001663A0">
          <w:rPr>
            <w:rStyle w:val="Hyperlnk"/>
            <w:noProof/>
          </w:rPr>
          <w:t>2.5. Mätvärden för fastighetsenergi</w:t>
        </w:r>
        <w:r>
          <w:rPr>
            <w:noProof/>
            <w:webHidden/>
          </w:rPr>
          <w:tab/>
        </w:r>
        <w:r>
          <w:rPr>
            <w:noProof/>
            <w:webHidden/>
          </w:rPr>
          <w:fldChar w:fldCharType="begin"/>
        </w:r>
        <w:r>
          <w:rPr>
            <w:noProof/>
            <w:webHidden/>
          </w:rPr>
          <w:instrText xml:space="preserve"> PAGEREF _Toc19568624 \h </w:instrText>
        </w:r>
        <w:r>
          <w:rPr>
            <w:noProof/>
            <w:webHidden/>
          </w:rPr>
        </w:r>
        <w:r>
          <w:rPr>
            <w:noProof/>
            <w:webHidden/>
          </w:rPr>
          <w:fldChar w:fldCharType="separate"/>
        </w:r>
        <w:r>
          <w:rPr>
            <w:noProof/>
            <w:webHidden/>
          </w:rPr>
          <w:t>6</w:t>
        </w:r>
        <w:r>
          <w:rPr>
            <w:noProof/>
            <w:webHidden/>
          </w:rPr>
          <w:fldChar w:fldCharType="end"/>
        </w:r>
      </w:hyperlink>
    </w:p>
    <w:p w14:paraId="02E4C99A" w14:textId="554C8C18" w:rsidR="00B144C7" w:rsidRDefault="00B144C7">
      <w:pPr>
        <w:pStyle w:val="Innehll2"/>
        <w:rPr>
          <w:rFonts w:asciiTheme="minorHAnsi" w:eastAsiaTheme="minorEastAsia" w:hAnsiTheme="minorHAnsi" w:cstheme="minorBidi"/>
          <w:noProof/>
          <w:sz w:val="22"/>
          <w:szCs w:val="22"/>
        </w:rPr>
      </w:pPr>
      <w:hyperlink w:anchor="_Toc19568625" w:history="1">
        <w:r w:rsidRPr="001663A0">
          <w:rPr>
            <w:rStyle w:val="Hyperlnk"/>
            <w:noProof/>
          </w:rPr>
          <w:t>2.6. Mätvärden för innetemperatur</w:t>
        </w:r>
        <w:r>
          <w:rPr>
            <w:noProof/>
            <w:webHidden/>
          </w:rPr>
          <w:tab/>
        </w:r>
        <w:r>
          <w:rPr>
            <w:noProof/>
            <w:webHidden/>
          </w:rPr>
          <w:fldChar w:fldCharType="begin"/>
        </w:r>
        <w:r>
          <w:rPr>
            <w:noProof/>
            <w:webHidden/>
          </w:rPr>
          <w:instrText xml:space="preserve"> PAGEREF _Toc19568625 \h </w:instrText>
        </w:r>
        <w:r>
          <w:rPr>
            <w:noProof/>
            <w:webHidden/>
          </w:rPr>
        </w:r>
        <w:r>
          <w:rPr>
            <w:noProof/>
            <w:webHidden/>
          </w:rPr>
          <w:fldChar w:fldCharType="separate"/>
        </w:r>
        <w:r>
          <w:rPr>
            <w:noProof/>
            <w:webHidden/>
          </w:rPr>
          <w:t>6</w:t>
        </w:r>
        <w:r>
          <w:rPr>
            <w:noProof/>
            <w:webHidden/>
          </w:rPr>
          <w:fldChar w:fldCharType="end"/>
        </w:r>
      </w:hyperlink>
    </w:p>
    <w:p w14:paraId="1E16C9E0" w14:textId="1DF60F22" w:rsidR="00B144C7" w:rsidRDefault="00B144C7">
      <w:pPr>
        <w:pStyle w:val="Innehll2"/>
        <w:rPr>
          <w:rFonts w:asciiTheme="minorHAnsi" w:eastAsiaTheme="minorEastAsia" w:hAnsiTheme="minorHAnsi" w:cstheme="minorBidi"/>
          <w:noProof/>
          <w:sz w:val="22"/>
          <w:szCs w:val="22"/>
        </w:rPr>
      </w:pPr>
      <w:hyperlink w:anchor="_Toc19568626" w:history="1">
        <w:r w:rsidRPr="001663A0">
          <w:rPr>
            <w:rStyle w:val="Hyperlnk"/>
            <w:noProof/>
          </w:rPr>
          <w:t>2.7. Mätvärden för hushålls-/verksamhetsenergi</w:t>
        </w:r>
        <w:r>
          <w:rPr>
            <w:noProof/>
            <w:webHidden/>
          </w:rPr>
          <w:tab/>
        </w:r>
        <w:r>
          <w:rPr>
            <w:noProof/>
            <w:webHidden/>
          </w:rPr>
          <w:fldChar w:fldCharType="begin"/>
        </w:r>
        <w:r>
          <w:rPr>
            <w:noProof/>
            <w:webHidden/>
          </w:rPr>
          <w:instrText xml:space="preserve"> PAGEREF _Toc19568626 \h </w:instrText>
        </w:r>
        <w:r>
          <w:rPr>
            <w:noProof/>
            <w:webHidden/>
          </w:rPr>
        </w:r>
        <w:r>
          <w:rPr>
            <w:noProof/>
            <w:webHidden/>
          </w:rPr>
          <w:fldChar w:fldCharType="separate"/>
        </w:r>
        <w:r>
          <w:rPr>
            <w:noProof/>
            <w:webHidden/>
          </w:rPr>
          <w:t>6</w:t>
        </w:r>
        <w:r>
          <w:rPr>
            <w:noProof/>
            <w:webHidden/>
          </w:rPr>
          <w:fldChar w:fldCharType="end"/>
        </w:r>
      </w:hyperlink>
    </w:p>
    <w:p w14:paraId="6B4B614E" w14:textId="4E32646E" w:rsidR="00B144C7" w:rsidRDefault="00B144C7">
      <w:pPr>
        <w:pStyle w:val="Innehll2"/>
        <w:rPr>
          <w:rFonts w:asciiTheme="minorHAnsi" w:eastAsiaTheme="minorEastAsia" w:hAnsiTheme="minorHAnsi" w:cstheme="minorBidi"/>
          <w:noProof/>
          <w:sz w:val="22"/>
          <w:szCs w:val="22"/>
        </w:rPr>
      </w:pPr>
      <w:hyperlink w:anchor="_Toc19568627" w:history="1">
        <w:r w:rsidRPr="001663A0">
          <w:rPr>
            <w:rStyle w:val="Hyperlnk"/>
            <w:noProof/>
          </w:rPr>
          <w:t>2.8. Mätvärden för övriga brukarrelaterade avvikande parametrar (främst lokaler)</w:t>
        </w:r>
        <w:r>
          <w:rPr>
            <w:noProof/>
            <w:webHidden/>
          </w:rPr>
          <w:tab/>
        </w:r>
        <w:r>
          <w:rPr>
            <w:noProof/>
            <w:webHidden/>
          </w:rPr>
          <w:fldChar w:fldCharType="begin"/>
        </w:r>
        <w:r>
          <w:rPr>
            <w:noProof/>
            <w:webHidden/>
          </w:rPr>
          <w:instrText xml:space="preserve"> PAGEREF _Toc19568627 \h </w:instrText>
        </w:r>
        <w:r>
          <w:rPr>
            <w:noProof/>
            <w:webHidden/>
          </w:rPr>
        </w:r>
        <w:r>
          <w:rPr>
            <w:noProof/>
            <w:webHidden/>
          </w:rPr>
          <w:fldChar w:fldCharType="separate"/>
        </w:r>
        <w:r>
          <w:rPr>
            <w:noProof/>
            <w:webHidden/>
          </w:rPr>
          <w:t>7</w:t>
        </w:r>
        <w:r>
          <w:rPr>
            <w:noProof/>
            <w:webHidden/>
          </w:rPr>
          <w:fldChar w:fldCharType="end"/>
        </w:r>
      </w:hyperlink>
    </w:p>
    <w:p w14:paraId="45E0D064" w14:textId="76270681" w:rsidR="00B144C7" w:rsidRDefault="00B144C7">
      <w:pPr>
        <w:pStyle w:val="Innehll2"/>
        <w:rPr>
          <w:rFonts w:asciiTheme="minorHAnsi" w:eastAsiaTheme="minorEastAsia" w:hAnsiTheme="minorHAnsi" w:cstheme="minorBidi"/>
          <w:noProof/>
          <w:sz w:val="22"/>
          <w:szCs w:val="22"/>
        </w:rPr>
      </w:pPr>
      <w:hyperlink w:anchor="_Toc19568628" w:history="1">
        <w:r w:rsidRPr="001663A0">
          <w:rPr>
            <w:rStyle w:val="Hyperlnk"/>
            <w:noProof/>
          </w:rPr>
          <w:t>2.9. Ta reda på klimatdata</w:t>
        </w:r>
        <w:r>
          <w:rPr>
            <w:noProof/>
            <w:webHidden/>
          </w:rPr>
          <w:tab/>
        </w:r>
        <w:r>
          <w:rPr>
            <w:noProof/>
            <w:webHidden/>
          </w:rPr>
          <w:fldChar w:fldCharType="begin"/>
        </w:r>
        <w:r>
          <w:rPr>
            <w:noProof/>
            <w:webHidden/>
          </w:rPr>
          <w:instrText xml:space="preserve"> PAGEREF _Toc19568628 \h </w:instrText>
        </w:r>
        <w:r>
          <w:rPr>
            <w:noProof/>
            <w:webHidden/>
          </w:rPr>
        </w:r>
        <w:r>
          <w:rPr>
            <w:noProof/>
            <w:webHidden/>
          </w:rPr>
          <w:fldChar w:fldCharType="separate"/>
        </w:r>
        <w:r>
          <w:rPr>
            <w:noProof/>
            <w:webHidden/>
          </w:rPr>
          <w:t>7</w:t>
        </w:r>
        <w:r>
          <w:rPr>
            <w:noProof/>
            <w:webHidden/>
          </w:rPr>
          <w:fldChar w:fldCharType="end"/>
        </w:r>
      </w:hyperlink>
    </w:p>
    <w:p w14:paraId="5CA76B43" w14:textId="59DEE488" w:rsidR="00B144C7" w:rsidRDefault="00B144C7">
      <w:pPr>
        <w:pStyle w:val="Innehll2"/>
        <w:rPr>
          <w:rFonts w:asciiTheme="minorHAnsi" w:eastAsiaTheme="minorEastAsia" w:hAnsiTheme="minorHAnsi" w:cstheme="minorBidi"/>
          <w:noProof/>
          <w:sz w:val="22"/>
          <w:szCs w:val="22"/>
        </w:rPr>
      </w:pPr>
      <w:hyperlink w:anchor="_Toc19568629" w:history="1">
        <w:r w:rsidRPr="001663A0">
          <w:rPr>
            <w:rStyle w:val="Hyperlnk"/>
            <w:noProof/>
          </w:rPr>
          <w:t>2.10. Sammanställning</w:t>
        </w:r>
        <w:r>
          <w:rPr>
            <w:noProof/>
            <w:webHidden/>
          </w:rPr>
          <w:tab/>
        </w:r>
        <w:r>
          <w:rPr>
            <w:noProof/>
            <w:webHidden/>
          </w:rPr>
          <w:fldChar w:fldCharType="begin"/>
        </w:r>
        <w:r>
          <w:rPr>
            <w:noProof/>
            <w:webHidden/>
          </w:rPr>
          <w:instrText xml:space="preserve"> PAGEREF _Toc19568629 \h </w:instrText>
        </w:r>
        <w:r>
          <w:rPr>
            <w:noProof/>
            <w:webHidden/>
          </w:rPr>
        </w:r>
        <w:r>
          <w:rPr>
            <w:noProof/>
            <w:webHidden/>
          </w:rPr>
          <w:fldChar w:fldCharType="separate"/>
        </w:r>
        <w:r>
          <w:rPr>
            <w:noProof/>
            <w:webHidden/>
          </w:rPr>
          <w:t>7</w:t>
        </w:r>
        <w:r>
          <w:rPr>
            <w:noProof/>
            <w:webHidden/>
          </w:rPr>
          <w:fldChar w:fldCharType="end"/>
        </w:r>
      </w:hyperlink>
    </w:p>
    <w:p w14:paraId="1DCAC880" w14:textId="16C95AF2" w:rsidR="00B144C7" w:rsidRDefault="00B144C7">
      <w:pPr>
        <w:pStyle w:val="Innehll1"/>
        <w:tabs>
          <w:tab w:val="left" w:pos="400"/>
        </w:tabs>
        <w:rPr>
          <w:rFonts w:asciiTheme="minorHAnsi" w:eastAsiaTheme="minorEastAsia" w:hAnsiTheme="minorHAnsi" w:cstheme="minorBidi"/>
          <w:noProof/>
          <w:sz w:val="22"/>
          <w:szCs w:val="22"/>
        </w:rPr>
      </w:pPr>
      <w:hyperlink w:anchor="_Toc19568630" w:history="1">
        <w:r w:rsidRPr="001663A0">
          <w:rPr>
            <w:rStyle w:val="Hyperlnk"/>
            <w:noProof/>
          </w:rPr>
          <w:t>3.</w:t>
        </w:r>
        <w:r>
          <w:rPr>
            <w:rFonts w:asciiTheme="minorHAnsi" w:eastAsiaTheme="minorEastAsia" w:hAnsiTheme="minorHAnsi" w:cstheme="minorBidi"/>
            <w:noProof/>
            <w:sz w:val="22"/>
            <w:szCs w:val="22"/>
          </w:rPr>
          <w:tab/>
        </w:r>
        <w:r w:rsidRPr="001663A0">
          <w:rPr>
            <w:rStyle w:val="Hyperlnk"/>
            <w:noProof/>
          </w:rPr>
          <w:t>Värden för normalt eller avsett brukande</w:t>
        </w:r>
        <w:r>
          <w:rPr>
            <w:noProof/>
            <w:webHidden/>
          </w:rPr>
          <w:tab/>
        </w:r>
        <w:r>
          <w:rPr>
            <w:noProof/>
            <w:webHidden/>
          </w:rPr>
          <w:fldChar w:fldCharType="begin"/>
        </w:r>
        <w:r>
          <w:rPr>
            <w:noProof/>
            <w:webHidden/>
          </w:rPr>
          <w:instrText xml:space="preserve"> PAGEREF _Toc19568630 \h </w:instrText>
        </w:r>
        <w:r>
          <w:rPr>
            <w:noProof/>
            <w:webHidden/>
          </w:rPr>
        </w:r>
        <w:r>
          <w:rPr>
            <w:noProof/>
            <w:webHidden/>
          </w:rPr>
          <w:fldChar w:fldCharType="separate"/>
        </w:r>
        <w:r>
          <w:rPr>
            <w:noProof/>
            <w:webHidden/>
          </w:rPr>
          <w:t>8</w:t>
        </w:r>
        <w:r>
          <w:rPr>
            <w:noProof/>
            <w:webHidden/>
          </w:rPr>
          <w:fldChar w:fldCharType="end"/>
        </w:r>
      </w:hyperlink>
    </w:p>
    <w:p w14:paraId="077AA434" w14:textId="37505CF5" w:rsidR="00B144C7" w:rsidRDefault="00B144C7">
      <w:pPr>
        <w:pStyle w:val="Innehll1"/>
        <w:tabs>
          <w:tab w:val="left" w:pos="400"/>
        </w:tabs>
        <w:rPr>
          <w:rFonts w:asciiTheme="minorHAnsi" w:eastAsiaTheme="minorEastAsia" w:hAnsiTheme="minorHAnsi" w:cstheme="minorBidi"/>
          <w:noProof/>
          <w:sz w:val="22"/>
          <w:szCs w:val="22"/>
        </w:rPr>
      </w:pPr>
      <w:hyperlink w:anchor="_Toc19568631" w:history="1">
        <w:r w:rsidRPr="001663A0">
          <w:rPr>
            <w:rStyle w:val="Hyperlnk"/>
            <w:noProof/>
          </w:rPr>
          <w:t>4.</w:t>
        </w:r>
        <w:r>
          <w:rPr>
            <w:rFonts w:asciiTheme="minorHAnsi" w:eastAsiaTheme="minorEastAsia" w:hAnsiTheme="minorHAnsi" w:cstheme="minorBidi"/>
            <w:noProof/>
            <w:sz w:val="22"/>
            <w:szCs w:val="22"/>
          </w:rPr>
          <w:tab/>
        </w:r>
        <w:r w:rsidRPr="001663A0">
          <w:rPr>
            <w:rStyle w:val="Hyperlnk"/>
            <w:noProof/>
          </w:rPr>
          <w:t>Normalisering med upprepad energiberäkning med stöd av mätvärden</w:t>
        </w:r>
        <w:r>
          <w:rPr>
            <w:noProof/>
            <w:webHidden/>
          </w:rPr>
          <w:tab/>
        </w:r>
        <w:r>
          <w:rPr>
            <w:noProof/>
            <w:webHidden/>
          </w:rPr>
          <w:fldChar w:fldCharType="begin"/>
        </w:r>
        <w:r>
          <w:rPr>
            <w:noProof/>
            <w:webHidden/>
          </w:rPr>
          <w:instrText xml:space="preserve"> PAGEREF _Toc19568631 \h </w:instrText>
        </w:r>
        <w:r>
          <w:rPr>
            <w:noProof/>
            <w:webHidden/>
          </w:rPr>
        </w:r>
        <w:r>
          <w:rPr>
            <w:noProof/>
            <w:webHidden/>
          </w:rPr>
          <w:fldChar w:fldCharType="separate"/>
        </w:r>
        <w:r>
          <w:rPr>
            <w:noProof/>
            <w:webHidden/>
          </w:rPr>
          <w:t>9</w:t>
        </w:r>
        <w:r>
          <w:rPr>
            <w:noProof/>
            <w:webHidden/>
          </w:rPr>
          <w:fldChar w:fldCharType="end"/>
        </w:r>
      </w:hyperlink>
    </w:p>
    <w:p w14:paraId="06FA203B" w14:textId="4304657A" w:rsidR="00B144C7" w:rsidRDefault="00B144C7">
      <w:pPr>
        <w:pStyle w:val="Innehll1"/>
        <w:tabs>
          <w:tab w:val="left" w:pos="400"/>
        </w:tabs>
        <w:rPr>
          <w:rFonts w:asciiTheme="minorHAnsi" w:eastAsiaTheme="minorEastAsia" w:hAnsiTheme="minorHAnsi" w:cstheme="minorBidi"/>
          <w:noProof/>
          <w:sz w:val="22"/>
          <w:szCs w:val="22"/>
        </w:rPr>
      </w:pPr>
      <w:hyperlink w:anchor="_Toc19568632" w:history="1">
        <w:r w:rsidRPr="001663A0">
          <w:rPr>
            <w:rStyle w:val="Hyperlnk"/>
            <w:noProof/>
          </w:rPr>
          <w:t>5.</w:t>
        </w:r>
        <w:r>
          <w:rPr>
            <w:rFonts w:asciiTheme="minorHAnsi" w:eastAsiaTheme="minorEastAsia" w:hAnsiTheme="minorHAnsi" w:cstheme="minorBidi"/>
            <w:noProof/>
            <w:sz w:val="22"/>
            <w:szCs w:val="22"/>
          </w:rPr>
          <w:tab/>
        </w:r>
        <w:r w:rsidRPr="001663A0">
          <w:rPr>
            <w:rStyle w:val="Hyperlnk"/>
            <w:noProof/>
          </w:rPr>
          <w:t>Beräkning av byggnadens primärenergital, EP</w:t>
        </w:r>
        <w:r w:rsidRPr="001663A0">
          <w:rPr>
            <w:rStyle w:val="Hyperlnk"/>
            <w:noProof/>
            <w:vertAlign w:val="subscript"/>
          </w:rPr>
          <w:t>pet</w:t>
        </w:r>
        <w:r>
          <w:rPr>
            <w:noProof/>
            <w:webHidden/>
          </w:rPr>
          <w:tab/>
        </w:r>
        <w:r>
          <w:rPr>
            <w:noProof/>
            <w:webHidden/>
          </w:rPr>
          <w:fldChar w:fldCharType="begin"/>
        </w:r>
        <w:r>
          <w:rPr>
            <w:noProof/>
            <w:webHidden/>
          </w:rPr>
          <w:instrText xml:space="preserve"> PAGEREF _Toc19568632 \h </w:instrText>
        </w:r>
        <w:r>
          <w:rPr>
            <w:noProof/>
            <w:webHidden/>
          </w:rPr>
        </w:r>
        <w:r>
          <w:rPr>
            <w:noProof/>
            <w:webHidden/>
          </w:rPr>
          <w:fldChar w:fldCharType="separate"/>
        </w:r>
        <w:r>
          <w:rPr>
            <w:noProof/>
            <w:webHidden/>
          </w:rPr>
          <w:t>11</w:t>
        </w:r>
        <w:r>
          <w:rPr>
            <w:noProof/>
            <w:webHidden/>
          </w:rPr>
          <w:fldChar w:fldCharType="end"/>
        </w:r>
      </w:hyperlink>
    </w:p>
    <w:p w14:paraId="44B339E5" w14:textId="13F36FFC" w:rsidR="00B144C7" w:rsidRDefault="00B144C7">
      <w:pPr>
        <w:pStyle w:val="Innehll1"/>
        <w:tabs>
          <w:tab w:val="left" w:pos="400"/>
        </w:tabs>
        <w:rPr>
          <w:rFonts w:asciiTheme="minorHAnsi" w:eastAsiaTheme="minorEastAsia" w:hAnsiTheme="minorHAnsi" w:cstheme="minorBidi"/>
          <w:noProof/>
          <w:sz w:val="22"/>
          <w:szCs w:val="22"/>
        </w:rPr>
      </w:pPr>
      <w:hyperlink w:anchor="_Toc19568633" w:history="1">
        <w:r w:rsidRPr="001663A0">
          <w:rPr>
            <w:rStyle w:val="Hyperlnk"/>
            <w:noProof/>
          </w:rPr>
          <w:t>6.</w:t>
        </w:r>
        <w:r>
          <w:rPr>
            <w:rFonts w:asciiTheme="minorHAnsi" w:eastAsiaTheme="minorEastAsia" w:hAnsiTheme="minorHAnsi" w:cstheme="minorBidi"/>
            <w:noProof/>
            <w:sz w:val="22"/>
            <w:szCs w:val="22"/>
          </w:rPr>
          <w:tab/>
        </w:r>
        <w:r w:rsidRPr="001663A0">
          <w:rPr>
            <w:rStyle w:val="Hyperlnk"/>
            <w:noProof/>
          </w:rPr>
          <w:t>Referenser</w:t>
        </w:r>
        <w:r>
          <w:rPr>
            <w:noProof/>
            <w:webHidden/>
          </w:rPr>
          <w:tab/>
        </w:r>
        <w:r>
          <w:rPr>
            <w:noProof/>
            <w:webHidden/>
          </w:rPr>
          <w:fldChar w:fldCharType="begin"/>
        </w:r>
        <w:r>
          <w:rPr>
            <w:noProof/>
            <w:webHidden/>
          </w:rPr>
          <w:instrText xml:space="preserve"> PAGEREF _Toc19568633 \h </w:instrText>
        </w:r>
        <w:r>
          <w:rPr>
            <w:noProof/>
            <w:webHidden/>
          </w:rPr>
        </w:r>
        <w:r>
          <w:rPr>
            <w:noProof/>
            <w:webHidden/>
          </w:rPr>
          <w:fldChar w:fldCharType="separate"/>
        </w:r>
        <w:r>
          <w:rPr>
            <w:noProof/>
            <w:webHidden/>
          </w:rPr>
          <w:t>12</w:t>
        </w:r>
        <w:r>
          <w:rPr>
            <w:noProof/>
            <w:webHidden/>
          </w:rPr>
          <w:fldChar w:fldCharType="end"/>
        </w:r>
      </w:hyperlink>
    </w:p>
    <w:p w14:paraId="2AC0E474" w14:textId="6DD1B3CF" w:rsidR="00B144C7" w:rsidRDefault="00B144C7">
      <w:pPr>
        <w:pStyle w:val="Innehll1"/>
        <w:tabs>
          <w:tab w:val="left" w:pos="400"/>
        </w:tabs>
        <w:rPr>
          <w:rFonts w:asciiTheme="minorHAnsi" w:eastAsiaTheme="minorEastAsia" w:hAnsiTheme="minorHAnsi" w:cstheme="minorBidi"/>
          <w:noProof/>
          <w:sz w:val="22"/>
          <w:szCs w:val="22"/>
        </w:rPr>
      </w:pPr>
      <w:hyperlink w:anchor="_Toc19568634" w:history="1">
        <w:r w:rsidRPr="001663A0">
          <w:rPr>
            <w:rStyle w:val="Hyperlnk"/>
            <w:noProof/>
          </w:rPr>
          <w:t>7.</w:t>
        </w:r>
        <w:r>
          <w:rPr>
            <w:rFonts w:asciiTheme="minorHAnsi" w:eastAsiaTheme="minorEastAsia" w:hAnsiTheme="minorHAnsi" w:cstheme="minorBidi"/>
            <w:noProof/>
            <w:sz w:val="22"/>
            <w:szCs w:val="22"/>
          </w:rPr>
          <w:tab/>
        </w:r>
        <w:r w:rsidRPr="001663A0">
          <w:rPr>
            <w:rStyle w:val="Hyperlnk"/>
            <w:noProof/>
          </w:rPr>
          <w:t>Bilagor, checklistor</w:t>
        </w:r>
        <w:r>
          <w:rPr>
            <w:noProof/>
            <w:webHidden/>
          </w:rPr>
          <w:tab/>
        </w:r>
        <w:r>
          <w:rPr>
            <w:noProof/>
            <w:webHidden/>
          </w:rPr>
          <w:fldChar w:fldCharType="begin"/>
        </w:r>
        <w:r>
          <w:rPr>
            <w:noProof/>
            <w:webHidden/>
          </w:rPr>
          <w:instrText xml:space="preserve"> PAGEREF _Toc19568634 \h </w:instrText>
        </w:r>
        <w:r>
          <w:rPr>
            <w:noProof/>
            <w:webHidden/>
          </w:rPr>
        </w:r>
        <w:r>
          <w:rPr>
            <w:noProof/>
            <w:webHidden/>
          </w:rPr>
          <w:fldChar w:fldCharType="separate"/>
        </w:r>
        <w:r>
          <w:rPr>
            <w:noProof/>
            <w:webHidden/>
          </w:rPr>
          <w:t>13</w:t>
        </w:r>
        <w:r>
          <w:rPr>
            <w:noProof/>
            <w:webHidden/>
          </w:rPr>
          <w:fldChar w:fldCharType="end"/>
        </w:r>
      </w:hyperlink>
    </w:p>
    <w:p w14:paraId="4508FCF3" w14:textId="1ABAEAF2" w:rsidR="00B144C7" w:rsidRDefault="00B144C7">
      <w:pPr>
        <w:pStyle w:val="Innehll2"/>
        <w:rPr>
          <w:rFonts w:asciiTheme="minorHAnsi" w:eastAsiaTheme="minorEastAsia" w:hAnsiTheme="minorHAnsi" w:cstheme="minorBidi"/>
          <w:noProof/>
          <w:sz w:val="22"/>
          <w:szCs w:val="22"/>
        </w:rPr>
      </w:pPr>
      <w:hyperlink w:anchor="_Toc19568635" w:history="1">
        <w:r w:rsidRPr="001663A0">
          <w:rPr>
            <w:rStyle w:val="Hyperlnk"/>
            <w:noProof/>
          </w:rPr>
          <w:t>Bilaga 1. Orientering om innehållet i Boverkets föreskrifter</w:t>
        </w:r>
        <w:r>
          <w:rPr>
            <w:noProof/>
            <w:webHidden/>
          </w:rPr>
          <w:tab/>
        </w:r>
        <w:r>
          <w:rPr>
            <w:noProof/>
            <w:webHidden/>
          </w:rPr>
          <w:fldChar w:fldCharType="begin"/>
        </w:r>
        <w:r>
          <w:rPr>
            <w:noProof/>
            <w:webHidden/>
          </w:rPr>
          <w:instrText xml:space="preserve"> PAGEREF _Toc19568635 \h </w:instrText>
        </w:r>
        <w:r>
          <w:rPr>
            <w:noProof/>
            <w:webHidden/>
          </w:rPr>
        </w:r>
        <w:r>
          <w:rPr>
            <w:noProof/>
            <w:webHidden/>
          </w:rPr>
          <w:fldChar w:fldCharType="separate"/>
        </w:r>
        <w:r>
          <w:rPr>
            <w:noProof/>
            <w:webHidden/>
          </w:rPr>
          <w:t>13</w:t>
        </w:r>
        <w:r>
          <w:rPr>
            <w:noProof/>
            <w:webHidden/>
          </w:rPr>
          <w:fldChar w:fldCharType="end"/>
        </w:r>
      </w:hyperlink>
    </w:p>
    <w:p w14:paraId="04DCC2B5" w14:textId="64A5D491" w:rsidR="00B144C7" w:rsidRDefault="00B144C7">
      <w:pPr>
        <w:pStyle w:val="Innehll3"/>
        <w:tabs>
          <w:tab w:val="right" w:leader="underscore" w:pos="8352"/>
        </w:tabs>
        <w:rPr>
          <w:rFonts w:asciiTheme="minorHAnsi" w:eastAsiaTheme="minorEastAsia" w:hAnsiTheme="minorHAnsi" w:cstheme="minorBidi"/>
          <w:noProof/>
          <w:sz w:val="22"/>
          <w:szCs w:val="22"/>
        </w:rPr>
      </w:pPr>
      <w:hyperlink w:anchor="_Toc19568636" w:history="1">
        <w:r w:rsidRPr="001663A0">
          <w:rPr>
            <w:rStyle w:val="Hyperlnk"/>
            <w:noProof/>
          </w:rPr>
          <w:t>Krav på byggnadens primärenergital i BBR kap 9</w:t>
        </w:r>
        <w:r>
          <w:rPr>
            <w:noProof/>
            <w:webHidden/>
          </w:rPr>
          <w:tab/>
        </w:r>
        <w:r>
          <w:rPr>
            <w:noProof/>
            <w:webHidden/>
          </w:rPr>
          <w:fldChar w:fldCharType="begin"/>
        </w:r>
        <w:r>
          <w:rPr>
            <w:noProof/>
            <w:webHidden/>
          </w:rPr>
          <w:instrText xml:space="preserve"> PAGEREF _Toc19568636 \h </w:instrText>
        </w:r>
        <w:r>
          <w:rPr>
            <w:noProof/>
            <w:webHidden/>
          </w:rPr>
        </w:r>
        <w:r>
          <w:rPr>
            <w:noProof/>
            <w:webHidden/>
          </w:rPr>
          <w:fldChar w:fldCharType="separate"/>
        </w:r>
        <w:r>
          <w:rPr>
            <w:noProof/>
            <w:webHidden/>
          </w:rPr>
          <w:t>13</w:t>
        </w:r>
        <w:r>
          <w:rPr>
            <w:noProof/>
            <w:webHidden/>
          </w:rPr>
          <w:fldChar w:fldCharType="end"/>
        </w:r>
      </w:hyperlink>
    </w:p>
    <w:p w14:paraId="242657B9" w14:textId="38E4B75B" w:rsidR="00B144C7" w:rsidRDefault="00B144C7">
      <w:pPr>
        <w:pStyle w:val="Innehll3"/>
        <w:tabs>
          <w:tab w:val="right" w:leader="underscore" w:pos="8352"/>
        </w:tabs>
        <w:rPr>
          <w:rFonts w:asciiTheme="minorHAnsi" w:eastAsiaTheme="minorEastAsia" w:hAnsiTheme="minorHAnsi" w:cstheme="minorBidi"/>
          <w:noProof/>
          <w:sz w:val="22"/>
          <w:szCs w:val="22"/>
        </w:rPr>
      </w:pPr>
      <w:hyperlink w:anchor="_Toc19568637" w:history="1">
        <w:r w:rsidRPr="001663A0">
          <w:rPr>
            <w:rStyle w:val="Hyperlnk"/>
            <w:noProof/>
          </w:rPr>
          <w:t>Krav på verifiering, dvs. korrigering av mätvärden för avvikelser från normalt brukande och ett normalår</w:t>
        </w:r>
        <w:r>
          <w:rPr>
            <w:noProof/>
            <w:webHidden/>
          </w:rPr>
          <w:tab/>
        </w:r>
        <w:r>
          <w:rPr>
            <w:noProof/>
            <w:webHidden/>
          </w:rPr>
          <w:fldChar w:fldCharType="begin"/>
        </w:r>
        <w:r>
          <w:rPr>
            <w:noProof/>
            <w:webHidden/>
          </w:rPr>
          <w:instrText xml:space="preserve"> PAGEREF _Toc19568637 \h </w:instrText>
        </w:r>
        <w:r>
          <w:rPr>
            <w:noProof/>
            <w:webHidden/>
          </w:rPr>
        </w:r>
        <w:r>
          <w:rPr>
            <w:noProof/>
            <w:webHidden/>
          </w:rPr>
          <w:fldChar w:fldCharType="separate"/>
        </w:r>
        <w:r>
          <w:rPr>
            <w:noProof/>
            <w:webHidden/>
          </w:rPr>
          <w:t>13</w:t>
        </w:r>
        <w:r>
          <w:rPr>
            <w:noProof/>
            <w:webHidden/>
          </w:rPr>
          <w:fldChar w:fldCharType="end"/>
        </w:r>
      </w:hyperlink>
    </w:p>
    <w:p w14:paraId="6E000FFF" w14:textId="6AC67962" w:rsidR="00B144C7" w:rsidRDefault="00B144C7">
      <w:pPr>
        <w:pStyle w:val="Innehll2"/>
        <w:rPr>
          <w:rFonts w:asciiTheme="minorHAnsi" w:eastAsiaTheme="minorEastAsia" w:hAnsiTheme="minorHAnsi" w:cstheme="minorBidi"/>
          <w:noProof/>
          <w:sz w:val="22"/>
          <w:szCs w:val="22"/>
        </w:rPr>
      </w:pPr>
      <w:hyperlink w:anchor="_Toc19568638" w:history="1">
        <w:r w:rsidRPr="001663A0">
          <w:rPr>
            <w:rStyle w:val="Hyperlnk"/>
            <w:noProof/>
          </w:rPr>
          <w:t>Bilaga 2. Checklista för verifiering av energianvändning</w:t>
        </w:r>
        <w:r>
          <w:rPr>
            <w:noProof/>
            <w:webHidden/>
          </w:rPr>
          <w:tab/>
        </w:r>
        <w:r>
          <w:rPr>
            <w:noProof/>
            <w:webHidden/>
          </w:rPr>
          <w:fldChar w:fldCharType="begin"/>
        </w:r>
        <w:r>
          <w:rPr>
            <w:noProof/>
            <w:webHidden/>
          </w:rPr>
          <w:instrText xml:space="preserve"> PAGEREF _Toc19568638 \h </w:instrText>
        </w:r>
        <w:r>
          <w:rPr>
            <w:noProof/>
            <w:webHidden/>
          </w:rPr>
        </w:r>
        <w:r>
          <w:rPr>
            <w:noProof/>
            <w:webHidden/>
          </w:rPr>
          <w:fldChar w:fldCharType="separate"/>
        </w:r>
        <w:r>
          <w:rPr>
            <w:noProof/>
            <w:webHidden/>
          </w:rPr>
          <w:t>15</w:t>
        </w:r>
        <w:r>
          <w:rPr>
            <w:noProof/>
            <w:webHidden/>
          </w:rPr>
          <w:fldChar w:fldCharType="end"/>
        </w:r>
      </w:hyperlink>
    </w:p>
    <w:p w14:paraId="1372A7E5" w14:textId="7BCD693F" w:rsidR="00B144C7" w:rsidRDefault="00B144C7">
      <w:pPr>
        <w:pStyle w:val="Innehll2"/>
        <w:rPr>
          <w:rFonts w:asciiTheme="minorHAnsi" w:eastAsiaTheme="minorEastAsia" w:hAnsiTheme="minorHAnsi" w:cstheme="minorBidi"/>
          <w:noProof/>
          <w:sz w:val="22"/>
          <w:szCs w:val="22"/>
        </w:rPr>
      </w:pPr>
      <w:hyperlink w:anchor="_Toc19568639" w:history="1">
        <w:r w:rsidRPr="001663A0">
          <w:rPr>
            <w:rStyle w:val="Hyperlnk"/>
            <w:noProof/>
          </w:rPr>
          <w:t>Bilaga 3. Exempel på normalisering enligt schablonmetod enligt BEN</w:t>
        </w:r>
        <w:r>
          <w:rPr>
            <w:noProof/>
            <w:webHidden/>
          </w:rPr>
          <w:tab/>
        </w:r>
        <w:r>
          <w:rPr>
            <w:noProof/>
            <w:webHidden/>
          </w:rPr>
          <w:fldChar w:fldCharType="begin"/>
        </w:r>
        <w:r>
          <w:rPr>
            <w:noProof/>
            <w:webHidden/>
          </w:rPr>
          <w:instrText xml:space="preserve"> PAGEREF _Toc19568639 \h </w:instrText>
        </w:r>
        <w:r>
          <w:rPr>
            <w:noProof/>
            <w:webHidden/>
          </w:rPr>
        </w:r>
        <w:r>
          <w:rPr>
            <w:noProof/>
            <w:webHidden/>
          </w:rPr>
          <w:fldChar w:fldCharType="separate"/>
        </w:r>
        <w:r>
          <w:rPr>
            <w:noProof/>
            <w:webHidden/>
          </w:rPr>
          <w:t>18</w:t>
        </w:r>
        <w:r>
          <w:rPr>
            <w:noProof/>
            <w:webHidden/>
          </w:rPr>
          <w:fldChar w:fldCharType="end"/>
        </w:r>
      </w:hyperlink>
    </w:p>
    <w:p w14:paraId="309FB237" w14:textId="61BD71C7" w:rsidR="00B144C7" w:rsidRDefault="00B144C7">
      <w:pPr>
        <w:pStyle w:val="Innehll2"/>
        <w:rPr>
          <w:rFonts w:asciiTheme="minorHAnsi" w:eastAsiaTheme="minorEastAsia" w:hAnsiTheme="minorHAnsi" w:cstheme="minorBidi"/>
          <w:noProof/>
          <w:sz w:val="22"/>
          <w:szCs w:val="22"/>
        </w:rPr>
      </w:pPr>
      <w:hyperlink w:anchor="_Toc19568640" w:history="1">
        <w:r w:rsidRPr="001663A0">
          <w:rPr>
            <w:rStyle w:val="Hyperlnk"/>
            <w:noProof/>
          </w:rPr>
          <w:t>Bilaga 4. Exempel på normalisering med upprepad energiberäkning enligt BEN</w:t>
        </w:r>
        <w:r>
          <w:rPr>
            <w:noProof/>
            <w:webHidden/>
          </w:rPr>
          <w:tab/>
        </w:r>
        <w:r>
          <w:rPr>
            <w:noProof/>
            <w:webHidden/>
          </w:rPr>
          <w:fldChar w:fldCharType="begin"/>
        </w:r>
        <w:r>
          <w:rPr>
            <w:noProof/>
            <w:webHidden/>
          </w:rPr>
          <w:instrText xml:space="preserve"> PAGEREF _Toc19568640 \h </w:instrText>
        </w:r>
        <w:r>
          <w:rPr>
            <w:noProof/>
            <w:webHidden/>
          </w:rPr>
        </w:r>
        <w:r>
          <w:rPr>
            <w:noProof/>
            <w:webHidden/>
          </w:rPr>
          <w:fldChar w:fldCharType="separate"/>
        </w:r>
        <w:r>
          <w:rPr>
            <w:noProof/>
            <w:webHidden/>
          </w:rPr>
          <w:t>21</w:t>
        </w:r>
        <w:r>
          <w:rPr>
            <w:noProof/>
            <w:webHidden/>
          </w:rPr>
          <w:fldChar w:fldCharType="end"/>
        </w:r>
      </w:hyperlink>
    </w:p>
    <w:p w14:paraId="7984C065" w14:textId="09D78768" w:rsidR="00B144C7" w:rsidRDefault="00B144C7">
      <w:pPr>
        <w:pStyle w:val="Innehll2"/>
        <w:rPr>
          <w:rFonts w:asciiTheme="minorHAnsi" w:eastAsiaTheme="minorEastAsia" w:hAnsiTheme="minorHAnsi" w:cstheme="minorBidi"/>
          <w:noProof/>
          <w:sz w:val="22"/>
          <w:szCs w:val="22"/>
        </w:rPr>
      </w:pPr>
      <w:hyperlink w:anchor="_Toc19568641" w:history="1">
        <w:r w:rsidRPr="001663A0">
          <w:rPr>
            <w:rStyle w:val="Hyperlnk"/>
            <w:noProof/>
          </w:rPr>
          <w:t>Fler bilagor???</w:t>
        </w:r>
        <w:r>
          <w:rPr>
            <w:noProof/>
            <w:webHidden/>
          </w:rPr>
          <w:tab/>
        </w:r>
        <w:r>
          <w:rPr>
            <w:noProof/>
            <w:webHidden/>
          </w:rPr>
          <w:fldChar w:fldCharType="begin"/>
        </w:r>
        <w:r>
          <w:rPr>
            <w:noProof/>
            <w:webHidden/>
          </w:rPr>
          <w:instrText xml:space="preserve"> PAGEREF _Toc19568641 \h </w:instrText>
        </w:r>
        <w:r>
          <w:rPr>
            <w:noProof/>
            <w:webHidden/>
          </w:rPr>
        </w:r>
        <w:r>
          <w:rPr>
            <w:noProof/>
            <w:webHidden/>
          </w:rPr>
          <w:fldChar w:fldCharType="separate"/>
        </w:r>
        <w:r>
          <w:rPr>
            <w:noProof/>
            <w:webHidden/>
          </w:rPr>
          <w:t>23</w:t>
        </w:r>
        <w:r>
          <w:rPr>
            <w:noProof/>
            <w:webHidden/>
          </w:rPr>
          <w:fldChar w:fldCharType="end"/>
        </w:r>
      </w:hyperlink>
    </w:p>
    <w:p w14:paraId="3D316D02" w14:textId="716E0341" w:rsidR="00CE17C1" w:rsidRPr="00CE17C1" w:rsidRDefault="00CE17C1" w:rsidP="005A150F">
      <w:r w:rsidRPr="00CE17C1">
        <w:fldChar w:fldCharType="end"/>
      </w:r>
    </w:p>
    <w:p w14:paraId="2C2FC3D7" w14:textId="77777777" w:rsidR="00CE17C1" w:rsidRPr="003B551C" w:rsidRDefault="00CE17C1" w:rsidP="005A150F">
      <w:pPr>
        <w:pStyle w:val="Rubrik1"/>
        <w:rPr>
          <w:sz w:val="28"/>
          <w:szCs w:val="28"/>
        </w:rPr>
      </w:pPr>
      <w:r w:rsidRPr="00CE17C1">
        <w:br w:type="page"/>
      </w:r>
      <w:bookmarkStart w:id="10" w:name="_Toc19568616"/>
      <w:r w:rsidRPr="003B551C">
        <w:rPr>
          <w:sz w:val="28"/>
          <w:szCs w:val="28"/>
        </w:rPr>
        <w:lastRenderedPageBreak/>
        <w:t>1.</w:t>
      </w:r>
      <w:r w:rsidR="00337821" w:rsidRPr="003B551C">
        <w:rPr>
          <w:spacing w:val="24"/>
          <w:sz w:val="28"/>
          <w:szCs w:val="28"/>
        </w:rPr>
        <w:tab/>
      </w:r>
      <w:r w:rsidR="00157CF0" w:rsidRPr="003B551C">
        <w:rPr>
          <w:spacing w:val="24"/>
          <w:sz w:val="28"/>
          <w:szCs w:val="28"/>
        </w:rPr>
        <w:t>L</w:t>
      </w:r>
      <w:r w:rsidRPr="003B551C">
        <w:rPr>
          <w:sz w:val="28"/>
          <w:szCs w:val="28"/>
        </w:rPr>
        <w:t>äsanvisning</w:t>
      </w:r>
      <w:r w:rsidR="00157CF0" w:rsidRPr="003B551C">
        <w:rPr>
          <w:sz w:val="28"/>
          <w:szCs w:val="28"/>
        </w:rPr>
        <w:t xml:space="preserve"> och orientering</w:t>
      </w:r>
      <w:bookmarkEnd w:id="10"/>
    </w:p>
    <w:p w14:paraId="734758E0" w14:textId="63027791" w:rsidR="00636929" w:rsidRDefault="005A150F" w:rsidP="00E03D7C">
      <w:pPr>
        <w:ind w:firstLine="0"/>
        <w:rPr>
          <w:spacing w:val="7"/>
        </w:rPr>
      </w:pPr>
      <w:r>
        <w:t xml:space="preserve">Enligt </w:t>
      </w:r>
      <w:r w:rsidR="00636929" w:rsidRPr="00F0510A">
        <w:t xml:space="preserve">Boverkets byggregler, </w:t>
      </w:r>
      <w:r w:rsidR="00636929" w:rsidRPr="00F0510A">
        <w:rPr>
          <w:spacing w:val="-2"/>
        </w:rPr>
        <w:t>BBR,</w:t>
      </w:r>
      <w:r w:rsidR="00636929" w:rsidRPr="00F0510A">
        <w:rPr>
          <w:spacing w:val="14"/>
        </w:rPr>
        <w:t xml:space="preserve"> </w:t>
      </w:r>
      <w:r w:rsidR="00636929" w:rsidRPr="00F0510A">
        <w:rPr>
          <w:spacing w:val="-2"/>
        </w:rPr>
        <w:t>kapitel</w:t>
      </w:r>
      <w:r w:rsidR="00636929" w:rsidRPr="00F0510A">
        <w:rPr>
          <w:spacing w:val="20"/>
        </w:rPr>
        <w:t xml:space="preserve"> </w:t>
      </w:r>
      <w:r w:rsidR="00636929" w:rsidRPr="00F0510A">
        <w:t>9</w:t>
      </w:r>
      <w:r w:rsidR="00636929">
        <w:t>,</w:t>
      </w:r>
      <w:r w:rsidRPr="005A150F">
        <w:t xml:space="preserve"> </w:t>
      </w:r>
      <w:r>
        <w:t xml:space="preserve">och Boverkets föreskrifter </w:t>
      </w:r>
      <w:r w:rsidRPr="005A150F">
        <w:t>och allmänna råd om energideklaration för</w:t>
      </w:r>
      <w:r>
        <w:t xml:space="preserve"> </w:t>
      </w:r>
      <w:r w:rsidRPr="005A150F">
        <w:t>byggnader</w:t>
      </w:r>
      <w:r>
        <w:t xml:space="preserve">, BED </w:t>
      </w:r>
      <w:r w:rsidRPr="005A150F">
        <w:t>(2007:4)</w:t>
      </w:r>
      <w:r>
        <w:t xml:space="preserve">, 5§, ska byggnaders </w:t>
      </w:r>
      <w:r w:rsidRPr="002F7D87">
        <w:t>primärenergital</w:t>
      </w:r>
      <w:r>
        <w:t xml:space="preserve"> verifieras </w:t>
      </w:r>
      <w:r w:rsidR="00E03D7C">
        <w:t xml:space="preserve">(fastställas) i </w:t>
      </w:r>
      <w:r>
        <w:t>enlig</w:t>
      </w:r>
      <w:r w:rsidR="00E03D7C">
        <w:t>he</w:t>
      </w:r>
      <w:r>
        <w:t xml:space="preserve">t </w:t>
      </w:r>
      <w:r w:rsidR="00E03D7C">
        <w:t xml:space="preserve">med </w:t>
      </w:r>
      <w:r w:rsidR="00636929" w:rsidRPr="00F0510A">
        <w:t>Boverkets föreskrift Fastställande av byggnadens energianvändning vid normalt brukande och ett normalår, BEN</w:t>
      </w:r>
      <w:r>
        <w:rPr>
          <w:spacing w:val="7"/>
        </w:rPr>
        <w:t>.</w:t>
      </w:r>
    </w:p>
    <w:p w14:paraId="4CA13EB3" w14:textId="6BF1B363" w:rsidR="005A150F" w:rsidRPr="005A150F" w:rsidRDefault="005A150F" w:rsidP="005A150F">
      <w:r w:rsidRPr="005A150F">
        <w:t>Verifieringen består i att</w:t>
      </w:r>
      <w:r>
        <w:t xml:space="preserve"> </w:t>
      </w:r>
      <w:r w:rsidR="00E03D7C">
        <w:t xml:space="preserve">antingen </w:t>
      </w:r>
      <w:r>
        <w:t xml:space="preserve">beräkna </w:t>
      </w:r>
      <w:r w:rsidR="002E3F5B">
        <w:t xml:space="preserve">energianvändningen vid färdigställd byggnad och normalt brukande, dvs en uppdatering av tidigare </w:t>
      </w:r>
      <w:r w:rsidR="00E03D7C">
        <w:t xml:space="preserve">utförda </w:t>
      </w:r>
      <w:r w:rsidR="002E3F5B">
        <w:t>beräkningar</w:t>
      </w:r>
      <w:r w:rsidR="00E03D7C">
        <w:t>, eller korrigera uppmätta värden på byggnadens uppdelade energianvändning till normalt brukande (normalisering).</w:t>
      </w:r>
    </w:p>
    <w:p w14:paraId="3F78C7FA" w14:textId="68655204" w:rsidR="008515AC" w:rsidRPr="00F0510A" w:rsidRDefault="00CE17C1" w:rsidP="005A150F">
      <w:r w:rsidRPr="00F0510A">
        <w:rPr>
          <w:iCs/>
        </w:rPr>
        <w:t xml:space="preserve">Sveby </w:t>
      </w:r>
      <w:r w:rsidR="007F112A">
        <w:rPr>
          <w:iCs/>
        </w:rPr>
        <w:t>Verifieringsanvisningar</w:t>
      </w:r>
      <w:r w:rsidRPr="00F0510A">
        <w:rPr>
          <w:i/>
          <w:iCs/>
          <w:spacing w:val="18"/>
        </w:rPr>
        <w:t xml:space="preserve"> </w:t>
      </w:r>
      <w:r w:rsidR="004E0B29" w:rsidRPr="00F0510A">
        <w:t>är</w:t>
      </w:r>
      <w:r w:rsidR="004E0B29" w:rsidRPr="00F0510A">
        <w:rPr>
          <w:spacing w:val="7"/>
        </w:rPr>
        <w:t xml:space="preserve"> </w:t>
      </w:r>
      <w:r w:rsidR="004E0B29" w:rsidRPr="00F0510A">
        <w:t>en</w:t>
      </w:r>
      <w:r w:rsidR="004E0B29" w:rsidRPr="00F0510A">
        <w:rPr>
          <w:spacing w:val="9"/>
        </w:rPr>
        <w:t xml:space="preserve"> </w:t>
      </w:r>
      <w:r w:rsidR="004E0B29" w:rsidRPr="00F0510A">
        <w:t>branschgemensam</w:t>
      </w:r>
      <w:r w:rsidR="004E0B29" w:rsidRPr="00F0510A">
        <w:rPr>
          <w:spacing w:val="36"/>
        </w:rPr>
        <w:t xml:space="preserve"> </w:t>
      </w:r>
      <w:r w:rsidR="004E0B29" w:rsidRPr="00F0510A">
        <w:t>överenskommelse som</w:t>
      </w:r>
      <w:r w:rsidR="004E0B29" w:rsidRPr="00F0510A">
        <w:rPr>
          <w:spacing w:val="20"/>
        </w:rPr>
        <w:t xml:space="preserve"> </w:t>
      </w:r>
      <w:r w:rsidR="00685AE9" w:rsidRPr="00F0510A">
        <w:rPr>
          <w:w w:val="102"/>
        </w:rPr>
        <w:t xml:space="preserve">preciserar </w:t>
      </w:r>
      <w:r w:rsidR="00F0510A" w:rsidRPr="00F0510A">
        <w:rPr>
          <w:w w:val="102"/>
        </w:rPr>
        <w:t>hur</w:t>
      </w:r>
      <w:r w:rsidR="00685AE9" w:rsidRPr="00F0510A">
        <w:rPr>
          <w:w w:val="102"/>
        </w:rPr>
        <w:t xml:space="preserve"> </w:t>
      </w:r>
      <w:r w:rsidRPr="00F0510A">
        <w:rPr>
          <w:w w:val="102"/>
        </w:rPr>
        <w:t>verifier</w:t>
      </w:r>
      <w:r w:rsidR="00F0510A" w:rsidRPr="00F0510A">
        <w:rPr>
          <w:w w:val="102"/>
        </w:rPr>
        <w:t>ing av</w:t>
      </w:r>
      <w:r w:rsidRPr="00F0510A">
        <w:rPr>
          <w:w w:val="102"/>
        </w:rPr>
        <w:t xml:space="preserve"> </w:t>
      </w:r>
      <w:r w:rsidR="00685AE9" w:rsidRPr="00F0510A">
        <w:t>en</w:t>
      </w:r>
      <w:r w:rsidR="00685AE9" w:rsidRPr="00F0510A">
        <w:rPr>
          <w:spacing w:val="9"/>
        </w:rPr>
        <w:t xml:space="preserve"> </w:t>
      </w:r>
      <w:r w:rsidR="00685AE9" w:rsidRPr="00F0510A">
        <w:t>byggnads</w:t>
      </w:r>
      <w:r w:rsidR="00685AE9" w:rsidRPr="00F0510A">
        <w:rPr>
          <w:spacing w:val="21"/>
        </w:rPr>
        <w:t xml:space="preserve"> </w:t>
      </w:r>
      <w:r w:rsidR="00685AE9" w:rsidRPr="00F0510A">
        <w:t>energi</w:t>
      </w:r>
      <w:r w:rsidR="00E03D7C">
        <w:t>användning</w:t>
      </w:r>
      <w:r w:rsidR="00685AE9" w:rsidRPr="00F0510A">
        <w:t xml:space="preserve"> och primärenergital</w:t>
      </w:r>
      <w:r w:rsidR="00736178" w:rsidRPr="00F0510A">
        <w:rPr>
          <w:spacing w:val="-2"/>
        </w:rPr>
        <w:t xml:space="preserve"> </w:t>
      </w:r>
      <w:r w:rsidR="00F0510A" w:rsidRPr="00F0510A">
        <w:rPr>
          <w:spacing w:val="-2"/>
        </w:rPr>
        <w:t xml:space="preserve">ska gå till i enlighet med </w:t>
      </w:r>
      <w:r w:rsidR="00736178" w:rsidRPr="00F0510A">
        <w:rPr>
          <w:spacing w:val="-2"/>
        </w:rPr>
        <w:t xml:space="preserve">myndighetskrav </w:t>
      </w:r>
      <w:r w:rsidR="00636929">
        <w:rPr>
          <w:spacing w:val="-2"/>
        </w:rPr>
        <w:t xml:space="preserve">samt i förekommande fall </w:t>
      </w:r>
      <w:r w:rsidR="00736178" w:rsidRPr="00F0510A">
        <w:rPr>
          <w:spacing w:val="-2"/>
        </w:rPr>
        <w:t>avtalade skarpare</w:t>
      </w:r>
      <w:r w:rsidR="00736178" w:rsidRPr="00F0510A">
        <w:rPr>
          <w:spacing w:val="16"/>
        </w:rPr>
        <w:t xml:space="preserve"> </w:t>
      </w:r>
      <w:r w:rsidR="00736178" w:rsidRPr="00F0510A">
        <w:rPr>
          <w:spacing w:val="-2"/>
        </w:rPr>
        <w:t>kra</w:t>
      </w:r>
      <w:r w:rsidR="00736178" w:rsidRPr="00F0510A">
        <w:t>v.</w:t>
      </w:r>
      <w:r w:rsidR="00E03D7C">
        <w:t xml:space="preserve"> I huvudsak avse</w:t>
      </w:r>
      <w:r w:rsidR="006A27BB">
        <w:t>s</w:t>
      </w:r>
      <w:r w:rsidR="00E03D7C">
        <w:t xml:space="preserve"> här verifiering med mätning och normalisering.</w:t>
      </w:r>
    </w:p>
    <w:p w14:paraId="179C967E" w14:textId="36B0461F" w:rsidR="00CE17C1" w:rsidRPr="00F0510A" w:rsidRDefault="007F112A" w:rsidP="005A150F">
      <w:pPr>
        <w:rPr>
          <w:w w:val="102"/>
        </w:rPr>
      </w:pPr>
      <w:r>
        <w:t>Verifieringsanvisningar</w:t>
      </w:r>
      <w:r w:rsidR="00736178" w:rsidRPr="00F0510A">
        <w:t>na överensstämmer med och förtydligar</w:t>
      </w:r>
      <w:r w:rsidR="00046DA6" w:rsidRPr="00F0510A">
        <w:t xml:space="preserve"> Boverkets </w:t>
      </w:r>
      <w:r w:rsidR="006A6E8B" w:rsidRPr="00F0510A">
        <w:t>föreskrift</w:t>
      </w:r>
      <w:r w:rsidR="00E03D7C">
        <w:t>er.</w:t>
      </w:r>
      <w:r w:rsidR="006A6E8B" w:rsidRPr="00F0510A">
        <w:t xml:space="preserve"> </w:t>
      </w:r>
      <w:r w:rsidR="00CE17C1" w:rsidRPr="00F0510A">
        <w:rPr>
          <w:iCs/>
        </w:rPr>
        <w:t xml:space="preserve">Sveby </w:t>
      </w:r>
      <w:r>
        <w:rPr>
          <w:iCs/>
        </w:rPr>
        <w:t>Verifieringsanvisningar</w:t>
      </w:r>
      <w:r w:rsidR="00CE17C1" w:rsidRPr="00F0510A">
        <w:rPr>
          <w:spacing w:val="19"/>
        </w:rPr>
        <w:t xml:space="preserve"> </w:t>
      </w:r>
      <w:r w:rsidR="00CE17C1" w:rsidRPr="00F0510A">
        <w:t>kan</w:t>
      </w:r>
      <w:r w:rsidR="00CE17C1" w:rsidRPr="00F0510A">
        <w:rPr>
          <w:spacing w:val="7"/>
        </w:rPr>
        <w:t xml:space="preserve"> </w:t>
      </w:r>
      <w:r w:rsidR="00CE17C1" w:rsidRPr="00F0510A">
        <w:t>användas</w:t>
      </w:r>
      <w:r w:rsidR="00CE17C1" w:rsidRPr="00F0510A">
        <w:rPr>
          <w:spacing w:val="22"/>
        </w:rPr>
        <w:t xml:space="preserve"> </w:t>
      </w:r>
      <w:r w:rsidR="004E0B29" w:rsidRPr="00F0510A">
        <w:t xml:space="preserve">fristående </w:t>
      </w:r>
      <w:r w:rsidR="0075130F" w:rsidRPr="00F0510A">
        <w:t xml:space="preserve">eller </w:t>
      </w:r>
      <w:r w:rsidR="004E0B29" w:rsidRPr="00F0510A">
        <w:t>som</w:t>
      </w:r>
      <w:r w:rsidR="004E0B29" w:rsidRPr="00F0510A">
        <w:rPr>
          <w:spacing w:val="22"/>
        </w:rPr>
        <w:t xml:space="preserve"> </w:t>
      </w:r>
      <w:r w:rsidR="004E0B29" w:rsidRPr="00F0510A">
        <w:t>kontrakts</w:t>
      </w:r>
      <w:r w:rsidR="00CE17C1" w:rsidRPr="00F0510A">
        <w:t>bilaga</w:t>
      </w:r>
      <w:r w:rsidR="00CE17C1" w:rsidRPr="00F0510A">
        <w:rPr>
          <w:spacing w:val="18"/>
        </w:rPr>
        <w:t xml:space="preserve"> </w:t>
      </w:r>
      <w:r w:rsidR="00CE17C1" w:rsidRPr="00F0510A">
        <w:t>till Sveby Energiavtal 12</w:t>
      </w:r>
      <w:r w:rsidR="00046DA6" w:rsidRPr="00F0510A">
        <w:t>,</w:t>
      </w:r>
      <w:r w:rsidR="00CE17C1" w:rsidRPr="00F0510A">
        <w:rPr>
          <w:iCs/>
        </w:rPr>
        <w:t xml:space="preserve"> </w:t>
      </w:r>
      <w:r w:rsidR="0075130F" w:rsidRPr="00F0510A">
        <w:rPr>
          <w:iCs/>
        </w:rPr>
        <w:t>vilket</w:t>
      </w:r>
      <w:r w:rsidR="00CE17C1" w:rsidRPr="00F0510A">
        <w:rPr>
          <w:spacing w:val="24"/>
        </w:rPr>
        <w:t xml:space="preserve"> </w:t>
      </w:r>
      <w:r w:rsidR="00CE17C1" w:rsidRPr="00F0510A">
        <w:t>är</w:t>
      </w:r>
      <w:r w:rsidR="00CE17C1" w:rsidRPr="00F0510A">
        <w:rPr>
          <w:spacing w:val="9"/>
        </w:rPr>
        <w:t xml:space="preserve"> </w:t>
      </w:r>
      <w:r w:rsidR="00CE17C1" w:rsidRPr="00F0510A">
        <w:t>e</w:t>
      </w:r>
      <w:r w:rsidR="00D85510" w:rsidRPr="00F0510A">
        <w:t>n</w:t>
      </w:r>
      <w:r w:rsidR="00CE17C1" w:rsidRPr="00F0510A">
        <w:rPr>
          <w:spacing w:val="17"/>
        </w:rPr>
        <w:t xml:space="preserve"> </w:t>
      </w:r>
      <w:r w:rsidR="00CE17C1" w:rsidRPr="00F0510A">
        <w:t>avtal</w:t>
      </w:r>
      <w:r w:rsidR="00D85510" w:rsidRPr="00F0510A">
        <w:t>small</w:t>
      </w:r>
      <w:r w:rsidR="00CE17C1" w:rsidRPr="00F0510A">
        <w:rPr>
          <w:spacing w:val="13"/>
        </w:rPr>
        <w:t xml:space="preserve"> </w:t>
      </w:r>
      <w:r w:rsidR="00CE17C1" w:rsidRPr="00F0510A">
        <w:t>mellan</w:t>
      </w:r>
      <w:r w:rsidR="00CE17C1" w:rsidRPr="00F0510A">
        <w:rPr>
          <w:spacing w:val="19"/>
        </w:rPr>
        <w:t xml:space="preserve"> </w:t>
      </w:r>
      <w:r w:rsidR="00CE17C1" w:rsidRPr="00F0510A">
        <w:t>byggherrar</w:t>
      </w:r>
      <w:r w:rsidR="00CE17C1" w:rsidRPr="00F0510A">
        <w:rPr>
          <w:spacing w:val="9"/>
        </w:rPr>
        <w:t xml:space="preserve"> </w:t>
      </w:r>
      <w:r w:rsidR="00CE17C1" w:rsidRPr="00F0510A">
        <w:t>och</w:t>
      </w:r>
      <w:r w:rsidR="00CE17C1" w:rsidRPr="00F0510A">
        <w:rPr>
          <w:spacing w:val="14"/>
        </w:rPr>
        <w:t xml:space="preserve"> </w:t>
      </w:r>
      <w:r w:rsidR="00CE17C1" w:rsidRPr="00F0510A">
        <w:t>entreprenörer</w:t>
      </w:r>
      <w:r w:rsidR="00CE17C1" w:rsidRPr="00F0510A">
        <w:rPr>
          <w:spacing w:val="19"/>
        </w:rPr>
        <w:t xml:space="preserve"> </w:t>
      </w:r>
      <w:r w:rsidR="00D85510" w:rsidRPr="00F0510A">
        <w:rPr>
          <w:w w:val="102"/>
        </w:rPr>
        <w:t>som</w:t>
      </w:r>
      <w:r w:rsidR="00CE17C1" w:rsidRPr="00F0510A">
        <w:rPr>
          <w:w w:val="102"/>
        </w:rPr>
        <w:t xml:space="preserve"> </w:t>
      </w:r>
      <w:r w:rsidR="00CE17C1" w:rsidRPr="00F0510A">
        <w:t>ansluter</w:t>
      </w:r>
      <w:r w:rsidR="00CE17C1" w:rsidRPr="00F0510A">
        <w:rPr>
          <w:spacing w:val="20"/>
        </w:rPr>
        <w:t xml:space="preserve"> </w:t>
      </w:r>
      <w:r w:rsidR="00CE17C1" w:rsidRPr="00F0510A">
        <w:t>till</w:t>
      </w:r>
      <w:r w:rsidR="00CE17C1" w:rsidRPr="00F0510A">
        <w:rPr>
          <w:spacing w:val="15"/>
        </w:rPr>
        <w:t xml:space="preserve"> </w:t>
      </w:r>
      <w:r w:rsidR="00CE17C1" w:rsidRPr="00F0510A">
        <w:t>ABT</w:t>
      </w:r>
      <w:r w:rsidR="00CE17C1" w:rsidRPr="00F0510A">
        <w:rPr>
          <w:spacing w:val="17"/>
        </w:rPr>
        <w:t xml:space="preserve"> </w:t>
      </w:r>
      <w:r w:rsidR="00CE17C1" w:rsidRPr="00F0510A">
        <w:t>06.</w:t>
      </w:r>
      <w:r w:rsidR="00685AE9" w:rsidRPr="00F0510A">
        <w:rPr>
          <w:w w:val="102"/>
        </w:rPr>
        <w:t xml:space="preserve"> </w:t>
      </w:r>
      <w:r w:rsidR="0016592B">
        <w:rPr>
          <w:w w:val="102"/>
        </w:rPr>
        <w:t xml:space="preserve">Svebys </w:t>
      </w:r>
      <w:r w:rsidR="00CF306E">
        <w:rPr>
          <w:w w:val="102"/>
        </w:rPr>
        <w:t>V</w:t>
      </w:r>
      <w:r w:rsidR="0016592B">
        <w:rPr>
          <w:w w:val="102"/>
        </w:rPr>
        <w:t>erifieringsmall</w:t>
      </w:r>
      <w:r w:rsidR="00CF306E">
        <w:rPr>
          <w:w w:val="102"/>
        </w:rPr>
        <w:t xml:space="preserve"> är tänkt att </w:t>
      </w:r>
      <w:r w:rsidR="005E0A0A">
        <w:rPr>
          <w:w w:val="102"/>
        </w:rPr>
        <w:t xml:space="preserve">vara </w:t>
      </w:r>
      <w:r w:rsidR="00D61B8F">
        <w:rPr>
          <w:w w:val="102"/>
        </w:rPr>
        <w:t xml:space="preserve">en beräkningshjälp samt </w:t>
      </w:r>
      <w:r w:rsidR="005E0A0A">
        <w:rPr>
          <w:w w:val="102"/>
        </w:rPr>
        <w:t>ett stöd i dokumentationen av verifieringsprocessen.</w:t>
      </w:r>
    </w:p>
    <w:p w14:paraId="24B1A975" w14:textId="762BD861" w:rsidR="0007627A" w:rsidRPr="0007627A" w:rsidRDefault="0007627A" w:rsidP="00FA79DA">
      <w:pPr>
        <w:rPr>
          <w:rFonts w:cs="Franklin Gothic Book"/>
          <w:sz w:val="18"/>
          <w:szCs w:val="18"/>
        </w:rPr>
      </w:pPr>
    </w:p>
    <w:p w14:paraId="6D461CFD" w14:textId="56A5B843" w:rsidR="00157CF0" w:rsidRPr="003B551C" w:rsidRDefault="00157CF0" w:rsidP="003B551C">
      <w:pPr>
        <w:pStyle w:val="Rubrik2"/>
      </w:pPr>
      <w:bookmarkStart w:id="11" w:name="_Toc19568617"/>
      <w:r w:rsidRPr="003B551C">
        <w:t xml:space="preserve">Läsanvisning för </w:t>
      </w:r>
      <w:r w:rsidR="007F112A" w:rsidRPr="003B551C">
        <w:t>Verifieringsanvisningar</w:t>
      </w:r>
      <w:r w:rsidR="00D8457C" w:rsidRPr="003B551C">
        <w:t>na</w:t>
      </w:r>
      <w:bookmarkEnd w:id="11"/>
    </w:p>
    <w:p w14:paraId="35D2FF1C" w14:textId="7AD7D70C" w:rsidR="00157CF0" w:rsidRDefault="004510D6" w:rsidP="00CF306E">
      <w:pPr>
        <w:ind w:firstLine="0"/>
      </w:pPr>
      <w:r w:rsidRPr="00D61B8F">
        <w:t xml:space="preserve">Dessa </w:t>
      </w:r>
      <w:r w:rsidR="007F112A">
        <w:t>Verifieringsanvisningar</w:t>
      </w:r>
      <w:r w:rsidRPr="00D61B8F">
        <w:t xml:space="preserve"> är anpassade till Boverkets föreskrifter </w:t>
      </w:r>
      <w:r w:rsidRPr="00DD26C9">
        <w:rPr>
          <w:color w:val="FF0000"/>
        </w:rPr>
        <w:t xml:space="preserve">BBR </w:t>
      </w:r>
      <w:proofErr w:type="gramStart"/>
      <w:r w:rsidRPr="00DD26C9">
        <w:rPr>
          <w:color w:val="FF0000"/>
        </w:rPr>
        <w:t>25</w:t>
      </w:r>
      <w:r w:rsidR="0005768C">
        <w:rPr>
          <w:color w:val="FF0000"/>
        </w:rPr>
        <w:t>-27</w:t>
      </w:r>
      <w:proofErr w:type="gramEnd"/>
      <w:r w:rsidRPr="00DD26C9">
        <w:rPr>
          <w:color w:val="FF0000"/>
        </w:rPr>
        <w:t xml:space="preserve"> och BEN </w:t>
      </w:r>
      <w:r w:rsidR="0005768C">
        <w:rPr>
          <w:color w:val="FF0000"/>
        </w:rPr>
        <w:t>2-3</w:t>
      </w:r>
      <w:r w:rsidR="00D61B8F">
        <w:t xml:space="preserve">. </w:t>
      </w:r>
      <w:r w:rsidR="00331903">
        <w:t xml:space="preserve">I texten skrivs för enkelhets skull bara BBR och BEN, utan versionsbestämning. </w:t>
      </w:r>
      <w:r w:rsidR="006E21D6">
        <w:t xml:space="preserve">Skriften beskriver stegvis hur </w:t>
      </w:r>
      <w:r w:rsidR="00BB0C1F">
        <w:t xml:space="preserve">normalisering och </w:t>
      </w:r>
      <w:r w:rsidR="006E21D6">
        <w:t xml:space="preserve">verifiering kan utföras, samt vilket mätunderlag som krävs för att kunna utföra normaliseringen </w:t>
      </w:r>
      <w:r w:rsidR="006E21D6" w:rsidRPr="000B71E0">
        <w:rPr>
          <w:color w:val="FF0000"/>
        </w:rPr>
        <w:t>med tillräcklig noggrannhet</w:t>
      </w:r>
      <w:r w:rsidR="006E21D6">
        <w:t>.</w:t>
      </w:r>
      <w:r w:rsidR="007F3333">
        <w:t xml:space="preserve"> </w:t>
      </w:r>
    </w:p>
    <w:p w14:paraId="64E454C7" w14:textId="60FD6455" w:rsidR="00B56A96" w:rsidRPr="000B71E0" w:rsidRDefault="00B56A96" w:rsidP="000B71E0">
      <w:r>
        <w:t>I kapitel 2 beskrivs hur ett underlag med representativa mätvärden skapas. Använd anvisningarna i den omfattning som mätningar finns tillgängliga för byggnaden.</w:t>
      </w:r>
    </w:p>
    <w:p w14:paraId="7673450A" w14:textId="73FEF069" w:rsidR="007F3333" w:rsidRDefault="004D0E1F" w:rsidP="000B71E0">
      <w:r>
        <w:t xml:space="preserve">Kapitel 3 innehåller anvisningar hur mätvärden ska behandlas för att </w:t>
      </w:r>
      <w:r w:rsidRPr="003158E6">
        <w:t xml:space="preserve">fastställa en byggnads energianvändning </w:t>
      </w:r>
      <w:r w:rsidR="000B71E0">
        <w:t xml:space="preserve">vid normalt brukande och klimat </w:t>
      </w:r>
      <w:r w:rsidRPr="003158E6">
        <w:t>enligt BEN</w:t>
      </w:r>
      <w:r>
        <w:t>.</w:t>
      </w:r>
    </w:p>
    <w:p w14:paraId="1659DCB1" w14:textId="75929A2D" w:rsidR="000B71E0" w:rsidRDefault="000B71E0" w:rsidP="000B71E0">
      <w:r>
        <w:t xml:space="preserve">Kapitel 4 innehåller </w:t>
      </w:r>
      <w:r w:rsidR="00166CC2">
        <w:t>anvisningar hur normalisering med upprepad energiberäkning går till.</w:t>
      </w:r>
    </w:p>
    <w:p w14:paraId="14319C8C" w14:textId="07E48A1F" w:rsidR="00166CC2" w:rsidRDefault="00166CC2" w:rsidP="000B71E0">
      <w:r>
        <w:t>I kapitel 5 visas hur byggnadens primärenergital beräknas.</w:t>
      </w:r>
    </w:p>
    <w:p w14:paraId="65938CA5" w14:textId="77777777" w:rsidR="00331903" w:rsidRPr="00D61B8F" w:rsidRDefault="00331903" w:rsidP="000B71E0"/>
    <w:p w14:paraId="019613EA" w14:textId="77777777" w:rsidR="0097743F" w:rsidRPr="003B551C" w:rsidRDefault="00806F96" w:rsidP="003B551C">
      <w:pPr>
        <w:pStyle w:val="Rubrik2"/>
      </w:pPr>
      <w:bookmarkStart w:id="12" w:name="_Toc19568618"/>
      <w:r w:rsidRPr="003B551C">
        <w:t>Omfattning och a</w:t>
      </w:r>
      <w:r w:rsidR="0097743F" w:rsidRPr="003B551C">
        <w:t>vgränsningar</w:t>
      </w:r>
      <w:bookmarkEnd w:id="12"/>
    </w:p>
    <w:p w14:paraId="7586B705" w14:textId="607E16F8" w:rsidR="0097743F" w:rsidRPr="00F0510A" w:rsidRDefault="000B68F2" w:rsidP="00261B40">
      <w:pPr>
        <w:ind w:firstLine="0"/>
      </w:pPr>
      <w:r w:rsidRPr="00F0510A">
        <w:t xml:space="preserve">Dessa </w:t>
      </w:r>
      <w:r w:rsidR="007F112A">
        <w:t>Verifieringsanvisningar</w:t>
      </w:r>
      <w:r w:rsidR="0097743F" w:rsidRPr="00F0510A">
        <w:t xml:space="preserve"> beskriver </w:t>
      </w:r>
      <w:r w:rsidR="004D6FCC" w:rsidRPr="00F0510A">
        <w:t xml:space="preserve">hur verifiering inklusive </w:t>
      </w:r>
      <w:r w:rsidR="0097743F" w:rsidRPr="00F0510A">
        <w:t>normaliser</w:t>
      </w:r>
      <w:r w:rsidR="004D6FCC" w:rsidRPr="00F0510A">
        <w:t>ing av</w:t>
      </w:r>
      <w:r w:rsidR="0097743F" w:rsidRPr="00F0510A">
        <w:t xml:space="preserve"> </w:t>
      </w:r>
      <w:r w:rsidRPr="00F0510A">
        <w:t xml:space="preserve">en byggnads </w:t>
      </w:r>
      <w:r w:rsidR="0097743F" w:rsidRPr="00F0510A">
        <w:t>energianvändning</w:t>
      </w:r>
      <w:r w:rsidR="004D6FCC" w:rsidRPr="00F0510A">
        <w:t xml:space="preserve"> ska gå till, dvs hur</w:t>
      </w:r>
      <w:r w:rsidR="00B76889" w:rsidRPr="00F0510A">
        <w:t xml:space="preserve"> </w:t>
      </w:r>
      <w:r w:rsidRPr="00F0510A">
        <w:t>mätvärde</w:t>
      </w:r>
      <w:r w:rsidR="004D6FCC" w:rsidRPr="00F0510A">
        <w:t xml:space="preserve">n ska </w:t>
      </w:r>
      <w:r w:rsidRPr="00F0510A">
        <w:t>behandl</w:t>
      </w:r>
      <w:r w:rsidR="004D6FCC" w:rsidRPr="00F0510A">
        <w:t>as och vilka uträkningar som behövs och hur avvikelse</w:t>
      </w:r>
      <w:r w:rsidR="00F0510A" w:rsidRPr="00F0510A">
        <w:t>r ska hanteras</w:t>
      </w:r>
      <w:r w:rsidR="0097743F" w:rsidRPr="00F0510A">
        <w:t>.</w:t>
      </w:r>
    </w:p>
    <w:p w14:paraId="4C2831CE" w14:textId="77777777" w:rsidR="0097743F" w:rsidRPr="00F0510A" w:rsidRDefault="0097743F" w:rsidP="005A150F">
      <w:r w:rsidRPr="00F0510A">
        <w:t xml:space="preserve">Byggreglerna ställer också </w:t>
      </w:r>
      <w:r w:rsidR="004510D6" w:rsidRPr="00F0510A">
        <w:t xml:space="preserve">andra energirelaterade </w:t>
      </w:r>
      <w:r w:rsidRPr="00F0510A">
        <w:t>krav</w:t>
      </w:r>
      <w:r w:rsidR="004510D6" w:rsidRPr="00F0510A">
        <w:t>, t.ex.</w:t>
      </w:r>
      <w:r w:rsidRPr="00F0510A">
        <w:t xml:space="preserve"> på installerad eleffekt för uppvärmning och genomsnittlig värmegenom</w:t>
      </w:r>
      <w:r w:rsidRPr="00F0510A">
        <w:rPr>
          <w:w w:val="103"/>
        </w:rPr>
        <w:t xml:space="preserve">gångskoefficient. </w:t>
      </w:r>
      <w:r w:rsidRPr="00F0510A">
        <w:t xml:space="preserve">Kontroll av </w:t>
      </w:r>
      <w:r w:rsidR="00B76889" w:rsidRPr="00F0510A">
        <w:t xml:space="preserve">dessa </w:t>
      </w:r>
      <w:proofErr w:type="spellStart"/>
      <w:r w:rsidR="00B76889" w:rsidRPr="00F0510A">
        <w:t>delkrav</w:t>
      </w:r>
      <w:proofErr w:type="spellEnd"/>
      <w:r w:rsidRPr="00F0510A">
        <w:t xml:space="preserve"> förväntas ske enligt kontrollplan eller vid slutbesiktning och behandlas inte </w:t>
      </w:r>
      <w:r w:rsidRPr="00F0510A">
        <w:rPr>
          <w:w w:val="103"/>
        </w:rPr>
        <w:t>här.</w:t>
      </w:r>
    </w:p>
    <w:p w14:paraId="3D0B7BEF" w14:textId="2CA91862" w:rsidR="0097743F" w:rsidRPr="00F0510A" w:rsidRDefault="007F112A" w:rsidP="005A150F">
      <w:r>
        <w:t>Verifieringsanvisningar</w:t>
      </w:r>
      <w:r w:rsidR="00F0510A" w:rsidRPr="00F0510A">
        <w:t>na</w:t>
      </w:r>
      <w:r w:rsidR="0097743F" w:rsidRPr="00F0510A">
        <w:t xml:space="preserve"> gäller främst för flerbostadshus och lokaler</w:t>
      </w:r>
      <w:r w:rsidR="004826D3" w:rsidRPr="00F0510A">
        <w:t>, men principerna kan även tillämpas på andra typer av byggnader</w:t>
      </w:r>
      <w:r w:rsidR="0097743F" w:rsidRPr="00F0510A">
        <w:t>.</w:t>
      </w:r>
    </w:p>
    <w:p w14:paraId="0EAC5320" w14:textId="2FCA55BC" w:rsidR="00FD09E7" w:rsidRDefault="00CE17C1" w:rsidP="00FD09E7">
      <w:r w:rsidRPr="00CE17C1">
        <w:rPr>
          <w:iCs/>
          <w:color w:val="666666"/>
        </w:rPr>
        <w:br w:type="page"/>
      </w:r>
    </w:p>
    <w:p w14:paraId="19F2EBC0" w14:textId="038EC682" w:rsidR="00CE17C1" w:rsidRPr="003B551C" w:rsidRDefault="00CE17C1" w:rsidP="003B551C">
      <w:pPr>
        <w:pStyle w:val="Rubrik1"/>
        <w:rPr>
          <w:sz w:val="28"/>
          <w:szCs w:val="28"/>
        </w:rPr>
      </w:pPr>
      <w:bookmarkStart w:id="13" w:name="_Toc19568619"/>
      <w:r w:rsidRPr="003B551C">
        <w:rPr>
          <w:sz w:val="28"/>
          <w:szCs w:val="28"/>
        </w:rPr>
        <w:lastRenderedPageBreak/>
        <w:t>2.</w:t>
      </w:r>
      <w:r w:rsidR="0076767E" w:rsidRPr="003B551C">
        <w:rPr>
          <w:sz w:val="28"/>
          <w:szCs w:val="28"/>
        </w:rPr>
        <w:tab/>
      </w:r>
      <w:r w:rsidR="00B51A3D" w:rsidRPr="003B551C">
        <w:rPr>
          <w:sz w:val="28"/>
          <w:szCs w:val="28"/>
        </w:rPr>
        <w:t>S</w:t>
      </w:r>
      <w:r w:rsidR="00E86F4D" w:rsidRPr="003B551C">
        <w:rPr>
          <w:sz w:val="28"/>
          <w:szCs w:val="28"/>
        </w:rPr>
        <w:t>am</w:t>
      </w:r>
      <w:r w:rsidR="00301A4B" w:rsidRPr="003B551C">
        <w:rPr>
          <w:sz w:val="28"/>
          <w:szCs w:val="28"/>
        </w:rPr>
        <w:t>manställ</w:t>
      </w:r>
      <w:r w:rsidR="00E86F4D" w:rsidRPr="003B551C">
        <w:rPr>
          <w:sz w:val="28"/>
          <w:szCs w:val="28"/>
        </w:rPr>
        <w:t xml:space="preserve"> </w:t>
      </w:r>
      <w:r w:rsidR="00B51A3D" w:rsidRPr="003B551C">
        <w:rPr>
          <w:sz w:val="28"/>
          <w:szCs w:val="28"/>
        </w:rPr>
        <w:t>m</w:t>
      </w:r>
      <w:r w:rsidR="0016592B" w:rsidRPr="003B551C">
        <w:rPr>
          <w:sz w:val="28"/>
          <w:szCs w:val="28"/>
        </w:rPr>
        <w:t>ätdata från byggnaden</w:t>
      </w:r>
      <w:r w:rsidR="00E86F4D" w:rsidRPr="003B551C">
        <w:rPr>
          <w:sz w:val="28"/>
          <w:szCs w:val="28"/>
        </w:rPr>
        <w:t xml:space="preserve"> </w:t>
      </w:r>
      <w:r w:rsidR="00235ADD" w:rsidRPr="003B551C">
        <w:rPr>
          <w:sz w:val="28"/>
          <w:szCs w:val="28"/>
        </w:rPr>
        <w:t>och</w:t>
      </w:r>
      <w:r w:rsidR="00E86F4D" w:rsidRPr="003B551C">
        <w:rPr>
          <w:sz w:val="28"/>
          <w:szCs w:val="28"/>
        </w:rPr>
        <w:t xml:space="preserve"> klimatdata</w:t>
      </w:r>
      <w:bookmarkEnd w:id="13"/>
    </w:p>
    <w:p w14:paraId="5E0B6E76" w14:textId="77777777" w:rsidR="00FD09E7" w:rsidRDefault="00FD09E7" w:rsidP="00FD09E7">
      <w:pPr>
        <w:ind w:firstLine="0"/>
      </w:pPr>
      <w:r>
        <w:t>Utgångspunkten är att för den aktuella byggnaden kunna separera mätvärden för energianvändningens olika delposter enligt BBR-definitionen: Värme, tappvarmvatten, komfortkyla och fastighetsenergi. I den mån som posterna har fler energibärare, behöver dessa också kunna särskiljas.</w:t>
      </w:r>
      <w:r w:rsidRPr="00596853">
        <w:t xml:space="preserve"> </w:t>
      </w:r>
      <w:r>
        <w:t>Dessutom behövs ytterligare data för normalisering enligt BEN avseende inomhustemperatur och hushålls- och verksamhetsenergi.</w:t>
      </w:r>
    </w:p>
    <w:p w14:paraId="0AF84BD4" w14:textId="7AEE8D48" w:rsidR="00FD09E7" w:rsidRDefault="00FD09E7" w:rsidP="00FD09E7">
      <w:r>
        <w:t xml:space="preserve">I verifieringen ska det tydligt framgå vilka korrigeringar som utförts på de ursprungliga mätvärdena. Om mätvärden helt saknas för en post, så behöver oftast posten inte beaktas. I detta kapitel förtydligas framtagande av mätdata för varje delpost. </w:t>
      </w:r>
    </w:p>
    <w:p w14:paraId="2F9D59BE" w14:textId="77777777" w:rsidR="00FD09E7" w:rsidRDefault="00FD09E7" w:rsidP="00FD09E7">
      <w:pPr>
        <w:ind w:firstLine="0"/>
      </w:pPr>
    </w:p>
    <w:p w14:paraId="4DED0C12" w14:textId="779987F5" w:rsidR="00596853" w:rsidRPr="003B551C" w:rsidRDefault="003B551C" w:rsidP="003B551C">
      <w:pPr>
        <w:pStyle w:val="Rubrik2"/>
      </w:pPr>
      <w:bookmarkStart w:id="14" w:name="_Toc19568620"/>
      <w:r>
        <w:t xml:space="preserve">2.1 </w:t>
      </w:r>
      <w:r w:rsidR="00596853" w:rsidRPr="003B551C">
        <w:t>Mätvärdenas riktighet och relevans</w:t>
      </w:r>
      <w:bookmarkEnd w:id="14"/>
    </w:p>
    <w:p w14:paraId="39561FB7" w14:textId="143DB6CC" w:rsidR="00E00D58" w:rsidRDefault="00596853" w:rsidP="001A62DF">
      <w:pPr>
        <w:ind w:firstLine="0"/>
      </w:pPr>
      <w:r>
        <w:t>Vilka mätvärden finns att tillgå och vad står de för? Är de korrekta</w:t>
      </w:r>
      <w:r w:rsidR="00BE7A82">
        <w:t xml:space="preserve"> och r</w:t>
      </w:r>
      <w:r>
        <w:t xml:space="preserve">epresenterar de verkliga förhållanden för hela den aktuella byggnaden? </w:t>
      </w:r>
      <w:r w:rsidR="00430FDA">
        <w:t xml:space="preserve">Betjänas </w:t>
      </w:r>
      <w:r w:rsidR="00C5760A">
        <w:t xml:space="preserve">någon annan byggnad som behöver dras bort? </w:t>
      </w:r>
      <w:r w:rsidR="0031393B">
        <w:t>För mätuppställningar och insamling av mätdata hänvisas till Sveby Mätanvisningar.</w:t>
      </w:r>
      <w:r w:rsidR="001A62DF">
        <w:t xml:space="preserve"> </w:t>
      </w:r>
    </w:p>
    <w:p w14:paraId="72517511" w14:textId="3547A9D6" w:rsidR="00E44048" w:rsidRDefault="00E00D58" w:rsidP="00E00D58">
      <w:r>
        <w:t>Mätvärdenas riktighet och relevans behöver kontrolleras enligt f</w:t>
      </w:r>
      <w:r w:rsidR="0031393B">
        <w:t>öljande punkter:</w:t>
      </w:r>
    </w:p>
    <w:p w14:paraId="2004A1AC" w14:textId="77777777" w:rsidR="0031393B" w:rsidRDefault="00BE7A82" w:rsidP="001A62DF">
      <w:pPr>
        <w:pStyle w:val="Liststycke"/>
        <w:numPr>
          <w:ilvl w:val="0"/>
          <w:numId w:val="17"/>
        </w:numPr>
      </w:pPr>
      <w:r>
        <w:t xml:space="preserve">Avser mätvärdena endast byggnaden eller finns det vidareleveranser eller extern energianvändning som behöver dras av? </w:t>
      </w:r>
    </w:p>
    <w:p w14:paraId="2CAF0515" w14:textId="57836A4B" w:rsidR="00FD09E7" w:rsidRDefault="00FD09E7" w:rsidP="001A62DF">
      <w:pPr>
        <w:pStyle w:val="Liststycke"/>
        <w:numPr>
          <w:ilvl w:val="0"/>
          <w:numId w:val="17"/>
        </w:numPr>
      </w:pPr>
      <w:r>
        <w:t>Återvinns verksamhetsenergi utöver FTX</w:t>
      </w:r>
      <w:r w:rsidR="00AF50E6">
        <w:t xml:space="preserve"> i byggnaden eller från angränsande byggnader?</w:t>
      </w:r>
    </w:p>
    <w:p w14:paraId="5E785706" w14:textId="7350B051" w:rsidR="001A62DF" w:rsidRDefault="00E00D58" w:rsidP="001A62DF">
      <w:pPr>
        <w:pStyle w:val="Liststycke"/>
        <w:numPr>
          <w:ilvl w:val="0"/>
          <w:numId w:val="17"/>
        </w:numPr>
      </w:pPr>
      <w:r>
        <w:t xml:space="preserve">Saknas mätvärden efter t.ex. </w:t>
      </w:r>
      <w:r w:rsidR="00C8445B">
        <w:t xml:space="preserve">mätavbrott? </w:t>
      </w:r>
    </w:p>
    <w:p w14:paraId="6782DDA4" w14:textId="77777777" w:rsidR="001A62DF" w:rsidRDefault="00C8445B" w:rsidP="001A62DF">
      <w:pPr>
        <w:pStyle w:val="Liststycke"/>
        <w:numPr>
          <w:ilvl w:val="0"/>
          <w:numId w:val="17"/>
        </w:numPr>
      </w:pPr>
      <w:r>
        <w:t xml:space="preserve">Påverkas mätvärdena av störningar som t.ex. inflyttningsgrad, pågående arbeten eller tillfälliga fel? </w:t>
      </w:r>
    </w:p>
    <w:p w14:paraId="67ED9E8D" w14:textId="1E0383D0" w:rsidR="0034771A" w:rsidRDefault="00382CE0" w:rsidP="001A62DF">
      <w:pPr>
        <w:ind w:firstLine="0"/>
      </w:pPr>
      <w:r>
        <w:t>S</w:t>
      </w:r>
      <w:r w:rsidR="0034771A">
        <w:t xml:space="preserve">törre avvikelser </w:t>
      </w:r>
      <w:r w:rsidR="008B328E">
        <w:t xml:space="preserve">enligt ovan </w:t>
      </w:r>
      <w:r>
        <w:t xml:space="preserve">behöver korrigeras för att skapa ett representativt mätunderlag </w:t>
      </w:r>
      <w:r w:rsidR="0034771A" w:rsidRPr="001A62DF">
        <w:rPr>
          <w:color w:val="FF0000"/>
        </w:rPr>
        <w:t>(särskilda anvisningar för detta?)</w:t>
      </w:r>
      <w:r w:rsidRPr="00382CE0">
        <w:t>.</w:t>
      </w:r>
      <w:r w:rsidR="00331903">
        <w:t xml:space="preserve"> Se även BEN.</w:t>
      </w:r>
    </w:p>
    <w:p w14:paraId="14C7D6B9" w14:textId="63ED3AD0" w:rsidR="00EE6B36" w:rsidRDefault="00E00D58" w:rsidP="00EE6B36">
      <w:r>
        <w:t>Mätu</w:t>
      </w:r>
      <w:r w:rsidR="00EE6B36">
        <w:t>nderlaget kan bestå av värden</w:t>
      </w:r>
      <w:r w:rsidR="00382CE0" w:rsidRPr="00382CE0">
        <w:t xml:space="preserve"> </w:t>
      </w:r>
      <w:r w:rsidR="00382CE0">
        <w:t xml:space="preserve">med olika tidsupplösning (år, månad, timme eller kortare) </w:t>
      </w:r>
      <w:r w:rsidR="00EE6B36">
        <w:t>beroende på tillgång och hur verifieringen är tänkt att genomföras.</w:t>
      </w:r>
      <w:r w:rsidR="00EE6B36" w:rsidRPr="00EA68C3">
        <w:t xml:space="preserve"> </w:t>
      </w:r>
      <w:r w:rsidR="00EE6B36">
        <w:t>Principerna är dock desamma.</w:t>
      </w:r>
      <w:r w:rsidR="00382CE0">
        <w:t xml:space="preserve"> För fastställande av en byggnads primärenergital enligt BBR, ska årsvisa värden sammanställas.</w:t>
      </w:r>
    </w:p>
    <w:p w14:paraId="10DAFF12" w14:textId="6E5C11C3" w:rsidR="005E34AA" w:rsidRDefault="005E34AA" w:rsidP="000F409E">
      <w:r>
        <w:t xml:space="preserve">Ett </w:t>
      </w:r>
      <w:proofErr w:type="spellStart"/>
      <w:r>
        <w:t>dataset</w:t>
      </w:r>
      <w:proofErr w:type="spellEnd"/>
      <w:r>
        <w:t xml:space="preserve"> </w:t>
      </w:r>
      <w:r w:rsidR="00572BE6">
        <w:t xml:space="preserve">bestående av följande delposter </w:t>
      </w:r>
      <w:r w:rsidR="00382CE0">
        <w:t>för den aktuella byggnaden</w:t>
      </w:r>
      <w:r w:rsidR="00B56A96">
        <w:t xml:space="preserve"> </w:t>
      </w:r>
      <w:r w:rsidR="00572BE6">
        <w:t>behöver tas fram för att uppfylla krav</w:t>
      </w:r>
      <w:r w:rsidR="00382CE0">
        <w:t>en</w:t>
      </w:r>
      <w:r w:rsidR="00572BE6">
        <w:t xml:space="preserve"> i BBR och BEN</w:t>
      </w:r>
      <w:r w:rsidR="008D2987">
        <w:t>:</w:t>
      </w:r>
    </w:p>
    <w:p w14:paraId="0D945EBD" w14:textId="0669635B" w:rsidR="008D2987" w:rsidRDefault="008D2987" w:rsidP="00B56A96">
      <w:pPr>
        <w:pStyle w:val="Liststycke"/>
        <w:numPr>
          <w:ilvl w:val="0"/>
          <w:numId w:val="14"/>
        </w:numPr>
      </w:pPr>
      <w:r>
        <w:t>Uppvärmning</w:t>
      </w:r>
    </w:p>
    <w:p w14:paraId="14155ABA" w14:textId="4E8DFDC1" w:rsidR="008D2987" w:rsidRDefault="008D2987" w:rsidP="00B56A96">
      <w:pPr>
        <w:pStyle w:val="Liststycke"/>
        <w:numPr>
          <w:ilvl w:val="0"/>
          <w:numId w:val="14"/>
        </w:numPr>
      </w:pPr>
      <w:r>
        <w:t>Tappvarmvatten</w:t>
      </w:r>
    </w:p>
    <w:p w14:paraId="384CC4FB" w14:textId="231900FD" w:rsidR="00C8518B" w:rsidRDefault="00C8518B" w:rsidP="00B56A96">
      <w:pPr>
        <w:pStyle w:val="Liststycke"/>
        <w:numPr>
          <w:ilvl w:val="0"/>
          <w:numId w:val="14"/>
        </w:numPr>
      </w:pPr>
      <w:r>
        <w:t>Ev. bidrag till tappvarmvatten från ins</w:t>
      </w:r>
      <w:r w:rsidR="00D15B74">
        <w:t>t</w:t>
      </w:r>
      <w:r>
        <w:t>allationsteknisk lösning</w:t>
      </w:r>
      <w:r w:rsidR="00D15B74">
        <w:t>.</w:t>
      </w:r>
    </w:p>
    <w:p w14:paraId="57E738AE" w14:textId="0AD9A9C3" w:rsidR="008D2987" w:rsidRDefault="008D2987" w:rsidP="00B56A96">
      <w:pPr>
        <w:pStyle w:val="Liststycke"/>
        <w:numPr>
          <w:ilvl w:val="0"/>
          <w:numId w:val="14"/>
        </w:numPr>
      </w:pPr>
      <w:r>
        <w:t>Komfortkyla</w:t>
      </w:r>
    </w:p>
    <w:p w14:paraId="5B5254D6" w14:textId="5DD32DBD" w:rsidR="008D2987" w:rsidRDefault="008D2987" w:rsidP="00B56A96">
      <w:pPr>
        <w:pStyle w:val="Liststycke"/>
        <w:numPr>
          <w:ilvl w:val="0"/>
          <w:numId w:val="14"/>
        </w:numPr>
      </w:pPr>
      <w:r>
        <w:t>Fastighetsel (-energi)</w:t>
      </w:r>
    </w:p>
    <w:p w14:paraId="6AA8C3BC" w14:textId="77777777" w:rsidR="00B56A96" w:rsidRDefault="008D2987" w:rsidP="00B56A96">
      <w:pPr>
        <w:pStyle w:val="Liststycke"/>
        <w:numPr>
          <w:ilvl w:val="0"/>
          <w:numId w:val="14"/>
        </w:numPr>
      </w:pPr>
      <w:r>
        <w:t>Inomhustemperatur</w:t>
      </w:r>
    </w:p>
    <w:p w14:paraId="098E8953" w14:textId="33C658A9" w:rsidR="008D2987" w:rsidRDefault="00B56A96" w:rsidP="00B56A96">
      <w:pPr>
        <w:pStyle w:val="Liststycke"/>
        <w:numPr>
          <w:ilvl w:val="0"/>
          <w:numId w:val="14"/>
        </w:numPr>
      </w:pPr>
      <w:r>
        <w:t>Verksamhets- eller hushållsel (-energi).</w:t>
      </w:r>
    </w:p>
    <w:p w14:paraId="2E20F53E" w14:textId="77D3C107" w:rsidR="0069630B" w:rsidRDefault="00382CE0" w:rsidP="00B56A96">
      <w:pPr>
        <w:ind w:firstLine="0"/>
      </w:pPr>
      <w:r>
        <w:t xml:space="preserve">Det kan även vara lämpligt att ta fram ytterligare delar, som t.ex. mätvärden på VVC-förluster. I det följande beskrivs hanteringen av mätvärden för </w:t>
      </w:r>
      <w:r w:rsidR="00331903">
        <w:t xml:space="preserve">de </w:t>
      </w:r>
      <w:r>
        <w:t>olika delposter som kan var</w:t>
      </w:r>
      <w:r w:rsidR="00331903">
        <w:t>a aktuella.</w:t>
      </w:r>
    </w:p>
    <w:p w14:paraId="0C184CCA" w14:textId="77777777" w:rsidR="00382CE0" w:rsidRDefault="00382CE0" w:rsidP="00B56A96">
      <w:pPr>
        <w:ind w:firstLine="0"/>
      </w:pPr>
    </w:p>
    <w:p w14:paraId="5FF08543" w14:textId="2ED42487" w:rsidR="00965C3B" w:rsidRPr="003B551C" w:rsidRDefault="003B551C" w:rsidP="003B551C">
      <w:pPr>
        <w:pStyle w:val="Rubrik2"/>
      </w:pPr>
      <w:bookmarkStart w:id="15" w:name="_Toc19568621"/>
      <w:r>
        <w:t>2.2</w:t>
      </w:r>
      <w:r w:rsidR="00015A04" w:rsidRPr="003B551C">
        <w:t xml:space="preserve">. </w:t>
      </w:r>
      <w:bookmarkStart w:id="16" w:name="_Hlk7513241"/>
      <w:r w:rsidR="00C7763C" w:rsidRPr="003B551C">
        <w:t xml:space="preserve">Mätvärden för </w:t>
      </w:r>
      <w:bookmarkEnd w:id="16"/>
      <w:r w:rsidR="00C7763C" w:rsidRPr="003B551C">
        <w:t>u</w:t>
      </w:r>
      <w:r w:rsidR="00965C3B" w:rsidRPr="003B551C">
        <w:t>ppvärmning</w:t>
      </w:r>
      <w:bookmarkEnd w:id="15"/>
    </w:p>
    <w:p w14:paraId="04F92C6D" w14:textId="41ED6244" w:rsidR="00313232" w:rsidRDefault="00206AE3" w:rsidP="00EA68C3">
      <w:pPr>
        <w:ind w:firstLine="0"/>
      </w:pPr>
      <w:r>
        <w:t>Se till att</w:t>
      </w:r>
      <w:r w:rsidR="00AF50E6">
        <w:t xml:space="preserve"> mätvärden för</w:t>
      </w:r>
      <w:r>
        <w:t xml:space="preserve"> </w:t>
      </w:r>
      <w:r w:rsidR="00AF50E6">
        <w:t xml:space="preserve">tappvarmvatten inte ingår i mätvärden för uppvärmning. Justera även de poster som </w:t>
      </w:r>
      <w:r w:rsidR="00CC6A5B">
        <w:t xml:space="preserve">behöver läggas till </w:t>
      </w:r>
      <w:r w:rsidR="002E1A35">
        <w:t xml:space="preserve">(t.ex. </w:t>
      </w:r>
      <w:proofErr w:type="spellStart"/>
      <w:r w:rsidR="002E1A35">
        <w:t>elgolvvärme</w:t>
      </w:r>
      <w:proofErr w:type="spellEnd"/>
      <w:r w:rsidR="002E1A35">
        <w:t xml:space="preserve"> i badrum) </w:t>
      </w:r>
      <w:r w:rsidR="00CC6A5B">
        <w:t>eller dras ifrån</w:t>
      </w:r>
      <w:r w:rsidR="002E1A35">
        <w:t xml:space="preserve"> (t.ex. värme till utomhuspool)</w:t>
      </w:r>
      <w:r w:rsidR="00E00D58">
        <w:t>.</w:t>
      </w:r>
      <w:r>
        <w:t xml:space="preserve"> </w:t>
      </w:r>
    </w:p>
    <w:p w14:paraId="27F5FDE5" w14:textId="03C8D1AD" w:rsidR="00512188" w:rsidRDefault="00206AE3" w:rsidP="00E86F4D">
      <w:r>
        <w:t xml:space="preserve">VVC-förluster redovisas helst separerat från uppvärmning. </w:t>
      </w:r>
      <w:r w:rsidR="009C5735">
        <w:t>Kan</w:t>
      </w:r>
      <w:r w:rsidR="00411664">
        <w:t xml:space="preserve"> bestämmas som en restpost alternativt separat mätning.</w:t>
      </w:r>
    </w:p>
    <w:p w14:paraId="182C272E" w14:textId="79933047" w:rsidR="00AF50E6" w:rsidRDefault="00AF50E6" w:rsidP="00E86F4D">
      <w:r>
        <w:t>Om mätvärdena innehåller kulvertförluster</w:t>
      </w:r>
      <w:r w:rsidR="00E00D58">
        <w:t>, kan dessa undvikas genom</w:t>
      </w:r>
      <w:r>
        <w:t xml:space="preserve"> att placera mätare vid husliv för resp. byggnad.</w:t>
      </w:r>
    </w:p>
    <w:p w14:paraId="604FF999" w14:textId="0F82831C" w:rsidR="00E00D58" w:rsidRPr="00472B0A" w:rsidRDefault="00472B0A" w:rsidP="00E86F4D">
      <w:r w:rsidRPr="00472B0A">
        <w:t>Om en värmepump producerar både uppvärmning och tappvarmvatten behöver bägge dessa poster ingå i mätningen så att dessa energier kan normaliseras samt att värmepumpens elanvändning kan fördelas.</w:t>
      </w:r>
    </w:p>
    <w:p w14:paraId="4505307B" w14:textId="1C227867" w:rsidR="00965C3B" w:rsidRDefault="003B551C" w:rsidP="00965C3B">
      <w:pPr>
        <w:pStyle w:val="Rubrik2"/>
      </w:pPr>
      <w:bookmarkStart w:id="17" w:name="_Toc19568622"/>
      <w:r>
        <w:lastRenderedPageBreak/>
        <w:t>2.3</w:t>
      </w:r>
      <w:r w:rsidR="00965C3B">
        <w:t xml:space="preserve">. </w:t>
      </w:r>
      <w:r w:rsidR="00C7763C">
        <w:t>Mätvärden för t</w:t>
      </w:r>
      <w:r w:rsidR="00965C3B">
        <w:t>appvarmvatten</w:t>
      </w:r>
      <w:bookmarkEnd w:id="17"/>
    </w:p>
    <w:p w14:paraId="0E7DB158" w14:textId="0E5E566A" w:rsidR="004C5CBA" w:rsidRDefault="00AF50E6" w:rsidP="00411664">
      <w:pPr>
        <w:pStyle w:val="Liststycke"/>
        <w:ind w:left="0" w:firstLine="0"/>
      </w:pPr>
      <w:r>
        <w:t xml:space="preserve">Mätvärden för </w:t>
      </w:r>
      <w:r w:rsidR="00C01CFC">
        <w:t>t</w:t>
      </w:r>
      <w:r w:rsidR="00411664">
        <w:t>appvarmvatten</w:t>
      </w:r>
      <w:r w:rsidR="000C1BCC">
        <w:t>användning</w:t>
      </w:r>
      <w:r>
        <w:t xml:space="preserve"> ska vara</w:t>
      </w:r>
      <w:r w:rsidR="00411664">
        <w:t xml:space="preserve"> </w:t>
      </w:r>
      <w:r w:rsidR="00C01CFC">
        <w:t xml:space="preserve">exklusive </w:t>
      </w:r>
      <w:r w:rsidR="00C01CFC" w:rsidRPr="00965C3B">
        <w:rPr>
          <w:w w:val="101"/>
        </w:rPr>
        <w:t>VVC- och stilleståndsförluster</w:t>
      </w:r>
      <w:r w:rsidR="000C1BCC">
        <w:t xml:space="preserve">, </w:t>
      </w:r>
      <w:r w:rsidR="00411664">
        <w:t xml:space="preserve">antingen </w:t>
      </w:r>
      <w:r>
        <w:t xml:space="preserve">mätt </w:t>
      </w:r>
      <w:r w:rsidR="00411664">
        <w:t xml:space="preserve">direkt som energi alternativt som </w:t>
      </w:r>
      <w:r w:rsidR="00777EF8">
        <w:t xml:space="preserve">omräkning från uppmätt </w:t>
      </w:r>
      <w:r w:rsidR="00411664">
        <w:t>volym.</w:t>
      </w:r>
    </w:p>
    <w:p w14:paraId="7187BABE" w14:textId="6B404C98" w:rsidR="00AF50E6" w:rsidRDefault="00AF50E6" w:rsidP="00AF50E6">
      <w:pPr>
        <w:pStyle w:val="Liststycke"/>
        <w:ind w:left="0"/>
      </w:pPr>
      <w:r>
        <w:t>Vid energimätning fås energianvändningen direkt, och påverkan av variationer i kallvattentemperatur kommer att ingå automatiskt.</w:t>
      </w:r>
    </w:p>
    <w:p w14:paraId="241F55E7" w14:textId="5793107B" w:rsidR="00411664" w:rsidRDefault="00777EF8" w:rsidP="00411664">
      <w:pPr>
        <w:pStyle w:val="Liststycke"/>
        <w:ind w:left="0"/>
      </w:pPr>
      <w:r>
        <w:t>Vid volymmätning</w:t>
      </w:r>
      <w:r w:rsidR="00411664">
        <w:t xml:space="preserve"> </w:t>
      </w:r>
      <w:r w:rsidR="00AF50E6">
        <w:t xml:space="preserve">kan </w:t>
      </w:r>
      <w:r>
        <w:t>u</w:t>
      </w:r>
      <w:r w:rsidR="00411664">
        <w:t>ppmätta kubikmeter multipliceras med 55 för att erhålla resultat i kWh. Notera att denna omvandling bygger på en fast temperaturskillnad mellan inkommande kallvatten och det uppvärmda tappvarmvattnet</w:t>
      </w:r>
      <w:r w:rsidR="00E00D58">
        <w:t xml:space="preserve"> (årsmedelvärden)</w:t>
      </w:r>
      <w:r w:rsidR="00411664">
        <w:t>. Vid månadsvis eller tätare uppföljning kommer detta ge missvisande resultat. Då behöver aktuella temperaturer användas</w:t>
      </w:r>
      <w:r>
        <w:t xml:space="preserve"> vid omräkningen</w:t>
      </w:r>
      <w:r w:rsidR="00866713">
        <w:t xml:space="preserve">, framförallt för kallvatten, som kan variera mellan enstaka plusgrader på vårvintern till </w:t>
      </w:r>
      <w:r w:rsidR="00EC6520">
        <w:t>över 15 grader på sensommaren.</w:t>
      </w:r>
    </w:p>
    <w:p w14:paraId="6BA33DEF" w14:textId="624A3402" w:rsidR="00D15B74" w:rsidRPr="003158E6" w:rsidRDefault="00D15B74" w:rsidP="00D15B74">
      <w:r w:rsidRPr="003158E6">
        <w:t>Tappvarmvatten</w:t>
      </w:r>
      <w:r>
        <w:t>användning</w:t>
      </w:r>
      <w:r w:rsidRPr="003158E6">
        <w:t xml:space="preserve"> i gemensamma tvättstugor</w:t>
      </w:r>
      <w:r>
        <w:t xml:space="preserve"> b</w:t>
      </w:r>
      <w:r w:rsidRPr="003158E6">
        <w:t xml:space="preserve">edöms som varmvattenenergi i </w:t>
      </w:r>
      <w:r w:rsidR="00777EF8">
        <w:t xml:space="preserve">den byggnad som </w:t>
      </w:r>
      <w:r w:rsidR="00E00D58">
        <w:t>tvättstugan</w:t>
      </w:r>
      <w:r w:rsidR="00777EF8">
        <w:t xml:space="preserve"> är placerad i</w:t>
      </w:r>
      <w:r w:rsidRPr="003158E6">
        <w:t>.</w:t>
      </w:r>
    </w:p>
    <w:p w14:paraId="3D4ABD48" w14:textId="1147A076" w:rsidR="005B1550" w:rsidRDefault="005B1550" w:rsidP="00411664">
      <w:pPr>
        <w:pStyle w:val="Liststycke"/>
        <w:ind w:left="0"/>
      </w:pPr>
    </w:p>
    <w:p w14:paraId="3C3D4593" w14:textId="693F06F1" w:rsidR="00965C3B" w:rsidRPr="005B1550" w:rsidRDefault="005B1550" w:rsidP="005B1550">
      <w:pPr>
        <w:pStyle w:val="Liststycke"/>
        <w:ind w:left="0" w:firstLine="0"/>
        <w:rPr>
          <w:rFonts w:ascii="Franklin Gothic Demi" w:hAnsi="Franklin Gothic Demi"/>
        </w:rPr>
      </w:pPr>
      <w:r w:rsidRPr="005B1550">
        <w:rPr>
          <w:rFonts w:ascii="Franklin Gothic Demi" w:hAnsi="Franklin Gothic Demi"/>
        </w:rPr>
        <w:t xml:space="preserve">Återvinning </w:t>
      </w:r>
      <w:r w:rsidR="00DF1A78">
        <w:rPr>
          <w:rFonts w:ascii="Franklin Gothic Demi" w:hAnsi="Franklin Gothic Demi"/>
        </w:rPr>
        <w:t>och sol</w:t>
      </w:r>
    </w:p>
    <w:p w14:paraId="137A7EAA" w14:textId="2A9A5574" w:rsidR="006C51F4" w:rsidRDefault="00777EF8" w:rsidP="005B1550">
      <w:pPr>
        <w:ind w:firstLine="0"/>
      </w:pPr>
      <w:r>
        <w:t xml:space="preserve">Mätvärden på bidrag </w:t>
      </w:r>
      <w:r w:rsidR="006C51F4">
        <w:t xml:space="preserve">till byggnadens tappvarmvattenanvändning från </w:t>
      </w:r>
      <w:r w:rsidR="0027678E" w:rsidRPr="003158E6">
        <w:t>å</w:t>
      </w:r>
      <w:r w:rsidR="006C51F4">
        <w:t xml:space="preserve">tervinning, solfångare, solceller eller annan installationsteknisk lösning behöver </w:t>
      </w:r>
      <w:r>
        <w:t>redovisas</w:t>
      </w:r>
      <w:r w:rsidR="00690A92">
        <w:t xml:space="preserve"> och normaliseras, så att den normala tappvarmvattenanvändningen enligt BEN kan minskas med detta värde</w:t>
      </w:r>
      <w:r w:rsidR="006C51F4">
        <w:t xml:space="preserve">. </w:t>
      </w:r>
      <w:r w:rsidR="00C8518B">
        <w:t xml:space="preserve">Om huvudsakligen energieffektiva A-klassade blandare </w:t>
      </w:r>
      <w:r w:rsidR="00690A92">
        <w:t>installerats</w:t>
      </w:r>
      <w:r w:rsidR="00C8518B">
        <w:t>, ska detta också dokumenteras</w:t>
      </w:r>
      <w:r w:rsidR="002521BB">
        <w:t>, samt vilken korrigering som utförts på grund av detta</w:t>
      </w:r>
      <w:r w:rsidR="00C8518B">
        <w:t>.</w:t>
      </w:r>
    </w:p>
    <w:p w14:paraId="60D86BF4" w14:textId="77777777" w:rsidR="00F53B24" w:rsidRDefault="00F53B24" w:rsidP="00F53B24">
      <w:pPr>
        <w:ind w:left="284" w:firstLine="0"/>
      </w:pPr>
    </w:p>
    <w:p w14:paraId="36517500" w14:textId="4E2F22BC" w:rsidR="001F39CF" w:rsidRDefault="003B551C" w:rsidP="001F39CF">
      <w:pPr>
        <w:pStyle w:val="Rubrik2"/>
      </w:pPr>
      <w:bookmarkStart w:id="18" w:name="_Toc19568623"/>
      <w:r>
        <w:t>2.4</w:t>
      </w:r>
      <w:r w:rsidR="001F39CF">
        <w:t xml:space="preserve">. </w:t>
      </w:r>
      <w:r w:rsidR="00C7763C">
        <w:t>Mätvärden för k</w:t>
      </w:r>
      <w:r w:rsidR="001F39CF">
        <w:t>omfortkyla</w:t>
      </w:r>
      <w:bookmarkEnd w:id="18"/>
    </w:p>
    <w:p w14:paraId="014C9F96" w14:textId="51994F18" w:rsidR="002521BB" w:rsidRDefault="00690A92" w:rsidP="0034771A">
      <w:pPr>
        <w:ind w:firstLine="0"/>
      </w:pPr>
      <w:r>
        <w:t xml:space="preserve">Mätvärden för processkyla </w:t>
      </w:r>
      <w:r w:rsidR="00B61023">
        <w:t xml:space="preserve">(t.ex. serverrum) </w:t>
      </w:r>
      <w:r>
        <w:t>dras av från komfortk</w:t>
      </w:r>
      <w:r w:rsidR="0034771A">
        <w:t xml:space="preserve">yla. </w:t>
      </w:r>
      <w:r w:rsidR="00B61023">
        <w:t xml:space="preserve">Tänk på att el till externa pumpar till </w:t>
      </w:r>
      <w:proofErr w:type="spellStart"/>
      <w:r w:rsidR="00B61023">
        <w:t>frikyla</w:t>
      </w:r>
      <w:proofErr w:type="spellEnd"/>
      <w:r w:rsidR="00B61023">
        <w:t xml:space="preserve"> ska tas med, så även bidrag till komfortkyla från återvinning i annan byggnad.</w:t>
      </w:r>
    </w:p>
    <w:p w14:paraId="5812CB28" w14:textId="44C98052" w:rsidR="001F39CF" w:rsidRDefault="004F093E" w:rsidP="002521BB">
      <w:r w:rsidRPr="00B61023">
        <w:rPr>
          <w:color w:val="FF0000"/>
        </w:rPr>
        <w:t xml:space="preserve">Om </w:t>
      </w:r>
      <w:r w:rsidR="0034771A" w:rsidRPr="00B61023">
        <w:rPr>
          <w:color w:val="FF0000"/>
        </w:rPr>
        <w:t xml:space="preserve">byggnaden </w:t>
      </w:r>
      <w:r w:rsidRPr="00B61023">
        <w:rPr>
          <w:color w:val="FF0000"/>
        </w:rPr>
        <w:t xml:space="preserve">betraktas </w:t>
      </w:r>
      <w:r w:rsidR="0034771A" w:rsidRPr="00B61023">
        <w:rPr>
          <w:color w:val="FF0000"/>
        </w:rPr>
        <w:t>som elvärmd enligt definitionen &gt;10W/m</w:t>
      </w:r>
      <w:r w:rsidR="0034771A" w:rsidRPr="00B61023">
        <w:rPr>
          <w:color w:val="FF0000"/>
          <w:vertAlign w:val="superscript"/>
        </w:rPr>
        <w:t>2</w:t>
      </w:r>
      <w:r w:rsidR="0034771A" w:rsidRPr="00B61023">
        <w:rPr>
          <w:color w:val="FF0000"/>
        </w:rPr>
        <w:t>A</w:t>
      </w:r>
      <w:r w:rsidR="0034771A" w:rsidRPr="00B61023">
        <w:rPr>
          <w:color w:val="FF0000"/>
          <w:vertAlign w:val="subscript"/>
        </w:rPr>
        <w:t>temp</w:t>
      </w:r>
      <w:r w:rsidRPr="00B61023">
        <w:rPr>
          <w:color w:val="FF0000"/>
        </w:rPr>
        <w:t xml:space="preserve"> behöver </w:t>
      </w:r>
      <w:proofErr w:type="spellStart"/>
      <w:r w:rsidRPr="00B61023">
        <w:rPr>
          <w:color w:val="FF0000"/>
        </w:rPr>
        <w:t>elkyla</w:t>
      </w:r>
      <w:proofErr w:type="spellEnd"/>
      <w:r w:rsidRPr="00B61023">
        <w:rPr>
          <w:color w:val="FF0000"/>
        </w:rPr>
        <w:t xml:space="preserve"> inte räknas upp vid beräkningen av primärenergitalet, vilket annars ska göras</w:t>
      </w:r>
      <w:r w:rsidR="002521BB" w:rsidRPr="00B61023">
        <w:rPr>
          <w:color w:val="FF0000"/>
        </w:rPr>
        <w:t xml:space="preserve"> (detta kommer att försvinna).</w:t>
      </w:r>
    </w:p>
    <w:p w14:paraId="6496B4DB" w14:textId="77777777" w:rsidR="004F093E" w:rsidRPr="008F258B" w:rsidRDefault="004F093E" w:rsidP="001F39CF"/>
    <w:p w14:paraId="1ACF4479" w14:textId="6BD2FAFE" w:rsidR="001F39CF" w:rsidRDefault="003B551C" w:rsidP="001F39CF">
      <w:pPr>
        <w:pStyle w:val="Rubrik2"/>
      </w:pPr>
      <w:bookmarkStart w:id="19" w:name="_Toc19568624"/>
      <w:r>
        <w:t>2.5</w:t>
      </w:r>
      <w:r w:rsidR="001F39CF">
        <w:t xml:space="preserve">. </w:t>
      </w:r>
      <w:r w:rsidR="00C7763C">
        <w:t xml:space="preserve">Mätvärden för </w:t>
      </w:r>
      <w:r w:rsidR="001F39CF">
        <w:t>fastighetsenergi</w:t>
      </w:r>
      <w:bookmarkEnd w:id="19"/>
    </w:p>
    <w:p w14:paraId="1C829174" w14:textId="5170C7D8" w:rsidR="001F39CF" w:rsidRDefault="001B76E2" w:rsidP="007573CD">
      <w:pPr>
        <w:ind w:firstLine="0"/>
      </w:pPr>
      <w:r>
        <w:t xml:space="preserve">Se till att </w:t>
      </w:r>
      <w:r w:rsidR="004F093E">
        <w:t xml:space="preserve">mätvärden för </w:t>
      </w:r>
      <w:r>
        <w:t>fastighetsenergi avser byggnaden, dvs att de poster som inte ska ingå har dragits av</w:t>
      </w:r>
      <w:r w:rsidR="002521BB">
        <w:t>, samt att olika energibärare separeras</w:t>
      </w:r>
      <w:r>
        <w:t>.</w:t>
      </w:r>
    </w:p>
    <w:p w14:paraId="6E026421" w14:textId="2C6CB5AB" w:rsidR="001F39CF" w:rsidRDefault="004F093E" w:rsidP="001F39CF">
      <w:r>
        <w:t>Utvändig el- och energianvändning som ska inräknas avser t.ex. snösmältning för takavvattning</w:t>
      </w:r>
      <w:r w:rsidR="008F258B">
        <w:t>,</w:t>
      </w:r>
      <w:r>
        <w:t xml:space="preserve"> </w:t>
      </w:r>
      <w:r w:rsidR="002521BB">
        <w:t>se Sveby</w:t>
      </w:r>
      <w:r w:rsidR="008F258B">
        <w:t xml:space="preserve"> alt. Boverkets gränsdragningslista.</w:t>
      </w:r>
    </w:p>
    <w:p w14:paraId="2905E737" w14:textId="77777777" w:rsidR="002521BB" w:rsidRPr="001F39CF" w:rsidRDefault="002521BB" w:rsidP="001F39CF"/>
    <w:p w14:paraId="3E1E7B45" w14:textId="5999CB3B" w:rsidR="001F39CF" w:rsidRDefault="003B551C" w:rsidP="001F39CF">
      <w:pPr>
        <w:pStyle w:val="Rubrik2"/>
      </w:pPr>
      <w:bookmarkStart w:id="20" w:name="_Toc19568625"/>
      <w:r>
        <w:t>2.6</w:t>
      </w:r>
      <w:r w:rsidR="001F39CF">
        <w:t xml:space="preserve">. </w:t>
      </w:r>
      <w:r w:rsidR="00C7763C">
        <w:t xml:space="preserve">Mätvärden för </w:t>
      </w:r>
      <w:r w:rsidR="004F093E">
        <w:t>inne</w:t>
      </w:r>
      <w:r w:rsidR="001F39CF">
        <w:t>temperatur</w:t>
      </w:r>
      <w:bookmarkEnd w:id="20"/>
    </w:p>
    <w:p w14:paraId="07821D6C" w14:textId="6E515400" w:rsidR="001F39CF" w:rsidRDefault="007573CD" w:rsidP="007573CD">
      <w:pPr>
        <w:ind w:firstLine="0"/>
      </w:pPr>
      <w:r>
        <w:t xml:space="preserve">Bestäm medeltemperaturer för uppvärmningssäsongen </w:t>
      </w:r>
      <w:r w:rsidR="006D7509">
        <w:t xml:space="preserve">alternativt månadsvis </w:t>
      </w:r>
      <w:r>
        <w:t xml:space="preserve">för mätpunkterna och ta fram medelvärdet för </w:t>
      </w:r>
      <w:r w:rsidR="006D7509">
        <w:t xml:space="preserve">hela </w:t>
      </w:r>
      <w:r>
        <w:t xml:space="preserve">byggnaden. Om mätpunkterna representerar olika stora delar av byggnaden, kan mätvärdena </w:t>
      </w:r>
      <w:r w:rsidR="006D7509">
        <w:t xml:space="preserve">behöva </w:t>
      </w:r>
      <w:r>
        <w:t>viktas med A</w:t>
      </w:r>
      <w:r w:rsidRPr="007573CD">
        <w:rPr>
          <w:vertAlign w:val="subscript"/>
        </w:rPr>
        <w:t>temp</w:t>
      </w:r>
      <w:r>
        <w:t>.</w:t>
      </w:r>
    </w:p>
    <w:p w14:paraId="70559083" w14:textId="77777777" w:rsidR="001B76E2" w:rsidRPr="001F39CF" w:rsidRDefault="001B76E2" w:rsidP="001F39CF"/>
    <w:p w14:paraId="3258D934" w14:textId="1E74049B" w:rsidR="001F39CF" w:rsidRDefault="003B551C" w:rsidP="001F39CF">
      <w:pPr>
        <w:pStyle w:val="Rubrik2"/>
      </w:pPr>
      <w:bookmarkStart w:id="21" w:name="_Toc19568626"/>
      <w:r>
        <w:t>2.7</w:t>
      </w:r>
      <w:r w:rsidR="001F39CF">
        <w:t xml:space="preserve">. </w:t>
      </w:r>
      <w:r w:rsidR="00C7763C">
        <w:t xml:space="preserve">Mätvärden för </w:t>
      </w:r>
      <w:r w:rsidR="001F39CF">
        <w:t>hushålls-/verksamhetsenergi</w:t>
      </w:r>
      <w:bookmarkEnd w:id="21"/>
    </w:p>
    <w:p w14:paraId="50375450" w14:textId="20DD2789" w:rsidR="001F39CF" w:rsidRDefault="00DC394E" w:rsidP="00DC394E">
      <w:pPr>
        <w:ind w:firstLine="0"/>
      </w:pPr>
      <w:r>
        <w:t>Summera hushålls- och verksamhetsel (eller -energi) för byggnaden. Tänk på att dra bort och lägga till poster som inte ska ingå respektive ingå.</w:t>
      </w:r>
    </w:p>
    <w:p w14:paraId="5F427BAC" w14:textId="0AE348E6" w:rsidR="00DC394E" w:rsidRDefault="004F093E" w:rsidP="001F39CF">
      <w:r>
        <w:t>Exempel på poster som ska läggas till är gemensamhetstvättstuga i byggnaden, gemensamhetslokaler som bastu, inomhuspool, gästrum</w:t>
      </w:r>
      <w:r w:rsidR="002521BB">
        <w:t xml:space="preserve">, se Sveby </w:t>
      </w:r>
      <w:r w:rsidR="008F258B">
        <w:t>alt. Boverkets gränsdragningslista. Utvändig verksamhetsenergi bör inte ingå i normaliseringen.</w:t>
      </w:r>
    </w:p>
    <w:p w14:paraId="49D58FF4" w14:textId="77777777" w:rsidR="002521BB" w:rsidRDefault="002521BB" w:rsidP="001F39CF"/>
    <w:p w14:paraId="738E4B59" w14:textId="7E1BE54C" w:rsidR="001F39CF" w:rsidRDefault="003B551C" w:rsidP="00E300EF">
      <w:pPr>
        <w:pStyle w:val="Rubrik2"/>
        <w:ind w:left="426" w:hanging="426"/>
      </w:pPr>
      <w:bookmarkStart w:id="22" w:name="_Toc19568627"/>
      <w:r>
        <w:lastRenderedPageBreak/>
        <w:t>2.8</w:t>
      </w:r>
      <w:r w:rsidR="001F39CF">
        <w:t xml:space="preserve">. </w:t>
      </w:r>
      <w:r w:rsidR="00C7763C">
        <w:t xml:space="preserve">Mätvärden för </w:t>
      </w:r>
      <w:r w:rsidR="001F39CF">
        <w:t>övriga brukarrelaterade avvikande parametrar</w:t>
      </w:r>
      <w:r w:rsidR="00455357">
        <w:t xml:space="preserve"> (främst lokaler)</w:t>
      </w:r>
      <w:bookmarkEnd w:id="22"/>
    </w:p>
    <w:p w14:paraId="75AA5CB2" w14:textId="6AB8E4C6" w:rsidR="001F39CF" w:rsidRPr="001F39CF" w:rsidRDefault="00455357" w:rsidP="00DC394E">
      <w:pPr>
        <w:ind w:firstLine="0"/>
      </w:pPr>
      <w:r>
        <w:t xml:space="preserve">Om t.ex. drifttider eller antal brukande avviker, dokumenteras </w:t>
      </w:r>
      <w:r w:rsidR="004F093E">
        <w:t>mätvärden för dessa</w:t>
      </w:r>
      <w:r>
        <w:t xml:space="preserve"> för att kunna användas som nya indata i en upprepad energiberäkning med verkligt brukande</w:t>
      </w:r>
      <w:r w:rsidR="004F093E">
        <w:t>, se kapitel 4</w:t>
      </w:r>
      <w:r>
        <w:t xml:space="preserve">. </w:t>
      </w:r>
    </w:p>
    <w:p w14:paraId="15916FFE" w14:textId="77777777" w:rsidR="001F39CF" w:rsidRDefault="001F39CF" w:rsidP="001F39CF"/>
    <w:p w14:paraId="33C8AFCA" w14:textId="3585C641" w:rsidR="00B51A3D" w:rsidRDefault="003B551C" w:rsidP="00B51A3D">
      <w:pPr>
        <w:pStyle w:val="Rubrik2"/>
      </w:pPr>
      <w:bookmarkStart w:id="23" w:name="_Hlk3196132"/>
      <w:bookmarkStart w:id="24" w:name="_Toc19568628"/>
      <w:r>
        <w:t>2.9</w:t>
      </w:r>
      <w:r w:rsidR="00B51A3D">
        <w:t>. Ta reda på klimatdata</w:t>
      </w:r>
      <w:bookmarkEnd w:id="24"/>
    </w:p>
    <w:bookmarkEnd w:id="23"/>
    <w:p w14:paraId="5DA6D556" w14:textId="7BB8CE78" w:rsidR="00B51A3D" w:rsidRDefault="006D7509" w:rsidP="00455357">
      <w:pPr>
        <w:ind w:firstLine="0"/>
      </w:pPr>
      <w:r>
        <w:t>Bestäm vilken metod som ska användas för normalårskorrigering,</w:t>
      </w:r>
      <w:r w:rsidRPr="006D7509">
        <w:t xml:space="preserve"> </w:t>
      </w:r>
      <w:r>
        <w:t>Energiindex, graddagar eller uppmätt klimat till upprepad energiberäkning och ta fram klimatdata med avsedd tidsupplösning.</w:t>
      </w:r>
    </w:p>
    <w:p w14:paraId="63DE9B6C" w14:textId="389BD5F2" w:rsidR="003C4624" w:rsidRDefault="006D7509" w:rsidP="001F39CF">
      <w:r>
        <w:t xml:space="preserve">EnergiIndex och graddagar används månadsvis eller årsvis. </w:t>
      </w:r>
      <w:r w:rsidR="003C4624">
        <w:t xml:space="preserve">Timvisa klimatdata </w:t>
      </w:r>
      <w:r>
        <w:t xml:space="preserve">används </w:t>
      </w:r>
      <w:r w:rsidR="003C4624">
        <w:t>om upprepad energiberäkning ska göras.</w:t>
      </w:r>
    </w:p>
    <w:p w14:paraId="087F047C" w14:textId="505F0D7A" w:rsidR="00B51A3D" w:rsidRDefault="004F093E" w:rsidP="001F39CF">
      <w:r>
        <w:t xml:space="preserve">Uppmätta klimatdata för </w:t>
      </w:r>
      <w:r w:rsidR="00A978A5">
        <w:t xml:space="preserve">olika orter avsedda för </w:t>
      </w:r>
      <w:r>
        <w:t xml:space="preserve">energiberäkning finns på Svebys </w:t>
      </w:r>
      <w:r w:rsidR="00A978A5">
        <w:t xml:space="preserve">eller SMHIs </w:t>
      </w:r>
      <w:r>
        <w:t>webbplats</w:t>
      </w:r>
      <w:r w:rsidR="00A978A5">
        <w:t>er</w:t>
      </w:r>
      <w:r>
        <w:t>.</w:t>
      </w:r>
    </w:p>
    <w:p w14:paraId="7D93D69E" w14:textId="5170DDCB" w:rsidR="00EE4D68" w:rsidRDefault="00EE4D68" w:rsidP="001F39CF"/>
    <w:p w14:paraId="7DEBB09A" w14:textId="6D6EF8F3" w:rsidR="00EA404A" w:rsidRDefault="00EA404A" w:rsidP="00EA404A">
      <w:pPr>
        <w:pStyle w:val="Rubrik2"/>
      </w:pPr>
      <w:bookmarkStart w:id="25" w:name="_Toc19568629"/>
      <w:r>
        <w:t>2.10. Sammanställning</w:t>
      </w:r>
      <w:bookmarkEnd w:id="25"/>
    </w:p>
    <w:p w14:paraId="32554273" w14:textId="725F39E3" w:rsidR="00EA404A" w:rsidRDefault="00EA404A" w:rsidP="00EA404A">
      <w:pPr>
        <w:ind w:firstLine="0"/>
      </w:pPr>
      <w:r>
        <w:t xml:space="preserve">Mätresultaten </w:t>
      </w:r>
      <w:r w:rsidR="004F093E">
        <w:t xml:space="preserve">och korrigeringar </w:t>
      </w:r>
      <w:r>
        <w:t xml:space="preserve">kan sammanställas </w:t>
      </w:r>
      <w:r w:rsidR="00C45A43">
        <w:t xml:space="preserve">transparent </w:t>
      </w:r>
      <w:r>
        <w:t>genom användning av Svebys Verifieringsmall alternativt en uppställning liknande tabell 2.1.</w:t>
      </w:r>
      <w:r w:rsidR="00C45A43">
        <w:t xml:space="preserve"> Mätvärdena kommer i nästa steg att påverkas av normaliseringen till normalt brukande och klimat enligt BEN</w:t>
      </w:r>
      <w:r w:rsidR="00472B0A">
        <w:t>. Därefter kommer primärenergitalet att kunna beräknas.</w:t>
      </w:r>
    </w:p>
    <w:p w14:paraId="1FE0DD53" w14:textId="77777777" w:rsidR="00EA404A" w:rsidRDefault="00EA404A" w:rsidP="00EA404A">
      <w:pPr>
        <w:ind w:left="1134" w:hanging="1134"/>
      </w:pPr>
    </w:p>
    <w:p w14:paraId="0C2AF5D3" w14:textId="598D7AA9" w:rsidR="00EA404A" w:rsidRDefault="00EA404A" w:rsidP="00EA404A">
      <w:pPr>
        <w:ind w:left="1134" w:hanging="1134"/>
      </w:pPr>
      <w:r>
        <w:t>Tabell 2.1</w:t>
      </w:r>
      <w:r>
        <w:tab/>
      </w:r>
      <w:r>
        <w:tab/>
        <w:t xml:space="preserve">Tabell över uppmätt uppdelad </w:t>
      </w:r>
      <w:r w:rsidR="00C45A43">
        <w:t xml:space="preserve">korrigerad </w:t>
      </w:r>
      <w:r w:rsidR="00C47416">
        <w:t xml:space="preserve">årlig </w:t>
      </w:r>
      <w:r w:rsidR="00F10DFB">
        <w:t>energi</w:t>
      </w:r>
      <w:r>
        <w:t>användning</w:t>
      </w:r>
      <w:r w:rsidR="00C45A43">
        <w:t xml:space="preserve"> före normalisering (således ej normalårskorrigerade värden)</w:t>
      </w:r>
      <w:r>
        <w:t>. Om fler energibärare finns för samma post behöver de särskiljas.</w:t>
      </w:r>
      <w:r w:rsidR="00C47416">
        <w:t xml:space="preserve"> Uppvärmning kan även delas upp på radiatorer, ventilationsaggregat, golvvärme m.m. för att möjliggöra felsökning i systemen.</w:t>
      </w:r>
    </w:p>
    <w:tbl>
      <w:tblPr>
        <w:tblStyle w:val="Tabellrutnt"/>
        <w:tblW w:w="8046" w:type="dxa"/>
        <w:tblLayout w:type="fixed"/>
        <w:tblLook w:val="04A0" w:firstRow="1" w:lastRow="0" w:firstColumn="1" w:lastColumn="0" w:noHBand="0" w:noVBand="1"/>
      </w:tblPr>
      <w:tblGrid>
        <w:gridCol w:w="1980"/>
        <w:gridCol w:w="1814"/>
        <w:gridCol w:w="2126"/>
        <w:gridCol w:w="2126"/>
      </w:tblGrid>
      <w:tr w:rsidR="00C45A43" w:rsidRPr="00CB1D67" w14:paraId="67730FCC" w14:textId="439C60EF" w:rsidTr="00187CE1">
        <w:tc>
          <w:tcPr>
            <w:tcW w:w="1980" w:type="dxa"/>
            <w:tcBorders>
              <w:bottom w:val="single" w:sz="12" w:space="0" w:color="auto"/>
            </w:tcBorders>
          </w:tcPr>
          <w:p w14:paraId="67255F6A" w14:textId="77777777" w:rsidR="00C45A43" w:rsidRPr="00CB1D67" w:rsidRDefault="00C45A43" w:rsidP="00607727">
            <w:pPr>
              <w:pStyle w:val="Innehll1"/>
              <w:rPr>
                <w:rFonts w:ascii="Franklin Gothic Demi" w:hAnsi="Franklin Gothic Demi"/>
              </w:rPr>
            </w:pPr>
            <w:r w:rsidRPr="00CB1D67">
              <w:rPr>
                <w:rFonts w:ascii="Franklin Gothic Demi" w:hAnsi="Franklin Gothic Demi"/>
              </w:rPr>
              <w:t>Delpost</w:t>
            </w:r>
          </w:p>
        </w:tc>
        <w:tc>
          <w:tcPr>
            <w:tcW w:w="1814" w:type="dxa"/>
            <w:tcBorders>
              <w:bottom w:val="single" w:sz="12" w:space="0" w:color="auto"/>
            </w:tcBorders>
          </w:tcPr>
          <w:p w14:paraId="25E96C28" w14:textId="5F99F106" w:rsidR="00C45A43" w:rsidRPr="00CB1D67" w:rsidRDefault="00C45A43" w:rsidP="00607727">
            <w:pPr>
              <w:pStyle w:val="Innehll1"/>
              <w:rPr>
                <w:rFonts w:ascii="Franklin Gothic Demi" w:hAnsi="Franklin Gothic Demi"/>
              </w:rPr>
            </w:pPr>
            <w:r w:rsidRPr="00CB1D67">
              <w:rPr>
                <w:rFonts w:ascii="Franklin Gothic Demi" w:hAnsi="Franklin Gothic Demi"/>
              </w:rPr>
              <w:t>Uppmätt levererad energianvändning</w:t>
            </w:r>
            <w:r w:rsidRPr="00CB1D67">
              <w:rPr>
                <w:rFonts w:ascii="Franklin Gothic Demi" w:hAnsi="Franklin Gothic Demi"/>
              </w:rPr>
              <w:br/>
              <w:t>kWh/m</w:t>
            </w:r>
            <w:r w:rsidRPr="00CB1D67">
              <w:rPr>
                <w:rFonts w:ascii="Franklin Gothic Demi" w:hAnsi="Franklin Gothic Demi"/>
                <w:vertAlign w:val="superscript"/>
              </w:rPr>
              <w:t>2</w:t>
            </w:r>
            <w:r w:rsidRPr="00CB1D67">
              <w:rPr>
                <w:rFonts w:ascii="Franklin Gothic Demi" w:hAnsi="Franklin Gothic Demi"/>
              </w:rPr>
              <w:t>A</w:t>
            </w:r>
            <w:r w:rsidRPr="00CB1D67">
              <w:rPr>
                <w:rFonts w:ascii="Franklin Gothic Demi" w:hAnsi="Franklin Gothic Demi"/>
                <w:vertAlign w:val="subscript"/>
              </w:rPr>
              <w:t>temp</w:t>
            </w:r>
          </w:p>
        </w:tc>
        <w:tc>
          <w:tcPr>
            <w:tcW w:w="2126" w:type="dxa"/>
            <w:tcBorders>
              <w:bottom w:val="single" w:sz="12" w:space="0" w:color="auto"/>
            </w:tcBorders>
          </w:tcPr>
          <w:p w14:paraId="5E88DDF0" w14:textId="79218D08" w:rsidR="00C45A43" w:rsidRPr="00CB1D67" w:rsidRDefault="00C45A43" w:rsidP="00607727">
            <w:pPr>
              <w:pStyle w:val="Innehll1"/>
              <w:rPr>
                <w:rFonts w:ascii="Franklin Gothic Demi" w:hAnsi="Franklin Gothic Demi"/>
              </w:rPr>
            </w:pPr>
            <w:r w:rsidRPr="00CB1D67">
              <w:rPr>
                <w:rFonts w:ascii="Franklin Gothic Demi" w:hAnsi="Franklin Gothic Demi"/>
              </w:rPr>
              <w:t xml:space="preserve">Korrigeringar enligt </w:t>
            </w:r>
            <w:r w:rsidR="00E33E9B">
              <w:rPr>
                <w:rFonts w:ascii="Franklin Gothic Demi" w:hAnsi="Franklin Gothic Demi"/>
              </w:rPr>
              <w:t xml:space="preserve">BEN, </w:t>
            </w:r>
            <w:r w:rsidRPr="00CB1D67">
              <w:rPr>
                <w:rFonts w:ascii="Franklin Gothic Demi" w:hAnsi="Franklin Gothic Demi"/>
              </w:rPr>
              <w:t>kWh/m</w:t>
            </w:r>
            <w:r w:rsidRPr="00CB1D67">
              <w:rPr>
                <w:rFonts w:ascii="Franklin Gothic Demi" w:hAnsi="Franklin Gothic Demi"/>
                <w:vertAlign w:val="superscript"/>
              </w:rPr>
              <w:t>2</w:t>
            </w:r>
            <w:r w:rsidRPr="00CB1D67">
              <w:rPr>
                <w:rFonts w:ascii="Franklin Gothic Demi" w:hAnsi="Franklin Gothic Demi"/>
              </w:rPr>
              <w:t>A</w:t>
            </w:r>
            <w:r w:rsidRPr="00CB1D67">
              <w:rPr>
                <w:rFonts w:ascii="Franklin Gothic Demi" w:hAnsi="Franklin Gothic Demi"/>
                <w:vertAlign w:val="subscript"/>
              </w:rPr>
              <w:t>temp</w:t>
            </w:r>
          </w:p>
        </w:tc>
        <w:tc>
          <w:tcPr>
            <w:tcW w:w="2126" w:type="dxa"/>
            <w:tcBorders>
              <w:bottom w:val="single" w:sz="12" w:space="0" w:color="auto"/>
            </w:tcBorders>
          </w:tcPr>
          <w:p w14:paraId="613F7B87" w14:textId="651CCF75" w:rsidR="00C45A43" w:rsidRPr="00CB1D67" w:rsidRDefault="00C45A43" w:rsidP="00607727">
            <w:pPr>
              <w:pStyle w:val="Innehll1"/>
              <w:rPr>
                <w:rFonts w:ascii="Franklin Gothic Demi" w:hAnsi="Franklin Gothic Demi"/>
              </w:rPr>
            </w:pPr>
            <w:r w:rsidRPr="00CB1D67">
              <w:rPr>
                <w:rFonts w:ascii="Franklin Gothic Demi" w:hAnsi="Franklin Gothic Demi"/>
              </w:rPr>
              <w:t>Uppmätt korrigerad energianvändning</w:t>
            </w:r>
            <w:r w:rsidRPr="00CB1D67">
              <w:rPr>
                <w:rFonts w:ascii="Franklin Gothic Demi" w:hAnsi="Franklin Gothic Demi"/>
              </w:rPr>
              <w:br/>
              <w:t>kWh/m</w:t>
            </w:r>
            <w:r w:rsidRPr="00CB1D67">
              <w:rPr>
                <w:rFonts w:ascii="Franklin Gothic Demi" w:hAnsi="Franklin Gothic Demi"/>
                <w:vertAlign w:val="superscript"/>
              </w:rPr>
              <w:t>2</w:t>
            </w:r>
            <w:r w:rsidRPr="00CB1D67">
              <w:rPr>
                <w:rFonts w:ascii="Franklin Gothic Demi" w:hAnsi="Franklin Gothic Demi"/>
              </w:rPr>
              <w:t>A</w:t>
            </w:r>
            <w:r w:rsidRPr="00CB1D67">
              <w:rPr>
                <w:rFonts w:ascii="Franklin Gothic Demi" w:hAnsi="Franklin Gothic Demi"/>
                <w:vertAlign w:val="subscript"/>
              </w:rPr>
              <w:t>temp</w:t>
            </w:r>
          </w:p>
        </w:tc>
      </w:tr>
      <w:tr w:rsidR="00C45A43" w14:paraId="77C2965B" w14:textId="5B72C78D" w:rsidTr="00187CE1">
        <w:tc>
          <w:tcPr>
            <w:tcW w:w="1980" w:type="dxa"/>
            <w:tcBorders>
              <w:top w:val="single" w:sz="12" w:space="0" w:color="auto"/>
            </w:tcBorders>
          </w:tcPr>
          <w:p w14:paraId="4431F580" w14:textId="77777777" w:rsidR="00C45A43" w:rsidRDefault="00C45A43" w:rsidP="00607727">
            <w:pPr>
              <w:pStyle w:val="Innehll1"/>
            </w:pPr>
            <w:r>
              <w:t>Uppvärmning</w:t>
            </w:r>
          </w:p>
        </w:tc>
        <w:tc>
          <w:tcPr>
            <w:tcW w:w="1814" w:type="dxa"/>
            <w:tcBorders>
              <w:top w:val="single" w:sz="12" w:space="0" w:color="auto"/>
            </w:tcBorders>
          </w:tcPr>
          <w:p w14:paraId="48BC523A" w14:textId="77777777" w:rsidR="00C45A43" w:rsidRDefault="00C45A43" w:rsidP="00607727">
            <w:pPr>
              <w:pStyle w:val="Innehll1"/>
            </w:pPr>
          </w:p>
        </w:tc>
        <w:tc>
          <w:tcPr>
            <w:tcW w:w="2126" w:type="dxa"/>
            <w:tcBorders>
              <w:top w:val="single" w:sz="12" w:space="0" w:color="auto"/>
            </w:tcBorders>
          </w:tcPr>
          <w:p w14:paraId="66E37CDF" w14:textId="77777777" w:rsidR="00C45A43" w:rsidRDefault="00C45A43" w:rsidP="00607727">
            <w:pPr>
              <w:pStyle w:val="Innehll1"/>
            </w:pPr>
          </w:p>
        </w:tc>
        <w:tc>
          <w:tcPr>
            <w:tcW w:w="2126" w:type="dxa"/>
            <w:tcBorders>
              <w:top w:val="single" w:sz="12" w:space="0" w:color="auto"/>
            </w:tcBorders>
          </w:tcPr>
          <w:p w14:paraId="5D5E606F" w14:textId="77777777" w:rsidR="00C45A43" w:rsidRDefault="00C45A43" w:rsidP="00607727">
            <w:pPr>
              <w:pStyle w:val="Innehll1"/>
            </w:pPr>
          </w:p>
        </w:tc>
      </w:tr>
      <w:tr w:rsidR="00C45A43" w14:paraId="06930519" w14:textId="08A677F7" w:rsidTr="00C45A43">
        <w:tc>
          <w:tcPr>
            <w:tcW w:w="1980" w:type="dxa"/>
          </w:tcPr>
          <w:p w14:paraId="7F0F1678" w14:textId="77777777" w:rsidR="00C45A43" w:rsidRPr="002159EE" w:rsidRDefault="00C45A43" w:rsidP="00607727">
            <w:pPr>
              <w:pStyle w:val="Innehll1"/>
            </w:pPr>
            <w:r>
              <w:t>VVC</w:t>
            </w:r>
          </w:p>
        </w:tc>
        <w:tc>
          <w:tcPr>
            <w:tcW w:w="1814" w:type="dxa"/>
          </w:tcPr>
          <w:p w14:paraId="3B0A0BD2" w14:textId="77777777" w:rsidR="00C45A43" w:rsidRDefault="00C45A43" w:rsidP="00607727">
            <w:pPr>
              <w:pStyle w:val="Innehll1"/>
            </w:pPr>
          </w:p>
        </w:tc>
        <w:tc>
          <w:tcPr>
            <w:tcW w:w="2126" w:type="dxa"/>
          </w:tcPr>
          <w:p w14:paraId="1A33963D" w14:textId="77777777" w:rsidR="00C45A43" w:rsidRDefault="00C45A43" w:rsidP="00607727">
            <w:pPr>
              <w:pStyle w:val="Innehll1"/>
            </w:pPr>
          </w:p>
        </w:tc>
        <w:tc>
          <w:tcPr>
            <w:tcW w:w="2126" w:type="dxa"/>
          </w:tcPr>
          <w:p w14:paraId="7554F8F2" w14:textId="77777777" w:rsidR="00C45A43" w:rsidRDefault="00C45A43" w:rsidP="00607727">
            <w:pPr>
              <w:pStyle w:val="Innehll1"/>
            </w:pPr>
          </w:p>
        </w:tc>
      </w:tr>
      <w:tr w:rsidR="00C45A43" w14:paraId="70C8CE1E" w14:textId="57DF6149" w:rsidTr="00C45A43">
        <w:tc>
          <w:tcPr>
            <w:tcW w:w="1980" w:type="dxa"/>
          </w:tcPr>
          <w:p w14:paraId="5137420F" w14:textId="77777777" w:rsidR="00C45A43" w:rsidRDefault="00C45A43" w:rsidP="00607727">
            <w:pPr>
              <w:pStyle w:val="Innehll1"/>
            </w:pPr>
            <w:r>
              <w:t>Tappvarmvatten</w:t>
            </w:r>
          </w:p>
        </w:tc>
        <w:tc>
          <w:tcPr>
            <w:tcW w:w="1814" w:type="dxa"/>
          </w:tcPr>
          <w:p w14:paraId="47702C10" w14:textId="77777777" w:rsidR="00C45A43" w:rsidRDefault="00C45A43" w:rsidP="00607727">
            <w:pPr>
              <w:pStyle w:val="Innehll1"/>
            </w:pPr>
          </w:p>
        </w:tc>
        <w:tc>
          <w:tcPr>
            <w:tcW w:w="2126" w:type="dxa"/>
          </w:tcPr>
          <w:p w14:paraId="4353F358" w14:textId="77777777" w:rsidR="00C45A43" w:rsidRDefault="00C45A43" w:rsidP="00607727">
            <w:pPr>
              <w:pStyle w:val="Innehll1"/>
            </w:pPr>
          </w:p>
        </w:tc>
        <w:tc>
          <w:tcPr>
            <w:tcW w:w="2126" w:type="dxa"/>
          </w:tcPr>
          <w:p w14:paraId="2FA413A6" w14:textId="77777777" w:rsidR="00C45A43" w:rsidRDefault="00C45A43" w:rsidP="00607727">
            <w:pPr>
              <w:pStyle w:val="Innehll1"/>
            </w:pPr>
          </w:p>
        </w:tc>
      </w:tr>
      <w:tr w:rsidR="00C45A43" w14:paraId="190E3B08" w14:textId="449290E2" w:rsidTr="00C45A43">
        <w:tc>
          <w:tcPr>
            <w:tcW w:w="1980" w:type="dxa"/>
          </w:tcPr>
          <w:p w14:paraId="629856AC" w14:textId="77777777" w:rsidR="00C45A43" w:rsidRDefault="00C45A43" w:rsidP="00607727">
            <w:pPr>
              <w:pStyle w:val="Innehll1"/>
            </w:pPr>
            <w:r>
              <w:t>Komfortkyla</w:t>
            </w:r>
          </w:p>
        </w:tc>
        <w:tc>
          <w:tcPr>
            <w:tcW w:w="1814" w:type="dxa"/>
          </w:tcPr>
          <w:p w14:paraId="1460E9AD" w14:textId="77777777" w:rsidR="00C45A43" w:rsidRDefault="00C45A43" w:rsidP="00607727">
            <w:pPr>
              <w:pStyle w:val="Innehll1"/>
            </w:pPr>
          </w:p>
        </w:tc>
        <w:tc>
          <w:tcPr>
            <w:tcW w:w="2126" w:type="dxa"/>
          </w:tcPr>
          <w:p w14:paraId="72CCA373" w14:textId="77777777" w:rsidR="00C45A43" w:rsidRDefault="00C45A43" w:rsidP="00607727">
            <w:pPr>
              <w:pStyle w:val="Innehll1"/>
            </w:pPr>
          </w:p>
        </w:tc>
        <w:tc>
          <w:tcPr>
            <w:tcW w:w="2126" w:type="dxa"/>
          </w:tcPr>
          <w:p w14:paraId="45CD162D" w14:textId="77777777" w:rsidR="00C45A43" w:rsidRDefault="00C45A43" w:rsidP="00607727">
            <w:pPr>
              <w:pStyle w:val="Innehll1"/>
            </w:pPr>
          </w:p>
        </w:tc>
      </w:tr>
      <w:tr w:rsidR="00C45A43" w14:paraId="02726436" w14:textId="67D8A1A6" w:rsidTr="00187CE1">
        <w:tc>
          <w:tcPr>
            <w:tcW w:w="1980" w:type="dxa"/>
            <w:tcBorders>
              <w:bottom w:val="single" w:sz="4" w:space="0" w:color="auto"/>
            </w:tcBorders>
          </w:tcPr>
          <w:p w14:paraId="51FB5DEC" w14:textId="77777777" w:rsidR="00C45A43" w:rsidRDefault="00C45A43" w:rsidP="00607727">
            <w:pPr>
              <w:pStyle w:val="Innehll1"/>
            </w:pPr>
            <w:r>
              <w:t>Fastighetsenergi</w:t>
            </w:r>
          </w:p>
        </w:tc>
        <w:tc>
          <w:tcPr>
            <w:tcW w:w="1814" w:type="dxa"/>
            <w:tcBorders>
              <w:bottom w:val="single" w:sz="4" w:space="0" w:color="auto"/>
            </w:tcBorders>
          </w:tcPr>
          <w:p w14:paraId="2EBF59EC" w14:textId="77777777" w:rsidR="00C45A43" w:rsidRDefault="00C45A43" w:rsidP="00607727">
            <w:pPr>
              <w:pStyle w:val="Innehll1"/>
            </w:pPr>
          </w:p>
        </w:tc>
        <w:tc>
          <w:tcPr>
            <w:tcW w:w="2126" w:type="dxa"/>
            <w:tcBorders>
              <w:bottom w:val="single" w:sz="4" w:space="0" w:color="auto"/>
            </w:tcBorders>
          </w:tcPr>
          <w:p w14:paraId="44634AD5" w14:textId="77777777" w:rsidR="00C45A43" w:rsidRDefault="00C45A43" w:rsidP="00607727">
            <w:pPr>
              <w:pStyle w:val="Innehll1"/>
            </w:pPr>
          </w:p>
        </w:tc>
        <w:tc>
          <w:tcPr>
            <w:tcW w:w="2126" w:type="dxa"/>
            <w:tcBorders>
              <w:bottom w:val="single" w:sz="4" w:space="0" w:color="auto"/>
            </w:tcBorders>
          </w:tcPr>
          <w:p w14:paraId="7CBE4D52" w14:textId="77777777" w:rsidR="00C45A43" w:rsidRDefault="00C45A43" w:rsidP="00607727">
            <w:pPr>
              <w:pStyle w:val="Innehll1"/>
            </w:pPr>
          </w:p>
        </w:tc>
      </w:tr>
      <w:tr w:rsidR="00C45A43" w14:paraId="0121BF80" w14:textId="2BA931D6" w:rsidTr="00187CE1">
        <w:tc>
          <w:tcPr>
            <w:tcW w:w="1980" w:type="dxa"/>
            <w:tcBorders>
              <w:bottom w:val="single" w:sz="12" w:space="0" w:color="auto"/>
            </w:tcBorders>
          </w:tcPr>
          <w:p w14:paraId="797B0E28" w14:textId="77777777" w:rsidR="00C45A43" w:rsidRDefault="00C45A43" w:rsidP="00607727">
            <w:pPr>
              <w:pStyle w:val="Innehll1"/>
            </w:pPr>
            <w:r w:rsidRPr="0054662C">
              <w:t>Verksamhetsenergi</w:t>
            </w:r>
          </w:p>
        </w:tc>
        <w:tc>
          <w:tcPr>
            <w:tcW w:w="1814" w:type="dxa"/>
            <w:tcBorders>
              <w:bottom w:val="single" w:sz="12" w:space="0" w:color="auto"/>
            </w:tcBorders>
          </w:tcPr>
          <w:p w14:paraId="5914A9C3" w14:textId="77777777" w:rsidR="00C45A43" w:rsidRDefault="00C45A43" w:rsidP="00607727">
            <w:pPr>
              <w:pStyle w:val="Innehll1"/>
            </w:pPr>
          </w:p>
        </w:tc>
        <w:tc>
          <w:tcPr>
            <w:tcW w:w="2126" w:type="dxa"/>
            <w:tcBorders>
              <w:bottom w:val="single" w:sz="12" w:space="0" w:color="auto"/>
            </w:tcBorders>
          </w:tcPr>
          <w:p w14:paraId="54B80651" w14:textId="77777777" w:rsidR="00C45A43" w:rsidRDefault="00C45A43" w:rsidP="00607727">
            <w:pPr>
              <w:pStyle w:val="Innehll1"/>
            </w:pPr>
          </w:p>
        </w:tc>
        <w:tc>
          <w:tcPr>
            <w:tcW w:w="2126" w:type="dxa"/>
            <w:tcBorders>
              <w:bottom w:val="single" w:sz="12" w:space="0" w:color="auto"/>
            </w:tcBorders>
          </w:tcPr>
          <w:p w14:paraId="14E99990" w14:textId="77777777" w:rsidR="00C45A43" w:rsidRDefault="00C45A43" w:rsidP="00607727">
            <w:pPr>
              <w:pStyle w:val="Innehll1"/>
            </w:pPr>
          </w:p>
        </w:tc>
      </w:tr>
      <w:tr w:rsidR="00C45A43" w14:paraId="5E5DD57D" w14:textId="60B4F357" w:rsidTr="00187CE1">
        <w:tc>
          <w:tcPr>
            <w:tcW w:w="1980" w:type="dxa"/>
            <w:tcBorders>
              <w:top w:val="single" w:sz="12" w:space="0" w:color="auto"/>
            </w:tcBorders>
          </w:tcPr>
          <w:p w14:paraId="06BC382B" w14:textId="77777777" w:rsidR="00C45A43" w:rsidRPr="0054662C" w:rsidRDefault="00C45A43" w:rsidP="00607727">
            <w:pPr>
              <w:pStyle w:val="Innehll1"/>
            </w:pPr>
            <w:r>
              <w:t>Summa</w:t>
            </w:r>
          </w:p>
        </w:tc>
        <w:tc>
          <w:tcPr>
            <w:tcW w:w="1814" w:type="dxa"/>
            <w:tcBorders>
              <w:top w:val="single" w:sz="12" w:space="0" w:color="auto"/>
            </w:tcBorders>
          </w:tcPr>
          <w:p w14:paraId="1DD346DB" w14:textId="77777777" w:rsidR="00C45A43" w:rsidRDefault="00C45A43" w:rsidP="00607727">
            <w:pPr>
              <w:pStyle w:val="Innehll1"/>
            </w:pPr>
          </w:p>
        </w:tc>
        <w:tc>
          <w:tcPr>
            <w:tcW w:w="2126" w:type="dxa"/>
            <w:tcBorders>
              <w:top w:val="single" w:sz="12" w:space="0" w:color="auto"/>
            </w:tcBorders>
          </w:tcPr>
          <w:p w14:paraId="05E56762" w14:textId="77777777" w:rsidR="00C45A43" w:rsidRDefault="00C45A43" w:rsidP="00607727">
            <w:pPr>
              <w:pStyle w:val="Innehll1"/>
            </w:pPr>
          </w:p>
        </w:tc>
        <w:tc>
          <w:tcPr>
            <w:tcW w:w="2126" w:type="dxa"/>
            <w:tcBorders>
              <w:top w:val="single" w:sz="12" w:space="0" w:color="auto"/>
            </w:tcBorders>
          </w:tcPr>
          <w:p w14:paraId="18E83C21" w14:textId="77777777" w:rsidR="00C45A43" w:rsidRDefault="00C45A43" w:rsidP="00607727">
            <w:pPr>
              <w:pStyle w:val="Innehll1"/>
            </w:pPr>
          </w:p>
        </w:tc>
      </w:tr>
    </w:tbl>
    <w:p w14:paraId="71F98331" w14:textId="77777777" w:rsidR="00EA404A" w:rsidRDefault="00EA404A" w:rsidP="001F39CF"/>
    <w:p w14:paraId="62C5603F" w14:textId="77777777" w:rsidR="00B51A3D" w:rsidRDefault="00B51A3D">
      <w:pPr>
        <w:spacing w:line="240" w:lineRule="auto"/>
        <w:ind w:firstLine="0"/>
        <w:rPr>
          <w:rFonts w:ascii="Franklin Gothic Demi" w:hAnsi="Franklin Gothic Demi" w:cs="Arial"/>
          <w:bCs/>
          <w:iCs/>
          <w:color w:val="666666"/>
          <w:sz w:val="24"/>
          <w:szCs w:val="28"/>
        </w:rPr>
      </w:pPr>
      <w:r>
        <w:br w:type="page"/>
      </w:r>
    </w:p>
    <w:p w14:paraId="113465BE" w14:textId="6CCD31C0" w:rsidR="00B51A3D" w:rsidRPr="003B551C" w:rsidRDefault="00B51A3D" w:rsidP="00B51A3D">
      <w:pPr>
        <w:pStyle w:val="Rubrik1"/>
        <w:rPr>
          <w:sz w:val="28"/>
          <w:szCs w:val="28"/>
        </w:rPr>
      </w:pPr>
      <w:bookmarkStart w:id="26" w:name="_Toc19568630"/>
      <w:r w:rsidRPr="003B551C">
        <w:rPr>
          <w:sz w:val="28"/>
          <w:szCs w:val="28"/>
        </w:rPr>
        <w:lastRenderedPageBreak/>
        <w:t>3.</w:t>
      </w:r>
      <w:r w:rsidRPr="003B551C">
        <w:rPr>
          <w:spacing w:val="24"/>
          <w:sz w:val="28"/>
          <w:szCs w:val="28"/>
        </w:rPr>
        <w:tab/>
      </w:r>
      <w:r w:rsidR="00E300EF">
        <w:rPr>
          <w:sz w:val="28"/>
          <w:szCs w:val="28"/>
        </w:rPr>
        <w:t>V</w:t>
      </w:r>
      <w:r w:rsidRPr="003B551C">
        <w:rPr>
          <w:sz w:val="28"/>
          <w:szCs w:val="28"/>
        </w:rPr>
        <w:t xml:space="preserve">ärden </w:t>
      </w:r>
      <w:r w:rsidR="00E300EF">
        <w:rPr>
          <w:sz w:val="28"/>
          <w:szCs w:val="28"/>
        </w:rPr>
        <w:t>för</w:t>
      </w:r>
      <w:r w:rsidRPr="003B551C">
        <w:rPr>
          <w:sz w:val="28"/>
          <w:szCs w:val="28"/>
        </w:rPr>
        <w:t xml:space="preserve"> normalt </w:t>
      </w:r>
      <w:r w:rsidR="00E300EF">
        <w:rPr>
          <w:sz w:val="28"/>
          <w:szCs w:val="28"/>
        </w:rPr>
        <w:t xml:space="preserve">eller avsett </w:t>
      </w:r>
      <w:r w:rsidRPr="003B551C">
        <w:rPr>
          <w:sz w:val="28"/>
          <w:szCs w:val="28"/>
        </w:rPr>
        <w:t>brukande</w:t>
      </w:r>
      <w:bookmarkEnd w:id="26"/>
    </w:p>
    <w:p w14:paraId="566705DB" w14:textId="484FE005" w:rsidR="00B51A3D" w:rsidRDefault="00E300EF" w:rsidP="00E86F4D">
      <w:pPr>
        <w:ind w:firstLine="0"/>
      </w:pPr>
      <w:r>
        <w:t>N</w:t>
      </w:r>
      <w:r w:rsidR="00B167A7">
        <w:t>ormaliser</w:t>
      </w:r>
      <w:r>
        <w:t>ing</w:t>
      </w:r>
      <w:r w:rsidR="002521BB">
        <w:t xml:space="preserve"> av mätvärden som avviker från normalt (bostäder) eller avsett (lokaler) brukande</w:t>
      </w:r>
      <w:r>
        <w:t xml:space="preserve"> ska </w:t>
      </w:r>
      <w:r w:rsidR="00735F9F">
        <w:t xml:space="preserve">ske </w:t>
      </w:r>
      <w:r w:rsidR="001B6609">
        <w:t xml:space="preserve">årsvis </w:t>
      </w:r>
      <w:r w:rsidR="00B167A7">
        <w:t>enligt BEN</w:t>
      </w:r>
      <w:r>
        <w:t>.</w:t>
      </w:r>
      <w:r w:rsidR="00B167A7">
        <w:t xml:space="preserve"> </w:t>
      </w:r>
      <w:r>
        <w:t>Om tillgång finns till data med kortare tidsintervall,</w:t>
      </w:r>
      <w:r w:rsidR="001B6609">
        <w:t xml:space="preserve"> </w:t>
      </w:r>
      <w:r>
        <w:t xml:space="preserve">kan dessa användas enligt </w:t>
      </w:r>
      <w:r w:rsidR="003457BC">
        <w:t>samma principer</w:t>
      </w:r>
      <w:r w:rsidR="00B167A7">
        <w:t xml:space="preserve"> om tidigare prognoser önskas</w:t>
      </w:r>
      <w:r w:rsidR="003C4624">
        <w:t xml:space="preserve">. </w:t>
      </w:r>
      <w:r>
        <w:t>Den s</w:t>
      </w:r>
      <w:r w:rsidR="003C4624">
        <w:t>tegvis</w:t>
      </w:r>
      <w:r>
        <w:t>a</w:t>
      </w:r>
      <w:r w:rsidR="003C4624">
        <w:t xml:space="preserve"> metod</w:t>
      </w:r>
      <w:r>
        <w:t>en</w:t>
      </w:r>
      <w:r w:rsidR="003C4624">
        <w:t xml:space="preserve"> enligt BEN</w:t>
      </w:r>
      <w:r>
        <w:t xml:space="preserve"> omfattar endast tappvarmvatten, innetemperatur och verksamhets-/hushållsenergi</w:t>
      </w:r>
      <w:r w:rsidR="00212DFF">
        <w:t>.</w:t>
      </w:r>
      <w:r w:rsidR="003C4624">
        <w:t xml:space="preserve"> </w:t>
      </w:r>
      <w:r w:rsidR="00E86F4D">
        <w:t xml:space="preserve">Normalisering av övriga brukarrelaterade data </w:t>
      </w:r>
      <w:r>
        <w:t xml:space="preserve">kan göras, men för detta krävs </w:t>
      </w:r>
      <w:r w:rsidR="00E86F4D">
        <w:t>a</w:t>
      </w:r>
      <w:r w:rsidR="00212DFF">
        <w:t>lternativ</w:t>
      </w:r>
      <w:r w:rsidR="00E86F4D">
        <w:t>et</w:t>
      </w:r>
      <w:r w:rsidR="00212DFF">
        <w:t xml:space="preserve"> med</w:t>
      </w:r>
      <w:r w:rsidR="003C4624">
        <w:t xml:space="preserve"> upprepad energiberäkning</w:t>
      </w:r>
      <w:r w:rsidR="00E86F4D">
        <w:t>,</w:t>
      </w:r>
      <w:r w:rsidR="00212DFF">
        <w:t xml:space="preserve"> </w:t>
      </w:r>
      <w:r w:rsidR="00E86F4D">
        <w:t>se</w:t>
      </w:r>
      <w:r w:rsidR="00212DFF">
        <w:t xml:space="preserve"> kapitel 4</w:t>
      </w:r>
      <w:r w:rsidR="003C4624">
        <w:t>.</w:t>
      </w:r>
    </w:p>
    <w:p w14:paraId="3B52069E" w14:textId="30357A41" w:rsidR="002521BB" w:rsidRDefault="002521BB" w:rsidP="002521BB">
      <w:r>
        <w:t xml:space="preserve">Hur stora behöver då avvikelserna vara för att </w:t>
      </w:r>
      <w:r w:rsidR="002D58C6">
        <w:t xml:space="preserve">bli ”icke försumbara” enligt BEN och </w:t>
      </w:r>
      <w:r>
        <w:t>korrektion ska behövas</w:t>
      </w:r>
      <w:bookmarkStart w:id="27" w:name="_Hlk17802673"/>
      <w:r>
        <w:t xml:space="preserve">? </w:t>
      </w:r>
      <w:r w:rsidR="002D58C6">
        <w:t>I tabell</w:t>
      </w:r>
      <w:r w:rsidR="00E33E9B">
        <w:t>erna</w:t>
      </w:r>
      <w:r w:rsidR="002D58C6">
        <w:t xml:space="preserve"> 3.1 </w:t>
      </w:r>
      <w:r w:rsidR="00E33E9B">
        <w:t xml:space="preserve">och 4.1 </w:t>
      </w:r>
      <w:r w:rsidR="002D58C6">
        <w:t xml:space="preserve">finns </w:t>
      </w:r>
      <w:r w:rsidR="002D58C6" w:rsidRPr="002D58C6">
        <w:rPr>
          <w:color w:val="FF0000"/>
        </w:rPr>
        <w:t xml:space="preserve">föreslagna </w:t>
      </w:r>
      <w:r w:rsidR="002D58C6">
        <w:rPr>
          <w:color w:val="FF0000"/>
        </w:rPr>
        <w:t>storlekar</w:t>
      </w:r>
      <w:r w:rsidR="000943E3">
        <w:rPr>
          <w:color w:val="FF0000"/>
        </w:rPr>
        <w:t xml:space="preserve"> </w:t>
      </w:r>
      <w:r w:rsidR="00E33E9B">
        <w:t>för</w:t>
      </w:r>
      <w:r w:rsidR="00C01BE1" w:rsidRPr="000943E3">
        <w:t xml:space="preserve"> </w:t>
      </w:r>
      <w:r w:rsidR="000943E3" w:rsidRPr="000943E3">
        <w:t>några brukarrelaterade parametrar</w:t>
      </w:r>
      <w:r w:rsidR="000943E3">
        <w:t xml:space="preserve"> utöver innetemperatur och verksamhets-/hushållsenergi, vilka styrs av BEN.</w:t>
      </w:r>
      <w:bookmarkEnd w:id="27"/>
    </w:p>
    <w:p w14:paraId="1CA76142" w14:textId="449C732B" w:rsidR="00E300EF" w:rsidRDefault="00E300EF" w:rsidP="00E300EF">
      <w:r>
        <w:t xml:space="preserve">Utgående från uppmätta värden </w:t>
      </w:r>
      <w:r w:rsidR="00652B0B">
        <w:t xml:space="preserve">på brukarindata </w:t>
      </w:r>
      <w:r>
        <w:t>enligt kapitel 2</w:t>
      </w:r>
      <w:r w:rsidR="00652B0B">
        <w:t>, samt normala</w:t>
      </w:r>
      <w:r w:rsidR="00652B0B" w:rsidRPr="00652B0B">
        <w:t xml:space="preserve"> </w:t>
      </w:r>
      <w:r w:rsidR="00652B0B">
        <w:t>(bostäder) och avsedda (lokaler) brukarindata, kan en uppställning liknande tabell 3.1 göras. I mer komplicerad</w:t>
      </w:r>
      <w:r w:rsidR="00E33E9B">
        <w:t>e</w:t>
      </w:r>
      <w:r w:rsidR="00652B0B">
        <w:t xml:space="preserve"> byggnad</w:t>
      </w:r>
      <w:r w:rsidR="00E33E9B">
        <w:t>er</w:t>
      </w:r>
      <w:r w:rsidR="00652B0B">
        <w:t xml:space="preserve"> kan en mer detaljerad uppställning behöva göras.</w:t>
      </w:r>
    </w:p>
    <w:p w14:paraId="02A96B11" w14:textId="77777777" w:rsidR="00652B0B" w:rsidRPr="00B51A3D" w:rsidRDefault="00652B0B" w:rsidP="00E300EF"/>
    <w:p w14:paraId="73568FC0" w14:textId="11E848DA" w:rsidR="00C7763C" w:rsidRDefault="00C7763C" w:rsidP="00C7763C">
      <w:pPr>
        <w:ind w:left="1134" w:hanging="1134"/>
      </w:pPr>
      <w:r>
        <w:t>Tabell 3.1</w:t>
      </w:r>
      <w:r>
        <w:tab/>
      </w:r>
      <w:r w:rsidR="00607727">
        <w:t>U</w:t>
      </w:r>
      <w:r>
        <w:t>ppmätta</w:t>
      </w:r>
      <w:r w:rsidR="00607727">
        <w:t xml:space="preserve"> och normala eller avsedda</w:t>
      </w:r>
      <w:r>
        <w:t xml:space="preserve"> brukarindata. Normaliseringen utförs för de parametrar där mätvärden finns, som visar på större än icke försumbara avvikelser. Dokumentation kan göras i Svebys verifieringsmall eller i tabell liknande denna.</w:t>
      </w:r>
    </w:p>
    <w:tbl>
      <w:tblPr>
        <w:tblStyle w:val="Tabellrutnt"/>
        <w:tblW w:w="8359" w:type="dxa"/>
        <w:tblLayout w:type="fixed"/>
        <w:tblLook w:val="04A0" w:firstRow="1" w:lastRow="0" w:firstColumn="1" w:lastColumn="0" w:noHBand="0" w:noVBand="1"/>
      </w:tblPr>
      <w:tblGrid>
        <w:gridCol w:w="2263"/>
        <w:gridCol w:w="1560"/>
        <w:gridCol w:w="1560"/>
        <w:gridCol w:w="1559"/>
        <w:gridCol w:w="1417"/>
      </w:tblGrid>
      <w:tr w:rsidR="00C45A43" w:rsidRPr="001E3174" w14:paraId="17243092" w14:textId="77777777" w:rsidTr="00187CE1">
        <w:tc>
          <w:tcPr>
            <w:tcW w:w="2263" w:type="dxa"/>
            <w:tcBorders>
              <w:bottom w:val="single" w:sz="12" w:space="0" w:color="auto"/>
            </w:tcBorders>
          </w:tcPr>
          <w:p w14:paraId="5AD5B581" w14:textId="77777777" w:rsidR="00C45A43" w:rsidRPr="00607727" w:rsidRDefault="00C45A43" w:rsidP="00607727">
            <w:pPr>
              <w:pStyle w:val="Innehll1"/>
              <w:rPr>
                <w:rFonts w:ascii="Franklin Gothic Demi" w:hAnsi="Franklin Gothic Demi"/>
              </w:rPr>
            </w:pPr>
            <w:r w:rsidRPr="00607727">
              <w:rPr>
                <w:rFonts w:ascii="Franklin Gothic Demi" w:hAnsi="Franklin Gothic Demi"/>
              </w:rPr>
              <w:t>Parameter</w:t>
            </w:r>
          </w:p>
        </w:tc>
        <w:tc>
          <w:tcPr>
            <w:tcW w:w="1560" w:type="dxa"/>
            <w:tcBorders>
              <w:bottom w:val="single" w:sz="12" w:space="0" w:color="auto"/>
            </w:tcBorders>
          </w:tcPr>
          <w:p w14:paraId="73E90CEA" w14:textId="67BA4A83" w:rsidR="00C45A43" w:rsidRPr="00607727" w:rsidRDefault="00C45A43" w:rsidP="00607727">
            <w:pPr>
              <w:pStyle w:val="Innehll1"/>
              <w:rPr>
                <w:rFonts w:ascii="Franklin Gothic Demi" w:hAnsi="Franklin Gothic Demi"/>
              </w:rPr>
            </w:pPr>
            <w:r w:rsidRPr="00607727">
              <w:rPr>
                <w:rFonts w:ascii="Franklin Gothic Demi" w:hAnsi="Franklin Gothic Demi"/>
              </w:rPr>
              <w:t>Uppmätt värde</w:t>
            </w:r>
            <w:r w:rsidR="002521BB">
              <w:rPr>
                <w:rFonts w:ascii="Franklin Gothic Demi" w:hAnsi="Franklin Gothic Demi"/>
              </w:rPr>
              <w:t>*</w:t>
            </w:r>
          </w:p>
        </w:tc>
        <w:tc>
          <w:tcPr>
            <w:tcW w:w="1560" w:type="dxa"/>
            <w:tcBorders>
              <w:bottom w:val="single" w:sz="12" w:space="0" w:color="auto"/>
            </w:tcBorders>
          </w:tcPr>
          <w:p w14:paraId="53A10056" w14:textId="2181BB2F" w:rsidR="00C45A43" w:rsidRPr="00607727" w:rsidRDefault="00C45A43" w:rsidP="00607727">
            <w:pPr>
              <w:pStyle w:val="Innehll1"/>
              <w:rPr>
                <w:rFonts w:ascii="Franklin Gothic Demi" w:hAnsi="Franklin Gothic Demi"/>
              </w:rPr>
            </w:pPr>
            <w:r w:rsidRPr="00607727">
              <w:rPr>
                <w:rFonts w:ascii="Franklin Gothic Demi" w:hAnsi="Franklin Gothic Demi"/>
              </w:rPr>
              <w:t>Normalt eller avsett värde</w:t>
            </w:r>
          </w:p>
        </w:tc>
        <w:tc>
          <w:tcPr>
            <w:tcW w:w="1559" w:type="dxa"/>
            <w:tcBorders>
              <w:bottom w:val="single" w:sz="12" w:space="0" w:color="auto"/>
            </w:tcBorders>
          </w:tcPr>
          <w:p w14:paraId="4C8478EE" w14:textId="77777777" w:rsidR="00C45A43" w:rsidRPr="00607727" w:rsidRDefault="00C45A43" w:rsidP="00607727">
            <w:pPr>
              <w:pStyle w:val="Innehll1"/>
              <w:rPr>
                <w:rFonts w:ascii="Franklin Gothic Demi" w:hAnsi="Franklin Gothic Demi"/>
              </w:rPr>
            </w:pPr>
            <w:r w:rsidRPr="00607727">
              <w:rPr>
                <w:rFonts w:ascii="Franklin Gothic Demi" w:hAnsi="Franklin Gothic Demi"/>
              </w:rPr>
              <w:t>Icke försumbar avvikelse</w:t>
            </w:r>
          </w:p>
        </w:tc>
        <w:tc>
          <w:tcPr>
            <w:tcW w:w="1417" w:type="dxa"/>
            <w:tcBorders>
              <w:bottom w:val="single" w:sz="12" w:space="0" w:color="auto"/>
            </w:tcBorders>
          </w:tcPr>
          <w:p w14:paraId="11201722" w14:textId="77777777" w:rsidR="00C45A43" w:rsidRPr="00607727" w:rsidRDefault="00C45A43" w:rsidP="00607727">
            <w:pPr>
              <w:pStyle w:val="Innehll1"/>
              <w:rPr>
                <w:rFonts w:ascii="Franklin Gothic Demi" w:hAnsi="Franklin Gothic Demi"/>
              </w:rPr>
            </w:pPr>
            <w:r w:rsidRPr="00607727">
              <w:rPr>
                <w:rFonts w:ascii="Franklin Gothic Demi" w:hAnsi="Franklin Gothic Demi"/>
              </w:rPr>
              <w:t>Enhet</w:t>
            </w:r>
          </w:p>
        </w:tc>
      </w:tr>
      <w:tr w:rsidR="00C45A43" w:rsidRPr="00F01556" w14:paraId="6A94A707" w14:textId="77777777" w:rsidTr="00187CE1">
        <w:tc>
          <w:tcPr>
            <w:tcW w:w="2263" w:type="dxa"/>
            <w:tcBorders>
              <w:top w:val="single" w:sz="12" w:space="0" w:color="auto"/>
            </w:tcBorders>
            <w:vAlign w:val="bottom"/>
          </w:tcPr>
          <w:p w14:paraId="626813E0" w14:textId="77777777" w:rsidR="00C45A43" w:rsidRPr="00F01556" w:rsidRDefault="00C45A43" w:rsidP="00607727">
            <w:pPr>
              <w:pStyle w:val="Innehll1"/>
            </w:pPr>
            <w:r w:rsidRPr="00F01556">
              <w:t>Tappvarmvatten</w:t>
            </w:r>
          </w:p>
        </w:tc>
        <w:tc>
          <w:tcPr>
            <w:tcW w:w="1560" w:type="dxa"/>
            <w:tcBorders>
              <w:top w:val="single" w:sz="12" w:space="0" w:color="auto"/>
            </w:tcBorders>
          </w:tcPr>
          <w:p w14:paraId="1FF358DE" w14:textId="77777777" w:rsidR="00C45A43" w:rsidRPr="00F01556" w:rsidRDefault="00C45A43" w:rsidP="00607727">
            <w:pPr>
              <w:pStyle w:val="Innehll1"/>
            </w:pPr>
          </w:p>
        </w:tc>
        <w:tc>
          <w:tcPr>
            <w:tcW w:w="1560" w:type="dxa"/>
            <w:tcBorders>
              <w:top w:val="single" w:sz="12" w:space="0" w:color="auto"/>
            </w:tcBorders>
          </w:tcPr>
          <w:p w14:paraId="4DCF531D" w14:textId="7D46EB0B" w:rsidR="00C45A43" w:rsidRPr="00F01556" w:rsidRDefault="00C45A43" w:rsidP="00607727">
            <w:pPr>
              <w:pStyle w:val="Innehll1"/>
            </w:pPr>
          </w:p>
        </w:tc>
        <w:tc>
          <w:tcPr>
            <w:tcW w:w="1559" w:type="dxa"/>
            <w:tcBorders>
              <w:top w:val="single" w:sz="12" w:space="0" w:color="auto"/>
            </w:tcBorders>
          </w:tcPr>
          <w:p w14:paraId="12A4ABC0" w14:textId="77777777" w:rsidR="00C45A43" w:rsidRPr="00F01556" w:rsidRDefault="00C45A43" w:rsidP="00607727">
            <w:pPr>
              <w:pStyle w:val="Innehll1"/>
            </w:pPr>
            <w:r w:rsidRPr="00607727">
              <w:rPr>
                <w:color w:val="FF0000"/>
              </w:rPr>
              <w:t>&gt;±2</w:t>
            </w:r>
          </w:p>
        </w:tc>
        <w:tc>
          <w:tcPr>
            <w:tcW w:w="1417" w:type="dxa"/>
            <w:tcBorders>
              <w:top w:val="single" w:sz="12" w:space="0" w:color="auto"/>
            </w:tcBorders>
            <w:vAlign w:val="bottom"/>
          </w:tcPr>
          <w:p w14:paraId="525D911B" w14:textId="77777777" w:rsidR="00C45A43" w:rsidRPr="00F01556" w:rsidRDefault="00C45A43" w:rsidP="00607727">
            <w:pPr>
              <w:pStyle w:val="Innehll1"/>
            </w:pPr>
            <w:r w:rsidRPr="00F01556">
              <w:t>kWh/m</w:t>
            </w:r>
            <w:r w:rsidRPr="00F01556">
              <w:rPr>
                <w:vertAlign w:val="superscript"/>
              </w:rPr>
              <w:t>2</w:t>
            </w:r>
            <w:r w:rsidRPr="00F01556">
              <w:t>A</w:t>
            </w:r>
            <w:r w:rsidRPr="00F01556">
              <w:rPr>
                <w:vertAlign w:val="subscript"/>
              </w:rPr>
              <w:t>temp</w:t>
            </w:r>
          </w:p>
        </w:tc>
      </w:tr>
      <w:tr w:rsidR="00C45A43" w:rsidRPr="00F01556" w14:paraId="09C66479" w14:textId="77777777" w:rsidTr="00C45A43">
        <w:tc>
          <w:tcPr>
            <w:tcW w:w="2263" w:type="dxa"/>
            <w:vAlign w:val="bottom"/>
          </w:tcPr>
          <w:p w14:paraId="63D898CC" w14:textId="77777777" w:rsidR="00C45A43" w:rsidRPr="00F01556" w:rsidRDefault="00C45A43" w:rsidP="00607727">
            <w:pPr>
              <w:pStyle w:val="Innehll1"/>
            </w:pPr>
            <w:r w:rsidRPr="00F01556">
              <w:t>Innetemperatur, vinter</w:t>
            </w:r>
          </w:p>
        </w:tc>
        <w:tc>
          <w:tcPr>
            <w:tcW w:w="1560" w:type="dxa"/>
          </w:tcPr>
          <w:p w14:paraId="38907444" w14:textId="77777777" w:rsidR="00C45A43" w:rsidRPr="00F01556" w:rsidRDefault="00C45A43" w:rsidP="00607727">
            <w:pPr>
              <w:pStyle w:val="Innehll1"/>
            </w:pPr>
          </w:p>
        </w:tc>
        <w:tc>
          <w:tcPr>
            <w:tcW w:w="1560" w:type="dxa"/>
          </w:tcPr>
          <w:p w14:paraId="076AC179" w14:textId="27835AEF" w:rsidR="00C45A43" w:rsidRPr="00F01556" w:rsidRDefault="00C45A43" w:rsidP="00607727">
            <w:pPr>
              <w:pStyle w:val="Innehll1"/>
            </w:pPr>
          </w:p>
        </w:tc>
        <w:tc>
          <w:tcPr>
            <w:tcW w:w="1559" w:type="dxa"/>
          </w:tcPr>
          <w:p w14:paraId="2D45A697" w14:textId="77777777" w:rsidR="00C45A43" w:rsidRPr="00F01556" w:rsidRDefault="00C45A43" w:rsidP="00607727">
            <w:pPr>
              <w:pStyle w:val="Innehll1"/>
            </w:pPr>
            <w:r>
              <w:t>&gt;±1,0</w:t>
            </w:r>
          </w:p>
        </w:tc>
        <w:tc>
          <w:tcPr>
            <w:tcW w:w="1417" w:type="dxa"/>
            <w:vAlign w:val="bottom"/>
          </w:tcPr>
          <w:p w14:paraId="6414B73C" w14:textId="77777777" w:rsidR="00C45A43" w:rsidRPr="00F01556" w:rsidRDefault="00C45A43" w:rsidP="00607727">
            <w:pPr>
              <w:pStyle w:val="Innehll1"/>
            </w:pPr>
            <w:r w:rsidRPr="00F01556">
              <w:t>°C</w:t>
            </w:r>
          </w:p>
        </w:tc>
      </w:tr>
      <w:tr w:rsidR="00C45A43" w:rsidRPr="00F01556" w14:paraId="034F2EEE" w14:textId="77777777" w:rsidTr="00C45A43">
        <w:tc>
          <w:tcPr>
            <w:tcW w:w="2263" w:type="dxa"/>
            <w:vAlign w:val="bottom"/>
          </w:tcPr>
          <w:p w14:paraId="1B092A1C" w14:textId="77777777" w:rsidR="00C45A43" w:rsidRPr="00F01556" w:rsidRDefault="00C45A43" w:rsidP="00607727">
            <w:pPr>
              <w:pStyle w:val="Innehll1"/>
            </w:pPr>
            <w:r w:rsidRPr="00F01556">
              <w:t>Innetemperatur, sommar</w:t>
            </w:r>
          </w:p>
        </w:tc>
        <w:tc>
          <w:tcPr>
            <w:tcW w:w="1560" w:type="dxa"/>
          </w:tcPr>
          <w:p w14:paraId="76D515A4" w14:textId="77777777" w:rsidR="00C45A43" w:rsidRPr="00F01556" w:rsidRDefault="00C45A43" w:rsidP="00607727">
            <w:pPr>
              <w:pStyle w:val="Innehll1"/>
            </w:pPr>
          </w:p>
        </w:tc>
        <w:tc>
          <w:tcPr>
            <w:tcW w:w="1560" w:type="dxa"/>
          </w:tcPr>
          <w:p w14:paraId="49A137D5" w14:textId="57C0F8AA" w:rsidR="00C45A43" w:rsidRPr="00F01556" w:rsidRDefault="00C45A43" w:rsidP="00607727">
            <w:pPr>
              <w:pStyle w:val="Innehll1"/>
            </w:pPr>
          </w:p>
        </w:tc>
        <w:tc>
          <w:tcPr>
            <w:tcW w:w="1559" w:type="dxa"/>
          </w:tcPr>
          <w:p w14:paraId="7DE59497" w14:textId="77777777" w:rsidR="00C45A43" w:rsidRPr="00F01556" w:rsidRDefault="00C45A43" w:rsidP="00607727">
            <w:pPr>
              <w:pStyle w:val="Innehll1"/>
            </w:pPr>
            <w:r>
              <w:t>&gt;±1,0</w:t>
            </w:r>
          </w:p>
        </w:tc>
        <w:tc>
          <w:tcPr>
            <w:tcW w:w="1417" w:type="dxa"/>
            <w:vAlign w:val="bottom"/>
          </w:tcPr>
          <w:p w14:paraId="6B825DA3" w14:textId="77777777" w:rsidR="00C45A43" w:rsidRPr="00F01556" w:rsidRDefault="00C45A43" w:rsidP="00607727">
            <w:pPr>
              <w:pStyle w:val="Innehll1"/>
            </w:pPr>
            <w:r w:rsidRPr="00F01556">
              <w:t>°C</w:t>
            </w:r>
          </w:p>
        </w:tc>
      </w:tr>
      <w:tr w:rsidR="00C45A43" w:rsidRPr="00F01556" w14:paraId="0D2CAA69" w14:textId="77777777" w:rsidTr="00C45A43">
        <w:tc>
          <w:tcPr>
            <w:tcW w:w="2263" w:type="dxa"/>
            <w:vAlign w:val="bottom"/>
          </w:tcPr>
          <w:p w14:paraId="0FC8058E" w14:textId="77777777" w:rsidR="00C45A43" w:rsidRPr="00F01556" w:rsidRDefault="00C45A43" w:rsidP="00607727">
            <w:pPr>
              <w:pStyle w:val="Innehll1"/>
            </w:pPr>
            <w:r w:rsidRPr="00F01556">
              <w:t>Verksamhets-/Hushållsenergi</w:t>
            </w:r>
          </w:p>
        </w:tc>
        <w:tc>
          <w:tcPr>
            <w:tcW w:w="1560" w:type="dxa"/>
          </w:tcPr>
          <w:p w14:paraId="554F045E" w14:textId="77777777" w:rsidR="00C45A43" w:rsidRPr="00F01556" w:rsidRDefault="00C45A43" w:rsidP="00607727">
            <w:pPr>
              <w:pStyle w:val="Innehll1"/>
            </w:pPr>
          </w:p>
        </w:tc>
        <w:tc>
          <w:tcPr>
            <w:tcW w:w="1560" w:type="dxa"/>
          </w:tcPr>
          <w:p w14:paraId="0789C8B2" w14:textId="116C36AF" w:rsidR="00C45A43" w:rsidRPr="00F01556" w:rsidRDefault="00C45A43" w:rsidP="00607727">
            <w:pPr>
              <w:pStyle w:val="Innehll1"/>
            </w:pPr>
          </w:p>
        </w:tc>
        <w:tc>
          <w:tcPr>
            <w:tcW w:w="1559" w:type="dxa"/>
          </w:tcPr>
          <w:p w14:paraId="2DAF70A8" w14:textId="77777777" w:rsidR="00C45A43" w:rsidRPr="00F01556" w:rsidRDefault="00C45A43" w:rsidP="00607727">
            <w:pPr>
              <w:pStyle w:val="Innehll1"/>
            </w:pPr>
            <w:r>
              <w:t>&gt;± 3/4</w:t>
            </w:r>
          </w:p>
        </w:tc>
        <w:tc>
          <w:tcPr>
            <w:tcW w:w="1417" w:type="dxa"/>
            <w:vAlign w:val="bottom"/>
          </w:tcPr>
          <w:p w14:paraId="3E819B39" w14:textId="77777777" w:rsidR="00C45A43" w:rsidRPr="00F01556" w:rsidRDefault="00C45A43" w:rsidP="00607727">
            <w:pPr>
              <w:pStyle w:val="Innehll1"/>
            </w:pPr>
            <w:r w:rsidRPr="00F01556">
              <w:t>kWh/m</w:t>
            </w:r>
            <w:r w:rsidRPr="00F01556">
              <w:rPr>
                <w:vertAlign w:val="superscript"/>
              </w:rPr>
              <w:t>2</w:t>
            </w:r>
            <w:r w:rsidRPr="00F01556">
              <w:t>A</w:t>
            </w:r>
            <w:r w:rsidRPr="00F01556">
              <w:rPr>
                <w:vertAlign w:val="subscript"/>
              </w:rPr>
              <w:t>temp</w:t>
            </w:r>
          </w:p>
        </w:tc>
      </w:tr>
    </w:tbl>
    <w:p w14:paraId="1D969378" w14:textId="4BDB1FB0" w:rsidR="00212DFF" w:rsidRDefault="002521BB" w:rsidP="00212DFF">
      <w:pPr>
        <w:rPr>
          <w:rFonts w:asciiTheme="majorHAnsi" w:hAnsiTheme="majorHAnsi"/>
        </w:rPr>
      </w:pPr>
      <w:r w:rsidRPr="002521BB">
        <w:rPr>
          <w:rFonts w:asciiTheme="majorHAnsi" w:hAnsiTheme="majorHAnsi"/>
        </w:rPr>
        <w:t>*enl. kap</w:t>
      </w:r>
      <w:r>
        <w:rPr>
          <w:rFonts w:asciiTheme="majorHAnsi" w:hAnsiTheme="majorHAnsi"/>
        </w:rPr>
        <w:t>itel</w:t>
      </w:r>
      <w:r w:rsidRPr="002521BB">
        <w:rPr>
          <w:rFonts w:asciiTheme="majorHAnsi" w:hAnsiTheme="majorHAnsi"/>
        </w:rPr>
        <w:t xml:space="preserve"> 2</w:t>
      </w:r>
      <w:r>
        <w:rPr>
          <w:rFonts w:asciiTheme="majorHAnsi" w:hAnsiTheme="majorHAnsi"/>
        </w:rPr>
        <w:t>.</w:t>
      </w:r>
    </w:p>
    <w:p w14:paraId="305B8000" w14:textId="77777777" w:rsidR="002521BB" w:rsidRPr="002521BB" w:rsidRDefault="002521BB" w:rsidP="00212DFF">
      <w:pPr>
        <w:rPr>
          <w:rFonts w:asciiTheme="majorHAnsi" w:hAnsiTheme="majorHAnsi"/>
        </w:rPr>
      </w:pPr>
    </w:p>
    <w:p w14:paraId="044E502F" w14:textId="6B4E679A" w:rsidR="00E005DB" w:rsidRDefault="00652B0B" w:rsidP="00652B0B">
      <w:pPr>
        <w:ind w:firstLine="0"/>
      </w:pPr>
      <w:r>
        <w:t xml:space="preserve">För den stegvisa metoden enligt BEN, korrigeras sedan avvikelserna enligt </w:t>
      </w:r>
      <w:proofErr w:type="spellStart"/>
      <w:r w:rsidR="00615F06">
        <w:t>BENs</w:t>
      </w:r>
      <w:proofErr w:type="spellEnd"/>
      <w:r w:rsidR="00615F06">
        <w:t xml:space="preserve"> </w:t>
      </w:r>
      <w:r>
        <w:t xml:space="preserve">schabloner i den mån uppmätta värden på brukarindata finns tillgängliga. </w:t>
      </w:r>
    </w:p>
    <w:p w14:paraId="0E6AA0E0" w14:textId="4DA6B3CD" w:rsidR="00212DFF" w:rsidRDefault="00E005DB" w:rsidP="00E005DB">
      <w:r>
        <w:t>Resultaten kan presenteras som i tabell 3.2</w:t>
      </w:r>
      <w:r w:rsidR="00615F06">
        <w:t xml:space="preserve"> och kan nu användas för att beräkna byggnadens primärenergital, se kapitel 5. </w:t>
      </w:r>
      <w:r w:rsidR="00F56AAE" w:rsidRPr="00485D5C">
        <w:t>Exempel finns i bilaga 3</w:t>
      </w:r>
      <w:r w:rsidR="00485D5C">
        <w:t>.</w:t>
      </w:r>
    </w:p>
    <w:p w14:paraId="042ABE21" w14:textId="77777777" w:rsidR="00607727" w:rsidRDefault="00607727" w:rsidP="00652B0B"/>
    <w:p w14:paraId="1E57332F" w14:textId="4114FF15" w:rsidR="00E005DB" w:rsidRDefault="00E005DB" w:rsidP="00E005DB">
      <w:pPr>
        <w:ind w:left="1134" w:hanging="1134"/>
      </w:pPr>
      <w:r>
        <w:t>Tabell 3.2</w:t>
      </w:r>
      <w:r>
        <w:tab/>
      </w:r>
      <w:r>
        <w:tab/>
      </w:r>
      <w:r w:rsidR="000943E3">
        <w:t>N</w:t>
      </w:r>
      <w:r>
        <w:t xml:space="preserve">ormalisering </w:t>
      </w:r>
      <w:r w:rsidR="000943E3">
        <w:t>av</w:t>
      </w:r>
      <w:r>
        <w:t xml:space="preserve"> uppmätt uppdelad </w:t>
      </w:r>
      <w:r w:rsidR="00F10DFB">
        <w:t xml:space="preserve">årlig </w:t>
      </w:r>
      <w:r w:rsidR="000943E3">
        <w:t>energi</w:t>
      </w:r>
      <w:r>
        <w:t>användning</w:t>
      </w:r>
      <w:r w:rsidR="000943E3">
        <w:t xml:space="preserve"> i två steg, först till normalt brukande och sedan </w:t>
      </w:r>
      <w:r w:rsidR="00615F06">
        <w:t xml:space="preserve">till </w:t>
      </w:r>
      <w:r w:rsidR="000943E3">
        <w:t xml:space="preserve">normalår. </w:t>
      </w:r>
      <w:r>
        <w:t>Om fler energibärare finns för samma post behöver de särskiljas.</w:t>
      </w:r>
    </w:p>
    <w:tbl>
      <w:tblPr>
        <w:tblStyle w:val="Tabellrutnt"/>
        <w:tblW w:w="8330" w:type="dxa"/>
        <w:tblLayout w:type="fixed"/>
        <w:tblLook w:val="04A0" w:firstRow="1" w:lastRow="0" w:firstColumn="1" w:lastColumn="0" w:noHBand="0" w:noVBand="1"/>
      </w:tblPr>
      <w:tblGrid>
        <w:gridCol w:w="1980"/>
        <w:gridCol w:w="1956"/>
        <w:gridCol w:w="1984"/>
        <w:gridCol w:w="2410"/>
      </w:tblGrid>
      <w:tr w:rsidR="00E005DB" w:rsidRPr="00607727" w14:paraId="00480C1B" w14:textId="77777777" w:rsidTr="00187CE1">
        <w:tc>
          <w:tcPr>
            <w:tcW w:w="1980" w:type="dxa"/>
            <w:tcBorders>
              <w:bottom w:val="single" w:sz="12" w:space="0" w:color="auto"/>
            </w:tcBorders>
          </w:tcPr>
          <w:p w14:paraId="1253597C" w14:textId="77777777" w:rsidR="00E005DB" w:rsidRPr="00607727" w:rsidRDefault="00E005DB" w:rsidP="00EB0078">
            <w:pPr>
              <w:pStyle w:val="Innehll1"/>
              <w:rPr>
                <w:rFonts w:ascii="Franklin Gothic Demi" w:hAnsi="Franklin Gothic Demi"/>
              </w:rPr>
            </w:pPr>
            <w:r w:rsidRPr="00607727">
              <w:rPr>
                <w:rFonts w:ascii="Franklin Gothic Demi" w:hAnsi="Franklin Gothic Demi"/>
              </w:rPr>
              <w:t>Delpost</w:t>
            </w:r>
          </w:p>
        </w:tc>
        <w:tc>
          <w:tcPr>
            <w:tcW w:w="1956" w:type="dxa"/>
            <w:tcBorders>
              <w:bottom w:val="single" w:sz="12" w:space="0" w:color="auto"/>
            </w:tcBorders>
          </w:tcPr>
          <w:p w14:paraId="229CA17F" w14:textId="12F1EF38" w:rsidR="00E005DB" w:rsidRPr="00607727" w:rsidRDefault="00E005DB" w:rsidP="00E005DB">
            <w:pPr>
              <w:pStyle w:val="Innehll1"/>
              <w:rPr>
                <w:rFonts w:ascii="Franklin Gothic Demi" w:hAnsi="Franklin Gothic Demi"/>
              </w:rPr>
            </w:pPr>
            <w:r>
              <w:rPr>
                <w:rFonts w:ascii="Franklin Gothic Demi" w:hAnsi="Franklin Gothic Demi"/>
              </w:rPr>
              <w:t>U</w:t>
            </w:r>
            <w:r w:rsidRPr="00607727">
              <w:rPr>
                <w:rFonts w:ascii="Franklin Gothic Demi" w:hAnsi="Franklin Gothic Demi"/>
              </w:rPr>
              <w:t xml:space="preserve">ppmätt </w:t>
            </w:r>
            <w:r>
              <w:rPr>
                <w:rFonts w:ascii="Franklin Gothic Demi" w:hAnsi="Franklin Gothic Demi"/>
              </w:rPr>
              <w:t>korrigerat värde</w:t>
            </w:r>
            <w:r w:rsidRPr="00607727">
              <w:rPr>
                <w:rFonts w:ascii="Franklin Gothic Demi" w:hAnsi="Franklin Gothic Demi"/>
              </w:rPr>
              <w:t>, kWh/m</w:t>
            </w:r>
            <w:r w:rsidRPr="00607727">
              <w:rPr>
                <w:rFonts w:ascii="Franklin Gothic Demi" w:hAnsi="Franklin Gothic Demi"/>
                <w:vertAlign w:val="superscript"/>
              </w:rPr>
              <w:t>2</w:t>
            </w:r>
            <w:r w:rsidRPr="00607727">
              <w:rPr>
                <w:rFonts w:ascii="Franklin Gothic Demi" w:hAnsi="Franklin Gothic Demi"/>
              </w:rPr>
              <w:t>A</w:t>
            </w:r>
            <w:r w:rsidRPr="00607727">
              <w:rPr>
                <w:rFonts w:ascii="Franklin Gothic Demi" w:hAnsi="Franklin Gothic Demi"/>
                <w:vertAlign w:val="subscript"/>
              </w:rPr>
              <w:t>temp</w:t>
            </w:r>
          </w:p>
        </w:tc>
        <w:tc>
          <w:tcPr>
            <w:tcW w:w="1984" w:type="dxa"/>
            <w:tcBorders>
              <w:bottom w:val="single" w:sz="12" w:space="0" w:color="auto"/>
            </w:tcBorders>
          </w:tcPr>
          <w:p w14:paraId="6DEC487F" w14:textId="1052E5C5" w:rsidR="00E005DB" w:rsidRPr="00607727" w:rsidRDefault="000943E3" w:rsidP="00EB0078">
            <w:pPr>
              <w:pStyle w:val="Innehll1"/>
              <w:rPr>
                <w:rFonts w:ascii="Franklin Gothic Demi" w:hAnsi="Franklin Gothic Demi"/>
              </w:rPr>
            </w:pPr>
            <w:r>
              <w:rPr>
                <w:rFonts w:ascii="Franklin Gothic Demi" w:hAnsi="Franklin Gothic Demi"/>
              </w:rPr>
              <w:t xml:space="preserve">+ </w:t>
            </w:r>
            <w:r w:rsidR="00E005DB">
              <w:rPr>
                <w:rFonts w:ascii="Franklin Gothic Demi" w:hAnsi="Franklin Gothic Demi"/>
              </w:rPr>
              <w:t>Normaliserat för brukande</w:t>
            </w:r>
            <w:r w:rsidR="00E005DB" w:rsidRPr="00607727">
              <w:rPr>
                <w:rFonts w:ascii="Franklin Gothic Demi" w:hAnsi="Franklin Gothic Demi"/>
              </w:rPr>
              <w:t xml:space="preserve">, </w:t>
            </w:r>
            <w:r w:rsidR="00E005DB" w:rsidRPr="00607727">
              <w:rPr>
                <w:rFonts w:ascii="Franklin Gothic Demi" w:hAnsi="Franklin Gothic Demi"/>
              </w:rPr>
              <w:br/>
              <w:t>kWh/m</w:t>
            </w:r>
            <w:r w:rsidR="00E005DB" w:rsidRPr="00607727">
              <w:rPr>
                <w:rFonts w:ascii="Franklin Gothic Demi" w:hAnsi="Franklin Gothic Demi"/>
                <w:vertAlign w:val="superscript"/>
              </w:rPr>
              <w:t>2</w:t>
            </w:r>
            <w:r w:rsidR="00E005DB" w:rsidRPr="00607727">
              <w:rPr>
                <w:rFonts w:ascii="Franklin Gothic Demi" w:hAnsi="Franklin Gothic Demi"/>
              </w:rPr>
              <w:t>A</w:t>
            </w:r>
            <w:r w:rsidR="00E005DB" w:rsidRPr="00607727">
              <w:rPr>
                <w:rFonts w:ascii="Franklin Gothic Demi" w:hAnsi="Franklin Gothic Demi"/>
                <w:vertAlign w:val="subscript"/>
              </w:rPr>
              <w:t>temp</w:t>
            </w:r>
          </w:p>
        </w:tc>
        <w:tc>
          <w:tcPr>
            <w:tcW w:w="2410" w:type="dxa"/>
            <w:tcBorders>
              <w:bottom w:val="single" w:sz="12" w:space="0" w:color="auto"/>
            </w:tcBorders>
          </w:tcPr>
          <w:p w14:paraId="489E69A7" w14:textId="1A9E3FB6" w:rsidR="00E005DB" w:rsidRPr="00607727" w:rsidRDefault="000943E3" w:rsidP="00E005DB">
            <w:pPr>
              <w:pStyle w:val="Innehll1"/>
              <w:rPr>
                <w:rFonts w:ascii="Franklin Gothic Demi" w:hAnsi="Franklin Gothic Demi"/>
              </w:rPr>
            </w:pPr>
            <w:r>
              <w:rPr>
                <w:rFonts w:ascii="Franklin Gothic Demi" w:hAnsi="Franklin Gothic Demi"/>
              </w:rPr>
              <w:t xml:space="preserve">+ </w:t>
            </w:r>
            <w:r w:rsidR="00E005DB" w:rsidRPr="00607727">
              <w:rPr>
                <w:rFonts w:ascii="Franklin Gothic Demi" w:hAnsi="Franklin Gothic Demi"/>
              </w:rPr>
              <w:t>Normal</w:t>
            </w:r>
            <w:r w:rsidR="00E005DB">
              <w:rPr>
                <w:rFonts w:ascii="Franklin Gothic Demi" w:hAnsi="Franklin Gothic Demi"/>
              </w:rPr>
              <w:t>årskorriger</w:t>
            </w:r>
            <w:r>
              <w:rPr>
                <w:rFonts w:ascii="Franklin Gothic Demi" w:hAnsi="Franklin Gothic Demi"/>
              </w:rPr>
              <w:t>ing</w:t>
            </w:r>
            <w:r w:rsidR="00E005DB" w:rsidRPr="00607727">
              <w:rPr>
                <w:rFonts w:ascii="Franklin Gothic Demi" w:hAnsi="Franklin Gothic Demi"/>
              </w:rPr>
              <w:t xml:space="preserve">, </w:t>
            </w:r>
            <w:r w:rsidR="00E005DB" w:rsidRPr="00607727">
              <w:rPr>
                <w:rFonts w:ascii="Franklin Gothic Demi" w:hAnsi="Franklin Gothic Demi"/>
              </w:rPr>
              <w:br/>
              <w:t>kWh/m</w:t>
            </w:r>
            <w:r w:rsidR="00E005DB" w:rsidRPr="00607727">
              <w:rPr>
                <w:rFonts w:ascii="Franklin Gothic Demi" w:hAnsi="Franklin Gothic Demi"/>
                <w:vertAlign w:val="superscript"/>
              </w:rPr>
              <w:t>2</w:t>
            </w:r>
            <w:r w:rsidR="00E005DB" w:rsidRPr="00607727">
              <w:rPr>
                <w:rFonts w:ascii="Franklin Gothic Demi" w:hAnsi="Franklin Gothic Demi"/>
              </w:rPr>
              <w:t>A</w:t>
            </w:r>
            <w:r w:rsidR="00E005DB" w:rsidRPr="00607727">
              <w:rPr>
                <w:rFonts w:ascii="Franklin Gothic Demi" w:hAnsi="Franklin Gothic Demi"/>
                <w:vertAlign w:val="subscript"/>
              </w:rPr>
              <w:t>temp</w:t>
            </w:r>
          </w:p>
        </w:tc>
      </w:tr>
      <w:tr w:rsidR="00E005DB" w14:paraId="7290B726" w14:textId="77777777" w:rsidTr="00187CE1">
        <w:tc>
          <w:tcPr>
            <w:tcW w:w="1980" w:type="dxa"/>
            <w:tcBorders>
              <w:top w:val="single" w:sz="12" w:space="0" w:color="auto"/>
            </w:tcBorders>
          </w:tcPr>
          <w:p w14:paraId="67051284" w14:textId="77777777" w:rsidR="00E005DB" w:rsidRDefault="00E005DB" w:rsidP="00EB0078">
            <w:pPr>
              <w:pStyle w:val="Innehll1"/>
            </w:pPr>
            <w:r>
              <w:t>Uppvärmning</w:t>
            </w:r>
          </w:p>
        </w:tc>
        <w:tc>
          <w:tcPr>
            <w:tcW w:w="1956" w:type="dxa"/>
            <w:tcBorders>
              <w:top w:val="single" w:sz="12" w:space="0" w:color="auto"/>
            </w:tcBorders>
          </w:tcPr>
          <w:p w14:paraId="48A44053" w14:textId="77777777" w:rsidR="00E005DB" w:rsidRDefault="00E005DB" w:rsidP="00EB0078">
            <w:pPr>
              <w:pStyle w:val="Innehll1"/>
            </w:pPr>
          </w:p>
        </w:tc>
        <w:tc>
          <w:tcPr>
            <w:tcW w:w="1984" w:type="dxa"/>
            <w:tcBorders>
              <w:top w:val="single" w:sz="12" w:space="0" w:color="auto"/>
            </w:tcBorders>
          </w:tcPr>
          <w:p w14:paraId="6044875E" w14:textId="77777777" w:rsidR="00E005DB" w:rsidRDefault="00E005DB" w:rsidP="00EB0078">
            <w:pPr>
              <w:pStyle w:val="Innehll1"/>
            </w:pPr>
          </w:p>
        </w:tc>
        <w:tc>
          <w:tcPr>
            <w:tcW w:w="2410" w:type="dxa"/>
            <w:tcBorders>
              <w:top w:val="single" w:sz="12" w:space="0" w:color="auto"/>
            </w:tcBorders>
          </w:tcPr>
          <w:p w14:paraId="743D6676" w14:textId="77777777" w:rsidR="00E005DB" w:rsidRDefault="00E005DB" w:rsidP="00EB0078">
            <w:pPr>
              <w:pStyle w:val="Innehll1"/>
            </w:pPr>
          </w:p>
        </w:tc>
      </w:tr>
      <w:tr w:rsidR="00E005DB" w14:paraId="73B823F0" w14:textId="77777777" w:rsidTr="00E005DB">
        <w:tc>
          <w:tcPr>
            <w:tcW w:w="1980" w:type="dxa"/>
          </w:tcPr>
          <w:p w14:paraId="34CF176E" w14:textId="5D8A8FCF" w:rsidR="00E005DB" w:rsidRPr="002159EE" w:rsidRDefault="00E005DB" w:rsidP="00EB0078">
            <w:pPr>
              <w:pStyle w:val="Innehll1"/>
            </w:pPr>
            <w:r>
              <w:t>VVC</w:t>
            </w:r>
            <w:r w:rsidR="00F10DFB">
              <w:t>*</w:t>
            </w:r>
          </w:p>
        </w:tc>
        <w:tc>
          <w:tcPr>
            <w:tcW w:w="1956" w:type="dxa"/>
          </w:tcPr>
          <w:p w14:paraId="07C29CB9" w14:textId="77777777" w:rsidR="00E005DB" w:rsidRDefault="00E005DB" w:rsidP="00EB0078">
            <w:pPr>
              <w:pStyle w:val="Innehll1"/>
            </w:pPr>
          </w:p>
        </w:tc>
        <w:tc>
          <w:tcPr>
            <w:tcW w:w="1984" w:type="dxa"/>
          </w:tcPr>
          <w:p w14:paraId="50031CCE" w14:textId="77777777" w:rsidR="00E005DB" w:rsidRDefault="00E005DB" w:rsidP="00EB0078">
            <w:pPr>
              <w:pStyle w:val="Innehll1"/>
            </w:pPr>
          </w:p>
        </w:tc>
        <w:tc>
          <w:tcPr>
            <w:tcW w:w="2410" w:type="dxa"/>
          </w:tcPr>
          <w:p w14:paraId="1327AA2C" w14:textId="77777777" w:rsidR="00E005DB" w:rsidRDefault="00E005DB" w:rsidP="00EB0078">
            <w:pPr>
              <w:pStyle w:val="Innehll1"/>
            </w:pPr>
          </w:p>
        </w:tc>
      </w:tr>
      <w:tr w:rsidR="00E005DB" w14:paraId="42302E63" w14:textId="77777777" w:rsidTr="00E005DB">
        <w:tc>
          <w:tcPr>
            <w:tcW w:w="1980" w:type="dxa"/>
          </w:tcPr>
          <w:p w14:paraId="7A4792BD" w14:textId="77777777" w:rsidR="00E005DB" w:rsidRDefault="00E005DB" w:rsidP="00EB0078">
            <w:pPr>
              <w:pStyle w:val="Innehll1"/>
            </w:pPr>
            <w:r>
              <w:t>Tappvarmvatten</w:t>
            </w:r>
          </w:p>
        </w:tc>
        <w:tc>
          <w:tcPr>
            <w:tcW w:w="1956" w:type="dxa"/>
          </w:tcPr>
          <w:p w14:paraId="26D553B9" w14:textId="77777777" w:rsidR="00E005DB" w:rsidRDefault="00E005DB" w:rsidP="00EB0078">
            <w:pPr>
              <w:pStyle w:val="Innehll1"/>
            </w:pPr>
          </w:p>
        </w:tc>
        <w:tc>
          <w:tcPr>
            <w:tcW w:w="1984" w:type="dxa"/>
          </w:tcPr>
          <w:p w14:paraId="60F9ABCF" w14:textId="77777777" w:rsidR="00E005DB" w:rsidRDefault="00E005DB" w:rsidP="00EB0078">
            <w:pPr>
              <w:pStyle w:val="Innehll1"/>
            </w:pPr>
          </w:p>
        </w:tc>
        <w:tc>
          <w:tcPr>
            <w:tcW w:w="2410" w:type="dxa"/>
          </w:tcPr>
          <w:p w14:paraId="49A7B74F" w14:textId="77777777" w:rsidR="00E005DB" w:rsidRDefault="00E005DB" w:rsidP="00EB0078">
            <w:pPr>
              <w:pStyle w:val="Innehll1"/>
            </w:pPr>
          </w:p>
        </w:tc>
      </w:tr>
      <w:tr w:rsidR="00E005DB" w14:paraId="28A700CE" w14:textId="77777777" w:rsidTr="00E005DB">
        <w:tc>
          <w:tcPr>
            <w:tcW w:w="1980" w:type="dxa"/>
          </w:tcPr>
          <w:p w14:paraId="4D7059E4" w14:textId="77777777" w:rsidR="00E005DB" w:rsidRDefault="00E005DB" w:rsidP="00EB0078">
            <w:pPr>
              <w:pStyle w:val="Innehll1"/>
            </w:pPr>
            <w:r>
              <w:t>Komfortkyla</w:t>
            </w:r>
          </w:p>
        </w:tc>
        <w:tc>
          <w:tcPr>
            <w:tcW w:w="1956" w:type="dxa"/>
          </w:tcPr>
          <w:p w14:paraId="6A355611" w14:textId="77777777" w:rsidR="00E005DB" w:rsidRDefault="00E005DB" w:rsidP="00EB0078">
            <w:pPr>
              <w:pStyle w:val="Innehll1"/>
            </w:pPr>
          </w:p>
        </w:tc>
        <w:tc>
          <w:tcPr>
            <w:tcW w:w="1984" w:type="dxa"/>
          </w:tcPr>
          <w:p w14:paraId="1B33CD01" w14:textId="77777777" w:rsidR="00E005DB" w:rsidRDefault="00E005DB" w:rsidP="00EB0078">
            <w:pPr>
              <w:pStyle w:val="Innehll1"/>
            </w:pPr>
          </w:p>
        </w:tc>
        <w:tc>
          <w:tcPr>
            <w:tcW w:w="2410" w:type="dxa"/>
          </w:tcPr>
          <w:p w14:paraId="21ADEE98" w14:textId="77777777" w:rsidR="00E005DB" w:rsidRDefault="00E005DB" w:rsidP="00EB0078">
            <w:pPr>
              <w:pStyle w:val="Innehll1"/>
            </w:pPr>
          </w:p>
        </w:tc>
      </w:tr>
      <w:tr w:rsidR="00E005DB" w14:paraId="1913147A" w14:textId="77777777" w:rsidTr="00187CE1">
        <w:tc>
          <w:tcPr>
            <w:tcW w:w="1980" w:type="dxa"/>
            <w:tcBorders>
              <w:bottom w:val="single" w:sz="4" w:space="0" w:color="auto"/>
            </w:tcBorders>
          </w:tcPr>
          <w:p w14:paraId="29D6B288" w14:textId="77777777" w:rsidR="00E005DB" w:rsidRDefault="00E005DB" w:rsidP="00EB0078">
            <w:pPr>
              <w:pStyle w:val="Innehll1"/>
            </w:pPr>
            <w:r>
              <w:t>Fastighetsenergi</w:t>
            </w:r>
          </w:p>
        </w:tc>
        <w:tc>
          <w:tcPr>
            <w:tcW w:w="1956" w:type="dxa"/>
            <w:tcBorders>
              <w:bottom w:val="single" w:sz="4" w:space="0" w:color="auto"/>
            </w:tcBorders>
          </w:tcPr>
          <w:p w14:paraId="2C8BE120" w14:textId="77777777" w:rsidR="00E005DB" w:rsidRDefault="00E005DB" w:rsidP="00EB0078">
            <w:pPr>
              <w:pStyle w:val="Innehll1"/>
            </w:pPr>
          </w:p>
        </w:tc>
        <w:tc>
          <w:tcPr>
            <w:tcW w:w="1984" w:type="dxa"/>
            <w:tcBorders>
              <w:bottom w:val="single" w:sz="4" w:space="0" w:color="auto"/>
            </w:tcBorders>
          </w:tcPr>
          <w:p w14:paraId="0D485AAD" w14:textId="77777777" w:rsidR="00E005DB" w:rsidRDefault="00E005DB" w:rsidP="00EB0078">
            <w:pPr>
              <w:pStyle w:val="Innehll1"/>
            </w:pPr>
          </w:p>
        </w:tc>
        <w:tc>
          <w:tcPr>
            <w:tcW w:w="2410" w:type="dxa"/>
            <w:tcBorders>
              <w:bottom w:val="single" w:sz="4" w:space="0" w:color="auto"/>
            </w:tcBorders>
          </w:tcPr>
          <w:p w14:paraId="0A988AD7" w14:textId="77777777" w:rsidR="00E005DB" w:rsidRDefault="00E005DB" w:rsidP="00EB0078">
            <w:pPr>
              <w:pStyle w:val="Innehll1"/>
            </w:pPr>
          </w:p>
        </w:tc>
      </w:tr>
      <w:tr w:rsidR="00E005DB" w14:paraId="6AD36A8D" w14:textId="77777777" w:rsidTr="00187CE1">
        <w:tc>
          <w:tcPr>
            <w:tcW w:w="1980" w:type="dxa"/>
            <w:tcBorders>
              <w:bottom w:val="single" w:sz="12" w:space="0" w:color="auto"/>
            </w:tcBorders>
          </w:tcPr>
          <w:p w14:paraId="0C0552E8" w14:textId="77777777" w:rsidR="00E005DB" w:rsidRDefault="00E005DB" w:rsidP="00EB0078">
            <w:pPr>
              <w:pStyle w:val="Innehll1"/>
            </w:pPr>
            <w:r w:rsidRPr="0054662C">
              <w:t>Verksamhetsenergi</w:t>
            </w:r>
          </w:p>
        </w:tc>
        <w:tc>
          <w:tcPr>
            <w:tcW w:w="1956" w:type="dxa"/>
            <w:tcBorders>
              <w:bottom w:val="single" w:sz="12" w:space="0" w:color="auto"/>
            </w:tcBorders>
          </w:tcPr>
          <w:p w14:paraId="434A45CE" w14:textId="77777777" w:rsidR="00E005DB" w:rsidRDefault="00E005DB" w:rsidP="00EB0078">
            <w:pPr>
              <w:pStyle w:val="Innehll1"/>
            </w:pPr>
          </w:p>
        </w:tc>
        <w:tc>
          <w:tcPr>
            <w:tcW w:w="1984" w:type="dxa"/>
            <w:tcBorders>
              <w:bottom w:val="single" w:sz="12" w:space="0" w:color="auto"/>
            </w:tcBorders>
          </w:tcPr>
          <w:p w14:paraId="1364BA2B" w14:textId="77777777" w:rsidR="00E005DB" w:rsidRDefault="00E005DB" w:rsidP="00EB0078">
            <w:pPr>
              <w:pStyle w:val="Innehll1"/>
            </w:pPr>
          </w:p>
        </w:tc>
        <w:tc>
          <w:tcPr>
            <w:tcW w:w="2410" w:type="dxa"/>
            <w:tcBorders>
              <w:bottom w:val="single" w:sz="12" w:space="0" w:color="auto"/>
            </w:tcBorders>
          </w:tcPr>
          <w:p w14:paraId="1F967A02" w14:textId="77777777" w:rsidR="00E005DB" w:rsidRDefault="00E005DB" w:rsidP="00EB0078">
            <w:pPr>
              <w:pStyle w:val="Innehll1"/>
            </w:pPr>
          </w:p>
        </w:tc>
      </w:tr>
      <w:tr w:rsidR="00E005DB" w14:paraId="54F0C2A9" w14:textId="77777777" w:rsidTr="00187CE1">
        <w:tc>
          <w:tcPr>
            <w:tcW w:w="1980" w:type="dxa"/>
            <w:tcBorders>
              <w:top w:val="single" w:sz="12" w:space="0" w:color="auto"/>
            </w:tcBorders>
          </w:tcPr>
          <w:p w14:paraId="4BAB9C88" w14:textId="77777777" w:rsidR="00E005DB" w:rsidRPr="0054662C" w:rsidRDefault="00E005DB" w:rsidP="00EB0078">
            <w:pPr>
              <w:pStyle w:val="Innehll1"/>
            </w:pPr>
            <w:r>
              <w:t>Summa</w:t>
            </w:r>
          </w:p>
        </w:tc>
        <w:tc>
          <w:tcPr>
            <w:tcW w:w="1956" w:type="dxa"/>
            <w:tcBorders>
              <w:top w:val="single" w:sz="12" w:space="0" w:color="auto"/>
            </w:tcBorders>
          </w:tcPr>
          <w:p w14:paraId="11A0EA3F" w14:textId="77777777" w:rsidR="00E005DB" w:rsidRDefault="00E005DB" w:rsidP="00EB0078">
            <w:pPr>
              <w:pStyle w:val="Innehll1"/>
            </w:pPr>
          </w:p>
        </w:tc>
        <w:tc>
          <w:tcPr>
            <w:tcW w:w="1984" w:type="dxa"/>
            <w:tcBorders>
              <w:top w:val="single" w:sz="12" w:space="0" w:color="auto"/>
            </w:tcBorders>
          </w:tcPr>
          <w:p w14:paraId="65472862" w14:textId="77777777" w:rsidR="00E005DB" w:rsidRDefault="00E005DB" w:rsidP="00EB0078">
            <w:pPr>
              <w:pStyle w:val="Innehll1"/>
            </w:pPr>
          </w:p>
        </w:tc>
        <w:tc>
          <w:tcPr>
            <w:tcW w:w="2410" w:type="dxa"/>
            <w:tcBorders>
              <w:top w:val="single" w:sz="12" w:space="0" w:color="auto"/>
            </w:tcBorders>
          </w:tcPr>
          <w:p w14:paraId="3A3D18E4" w14:textId="77777777" w:rsidR="00E005DB" w:rsidRDefault="00E005DB" w:rsidP="00EB0078">
            <w:pPr>
              <w:pStyle w:val="Innehll1"/>
            </w:pPr>
          </w:p>
        </w:tc>
      </w:tr>
    </w:tbl>
    <w:p w14:paraId="3368B373" w14:textId="6146A1DF" w:rsidR="00E005DB" w:rsidRDefault="00F10DFB" w:rsidP="00E005DB">
      <w:r>
        <w:t>*VVC-förluster ingår i uppvärmningsenergi, men behöver normalt ej korrigeras för normalår, eftersom den i huvudsak är oberoende av uteklimatet.</w:t>
      </w:r>
    </w:p>
    <w:p w14:paraId="40827329" w14:textId="77777777" w:rsidR="00615F06" w:rsidRDefault="00615F06">
      <w:pPr>
        <w:spacing w:line="240" w:lineRule="auto"/>
        <w:ind w:firstLine="0"/>
        <w:rPr>
          <w:rFonts w:ascii="Franklin Gothic Demi" w:hAnsi="Franklin Gothic Demi" w:cs="Arial"/>
          <w:bCs/>
          <w:kern w:val="32"/>
          <w:sz w:val="28"/>
          <w:szCs w:val="28"/>
        </w:rPr>
      </w:pPr>
      <w:r>
        <w:rPr>
          <w:sz w:val="28"/>
          <w:szCs w:val="28"/>
        </w:rPr>
        <w:br w:type="page"/>
      </w:r>
    </w:p>
    <w:p w14:paraId="62673CB1" w14:textId="3AFB77E1" w:rsidR="008C1A79" w:rsidRPr="003B551C" w:rsidRDefault="00212DFF" w:rsidP="003B551C">
      <w:pPr>
        <w:pStyle w:val="Rubrik1"/>
        <w:ind w:left="284" w:hanging="284"/>
        <w:rPr>
          <w:sz w:val="28"/>
          <w:szCs w:val="28"/>
        </w:rPr>
      </w:pPr>
      <w:bookmarkStart w:id="28" w:name="_Toc19568631"/>
      <w:r w:rsidRPr="003B551C">
        <w:rPr>
          <w:sz w:val="28"/>
          <w:szCs w:val="28"/>
        </w:rPr>
        <w:lastRenderedPageBreak/>
        <w:t>4</w:t>
      </w:r>
      <w:r w:rsidR="008C1A79" w:rsidRPr="003B551C">
        <w:rPr>
          <w:sz w:val="28"/>
          <w:szCs w:val="28"/>
        </w:rPr>
        <w:t>.</w:t>
      </w:r>
      <w:r w:rsidR="003B551C" w:rsidRPr="003B551C">
        <w:rPr>
          <w:sz w:val="28"/>
          <w:szCs w:val="28"/>
        </w:rPr>
        <w:tab/>
      </w:r>
      <w:r w:rsidR="000B71E0">
        <w:rPr>
          <w:sz w:val="28"/>
          <w:szCs w:val="28"/>
        </w:rPr>
        <w:t>Normalisering</w:t>
      </w:r>
      <w:r w:rsidR="008C1A79" w:rsidRPr="003B551C">
        <w:rPr>
          <w:sz w:val="28"/>
          <w:szCs w:val="28"/>
        </w:rPr>
        <w:t xml:space="preserve"> med upprepad energiberäkning med stöd av mätvärden</w:t>
      </w:r>
      <w:bookmarkEnd w:id="28"/>
    </w:p>
    <w:p w14:paraId="5B633DF4" w14:textId="608F0805" w:rsidR="00015A04" w:rsidRDefault="00BD5768" w:rsidP="00BD5768">
      <w:pPr>
        <w:ind w:firstLine="0"/>
      </w:pPr>
      <w:r>
        <w:t xml:space="preserve">Om en energiberäkning finns </w:t>
      </w:r>
      <w:r w:rsidR="00615F06">
        <w:t xml:space="preserve">tillgänglig, </w:t>
      </w:r>
      <w:r>
        <w:t xml:space="preserve">som </w:t>
      </w:r>
      <w:r w:rsidR="003C6AA1">
        <w:t xml:space="preserve">väl </w:t>
      </w:r>
      <w:r>
        <w:t xml:space="preserve">representerar byggnaden med normalt eller avsett brukande, kan normaliseringen utföras i ett steg </w:t>
      </w:r>
      <w:r w:rsidR="004225DD">
        <w:t xml:space="preserve">enligt nedan </w:t>
      </w:r>
      <w:r>
        <w:t>med en upprepad energiberäkning</w:t>
      </w:r>
      <w:r w:rsidR="00414404">
        <w:t xml:space="preserve"> där uppmätta indata för verkligt brukande och klimat används</w:t>
      </w:r>
      <w:r>
        <w:t xml:space="preserve">. </w:t>
      </w:r>
      <w:r w:rsidR="004225DD">
        <w:t xml:space="preserve">Om en känslighetsanalys önskas, kan utbytet av indata genomföras </w:t>
      </w:r>
      <w:r w:rsidR="0019183C">
        <w:t>i flera steg</w:t>
      </w:r>
      <w:r w:rsidR="004225DD">
        <w:t>.</w:t>
      </w:r>
    </w:p>
    <w:p w14:paraId="60189F34" w14:textId="679BA1CD" w:rsidR="004225DD" w:rsidRDefault="007F11D4" w:rsidP="006C572C">
      <w:r>
        <w:t>En förutsättning är att samma energiberäkningsmodell och beräkningsprogram kan användas</w:t>
      </w:r>
      <w:r w:rsidR="00B74FF0">
        <w:t xml:space="preserve"> för båda beräkningarna</w:t>
      </w:r>
      <w:r>
        <w:t xml:space="preserve">. </w:t>
      </w:r>
      <w:r w:rsidR="004225DD">
        <w:t>Om inte samma programversion kan användas, bör inverkan av detta tas hänsyn till först, dvs en ny beräkning genomförs där b</w:t>
      </w:r>
      <w:r w:rsidR="00607727">
        <w:t>a</w:t>
      </w:r>
      <w:r w:rsidR="004225DD">
        <w:t>ra programversionen ändrats, vilket sedan blir utgångspunkten.</w:t>
      </w:r>
    </w:p>
    <w:p w14:paraId="7FD2F907" w14:textId="3C745786" w:rsidR="00615F06" w:rsidRDefault="007F11D4" w:rsidP="004225DD">
      <w:r>
        <w:t xml:space="preserve">Indata för normalt eller avsett brukande byts ut mot uppmätt brukande för de parametrar </w:t>
      </w:r>
      <w:r w:rsidR="00D85645">
        <w:t xml:space="preserve">där mätvärden </w:t>
      </w:r>
      <w:r>
        <w:t xml:space="preserve">finns tillgängliga. </w:t>
      </w:r>
      <w:r w:rsidR="00615F06">
        <w:t xml:space="preserve">I en upprepad energiberäkning kan </w:t>
      </w:r>
      <w:r w:rsidR="003744B7">
        <w:t xml:space="preserve">inverkan av fler brukarrelaterade parametrar beräknas än för schablonmetoden i BEN. </w:t>
      </w:r>
      <w:r w:rsidR="00615F06">
        <w:t xml:space="preserve">I tabell 4.1 finns </w:t>
      </w:r>
      <w:r w:rsidR="00615F06" w:rsidRPr="002D58C6">
        <w:rPr>
          <w:color w:val="FF0000"/>
        </w:rPr>
        <w:t xml:space="preserve">föreslagna </w:t>
      </w:r>
      <w:r w:rsidR="00615F06">
        <w:rPr>
          <w:color w:val="FF0000"/>
        </w:rPr>
        <w:t xml:space="preserve">storlekar </w:t>
      </w:r>
      <w:r w:rsidR="00615F06" w:rsidRPr="000943E3">
        <w:t xml:space="preserve">på </w:t>
      </w:r>
      <w:r w:rsidR="003744B7">
        <w:t xml:space="preserve">riktvärden för </w:t>
      </w:r>
      <w:r w:rsidR="003744B7" w:rsidRPr="000943E3">
        <w:t>några brukarrelaterade parametrar</w:t>
      </w:r>
      <w:r w:rsidR="003744B7">
        <w:t xml:space="preserve"> för hur stora avvikelser som det </w:t>
      </w:r>
      <w:r w:rsidR="003744B7" w:rsidRPr="00B74FF0">
        <w:rPr>
          <w:color w:val="FF0000"/>
        </w:rPr>
        <w:t xml:space="preserve">är </w:t>
      </w:r>
      <w:r w:rsidR="003E45E4">
        <w:rPr>
          <w:color w:val="FF0000"/>
        </w:rPr>
        <w:t>relevant</w:t>
      </w:r>
      <w:r w:rsidR="003744B7" w:rsidRPr="00B74FF0">
        <w:rPr>
          <w:color w:val="FF0000"/>
        </w:rPr>
        <w:t xml:space="preserve"> </w:t>
      </w:r>
      <w:r w:rsidR="003744B7">
        <w:t>att beräkna inverkan av. I</w:t>
      </w:r>
      <w:r w:rsidR="00615F06">
        <w:t xml:space="preserve">nnetemperatur och verksamhets-/hushållsenergi, styrs </w:t>
      </w:r>
      <w:r w:rsidR="003744B7">
        <w:t xml:space="preserve">dock </w:t>
      </w:r>
      <w:r w:rsidR="00615F06">
        <w:t>av BEN.</w:t>
      </w:r>
    </w:p>
    <w:p w14:paraId="2AF67F1D" w14:textId="77777777" w:rsidR="003744B7" w:rsidRDefault="007F11D4" w:rsidP="004225DD">
      <w:r>
        <w:t>Norm</w:t>
      </w:r>
      <w:r w:rsidR="00D53C4A">
        <w:t>a</w:t>
      </w:r>
      <w:r>
        <w:t xml:space="preserve">lårsklimatet byts också ut mot uppmätt klimat under mätperioden </w:t>
      </w:r>
      <w:r w:rsidR="00414404">
        <w:t>f</w:t>
      </w:r>
      <w:r>
        <w:t xml:space="preserve">rån </w:t>
      </w:r>
      <w:r w:rsidR="00D85645">
        <w:t>Sveby/</w:t>
      </w:r>
      <w:r>
        <w:t>SMHI eller annan tillförlitlig källa.</w:t>
      </w:r>
      <w:r w:rsidR="006C572C">
        <w:t xml:space="preserve"> </w:t>
      </w:r>
    </w:p>
    <w:p w14:paraId="595B2C03" w14:textId="4528028C" w:rsidR="00015A04" w:rsidRPr="00015A04" w:rsidRDefault="007F11D4" w:rsidP="004225DD">
      <w:r>
        <w:t>Rekommenderat tidssteg för alla indata är en timme.</w:t>
      </w:r>
    </w:p>
    <w:p w14:paraId="3604E7E5" w14:textId="0EE7A146" w:rsidR="004F1B5C" w:rsidRDefault="006A6DA2" w:rsidP="004F1B5C">
      <w:r>
        <w:t>B</w:t>
      </w:r>
      <w:r w:rsidR="007F11D4">
        <w:t>eräkningsresultat</w:t>
      </w:r>
      <w:r>
        <w:t>en</w:t>
      </w:r>
      <w:r w:rsidR="007F11D4">
        <w:t xml:space="preserve"> kommer att visa hur stora skillnader som det avvikande brukandet och klimatet borde medföra. När beräkningarna genomförts </w:t>
      </w:r>
      <w:r w:rsidR="006C572C">
        <w:t xml:space="preserve">skapas </w:t>
      </w:r>
      <w:r w:rsidR="007F11D4">
        <w:t xml:space="preserve">en kvot </w:t>
      </w:r>
      <w:r>
        <w:t xml:space="preserve">mellan beräkningarna </w:t>
      </w:r>
      <w:r w:rsidR="007F11D4">
        <w:t xml:space="preserve">för varje energibärare. </w:t>
      </w:r>
      <w:r>
        <w:t>Kvoten används sedan för att justera uppmätt resultat</w:t>
      </w:r>
      <w:r w:rsidR="0064279C">
        <w:t>, dvs till byggnaden levererad energi per energibärare.</w:t>
      </w:r>
      <w:r w:rsidR="004F1B5C">
        <w:t xml:space="preserve"> Underlag och resultat </w:t>
      </w:r>
      <w:r w:rsidR="003C6AA1">
        <w:t>dokumenteras</w:t>
      </w:r>
      <w:r w:rsidR="004F1B5C">
        <w:t xml:space="preserve"> motsvarande tabell</w:t>
      </w:r>
      <w:r w:rsidR="003C6AA1">
        <w:t>erna</w:t>
      </w:r>
      <w:r w:rsidR="004F1B5C">
        <w:t xml:space="preserve"> 4.1 och 4.2 alternativt i Svebys Verifieringsmall.</w:t>
      </w:r>
    </w:p>
    <w:p w14:paraId="63F84527" w14:textId="7BC95414" w:rsidR="00EA68C3" w:rsidRDefault="00EA68C3" w:rsidP="008C1A79"/>
    <w:p w14:paraId="7761E526" w14:textId="6391E84F" w:rsidR="008857F1" w:rsidRDefault="00D85645" w:rsidP="001E3174">
      <w:pPr>
        <w:ind w:left="1134" w:hanging="1134"/>
      </w:pPr>
      <w:bookmarkStart w:id="29" w:name="_Hlk7512956"/>
      <w:r>
        <w:t>Tabell 4.1</w:t>
      </w:r>
      <w:r>
        <w:tab/>
      </w:r>
      <w:r>
        <w:tab/>
      </w:r>
      <w:r w:rsidR="000B71E0">
        <w:t>Dokumentation av avvikelser mellan n</w:t>
      </w:r>
      <w:r>
        <w:t>ormala och uppmätta brukarindata till energiberäkning.</w:t>
      </w:r>
      <w:r w:rsidR="001E3174">
        <w:t xml:space="preserve"> Normaliseringen utförs för de parametrar där mätvärden finns</w:t>
      </w:r>
      <w:r w:rsidR="00BF3068">
        <w:t>,</w:t>
      </w:r>
      <w:r w:rsidR="001E3174">
        <w:t xml:space="preserve"> som visar på </w:t>
      </w:r>
      <w:r w:rsidR="0064279C">
        <w:t xml:space="preserve">större än </w:t>
      </w:r>
      <w:r w:rsidR="001E3174">
        <w:t xml:space="preserve">icke försumbara avvikelser. </w:t>
      </w:r>
      <w:r w:rsidR="0064279C">
        <w:t>Dokumentation kan göras i Svebys verifieringsmall eller i tabell liknande denna.</w:t>
      </w:r>
    </w:p>
    <w:tbl>
      <w:tblPr>
        <w:tblStyle w:val="Tabellrutnt"/>
        <w:tblW w:w="8359" w:type="dxa"/>
        <w:tblLayout w:type="fixed"/>
        <w:tblLook w:val="04A0" w:firstRow="1" w:lastRow="0" w:firstColumn="1" w:lastColumn="0" w:noHBand="0" w:noVBand="1"/>
      </w:tblPr>
      <w:tblGrid>
        <w:gridCol w:w="2263"/>
        <w:gridCol w:w="1560"/>
        <w:gridCol w:w="1560"/>
        <w:gridCol w:w="1559"/>
        <w:gridCol w:w="1417"/>
      </w:tblGrid>
      <w:tr w:rsidR="00607727" w:rsidRPr="00607727" w14:paraId="4E18423C" w14:textId="67959A5F" w:rsidTr="00187CE1">
        <w:tc>
          <w:tcPr>
            <w:tcW w:w="2263" w:type="dxa"/>
            <w:tcBorders>
              <w:bottom w:val="single" w:sz="12" w:space="0" w:color="auto"/>
            </w:tcBorders>
          </w:tcPr>
          <w:p w14:paraId="01A0D8F9" w14:textId="5A787BD9" w:rsidR="00607727" w:rsidRPr="00607727" w:rsidRDefault="00607727" w:rsidP="00607727">
            <w:pPr>
              <w:pStyle w:val="Innehll1"/>
              <w:rPr>
                <w:rFonts w:ascii="Franklin Gothic Demi" w:hAnsi="Franklin Gothic Demi"/>
              </w:rPr>
            </w:pPr>
            <w:r w:rsidRPr="00607727">
              <w:rPr>
                <w:rFonts w:ascii="Franklin Gothic Demi" w:hAnsi="Franklin Gothic Demi"/>
              </w:rPr>
              <w:t>Parameter</w:t>
            </w:r>
          </w:p>
        </w:tc>
        <w:tc>
          <w:tcPr>
            <w:tcW w:w="1560" w:type="dxa"/>
            <w:tcBorders>
              <w:bottom w:val="single" w:sz="12" w:space="0" w:color="auto"/>
            </w:tcBorders>
          </w:tcPr>
          <w:p w14:paraId="6E1439F0" w14:textId="28C0C0DD" w:rsidR="00607727" w:rsidRPr="00607727" w:rsidRDefault="00607727" w:rsidP="00607727">
            <w:pPr>
              <w:pStyle w:val="Innehll1"/>
              <w:rPr>
                <w:rFonts w:ascii="Franklin Gothic Demi" w:hAnsi="Franklin Gothic Demi"/>
              </w:rPr>
            </w:pPr>
            <w:r w:rsidRPr="00607727">
              <w:rPr>
                <w:rFonts w:ascii="Franklin Gothic Demi" w:hAnsi="Franklin Gothic Demi"/>
              </w:rPr>
              <w:t>Uppmätt värde</w:t>
            </w:r>
            <w:r w:rsidR="003744B7">
              <w:rPr>
                <w:rFonts w:ascii="Franklin Gothic Demi" w:hAnsi="Franklin Gothic Demi"/>
              </w:rPr>
              <w:t>*</w:t>
            </w:r>
          </w:p>
        </w:tc>
        <w:tc>
          <w:tcPr>
            <w:tcW w:w="1560" w:type="dxa"/>
            <w:tcBorders>
              <w:bottom w:val="single" w:sz="12" w:space="0" w:color="auto"/>
            </w:tcBorders>
          </w:tcPr>
          <w:p w14:paraId="12B066CE" w14:textId="31051429" w:rsidR="00607727" w:rsidRPr="00607727" w:rsidRDefault="00607727" w:rsidP="00607727">
            <w:pPr>
              <w:pStyle w:val="Innehll1"/>
              <w:rPr>
                <w:rFonts w:ascii="Franklin Gothic Demi" w:hAnsi="Franklin Gothic Demi"/>
              </w:rPr>
            </w:pPr>
            <w:r w:rsidRPr="00607727">
              <w:rPr>
                <w:rFonts w:ascii="Franklin Gothic Demi" w:hAnsi="Franklin Gothic Demi"/>
              </w:rPr>
              <w:t xml:space="preserve">Normalt eller avsett värde </w:t>
            </w:r>
            <w:r w:rsidR="003C6AA1">
              <w:rPr>
                <w:rFonts w:ascii="Franklin Gothic Demi" w:hAnsi="Franklin Gothic Demi"/>
              </w:rPr>
              <w:t>som använts</w:t>
            </w:r>
            <w:r w:rsidRPr="00607727">
              <w:rPr>
                <w:rFonts w:ascii="Franklin Gothic Demi" w:hAnsi="Franklin Gothic Demi"/>
              </w:rPr>
              <w:t xml:space="preserve"> </w:t>
            </w:r>
            <w:r w:rsidR="003C6AA1">
              <w:rPr>
                <w:rFonts w:ascii="Franklin Gothic Demi" w:hAnsi="Franklin Gothic Demi"/>
              </w:rPr>
              <w:t xml:space="preserve">i </w:t>
            </w:r>
            <w:r w:rsidRPr="00607727">
              <w:rPr>
                <w:rFonts w:ascii="Franklin Gothic Demi" w:hAnsi="Franklin Gothic Demi"/>
              </w:rPr>
              <w:t>beräkningen</w:t>
            </w:r>
          </w:p>
        </w:tc>
        <w:tc>
          <w:tcPr>
            <w:tcW w:w="1559" w:type="dxa"/>
            <w:tcBorders>
              <w:bottom w:val="single" w:sz="12" w:space="0" w:color="auto"/>
            </w:tcBorders>
          </w:tcPr>
          <w:p w14:paraId="76A5B4DC" w14:textId="34F59D16" w:rsidR="00607727" w:rsidRPr="00607727" w:rsidRDefault="00607727" w:rsidP="00607727">
            <w:pPr>
              <w:pStyle w:val="Innehll1"/>
              <w:rPr>
                <w:rFonts w:ascii="Franklin Gothic Demi" w:hAnsi="Franklin Gothic Demi"/>
              </w:rPr>
            </w:pPr>
            <w:r w:rsidRPr="00607727">
              <w:rPr>
                <w:rFonts w:ascii="Franklin Gothic Demi" w:hAnsi="Franklin Gothic Demi"/>
              </w:rPr>
              <w:t>Icke försumbar avvikelse</w:t>
            </w:r>
          </w:p>
        </w:tc>
        <w:tc>
          <w:tcPr>
            <w:tcW w:w="1417" w:type="dxa"/>
            <w:tcBorders>
              <w:bottom w:val="single" w:sz="12" w:space="0" w:color="auto"/>
            </w:tcBorders>
          </w:tcPr>
          <w:p w14:paraId="71501B4E" w14:textId="7FAD31C8" w:rsidR="00607727" w:rsidRPr="00607727" w:rsidRDefault="00607727" w:rsidP="00607727">
            <w:pPr>
              <w:pStyle w:val="Innehll1"/>
              <w:rPr>
                <w:rFonts w:ascii="Franklin Gothic Demi" w:hAnsi="Franklin Gothic Demi"/>
              </w:rPr>
            </w:pPr>
            <w:r w:rsidRPr="00607727">
              <w:rPr>
                <w:rFonts w:ascii="Franklin Gothic Demi" w:hAnsi="Franklin Gothic Demi"/>
              </w:rPr>
              <w:t>Enhet</w:t>
            </w:r>
          </w:p>
        </w:tc>
      </w:tr>
      <w:tr w:rsidR="00607727" w:rsidRPr="00F01556" w14:paraId="63D0D5FA" w14:textId="6FDFD887" w:rsidTr="00187CE1">
        <w:tc>
          <w:tcPr>
            <w:tcW w:w="2263" w:type="dxa"/>
            <w:tcBorders>
              <w:top w:val="single" w:sz="12" w:space="0" w:color="auto"/>
            </w:tcBorders>
            <w:vAlign w:val="bottom"/>
          </w:tcPr>
          <w:p w14:paraId="6232E190" w14:textId="237B763E" w:rsidR="00607727" w:rsidRPr="00F01556" w:rsidRDefault="00607727" w:rsidP="00607727">
            <w:pPr>
              <w:pStyle w:val="Innehll1"/>
            </w:pPr>
            <w:r w:rsidRPr="00F01556">
              <w:t>Tappvarmvatten</w:t>
            </w:r>
          </w:p>
        </w:tc>
        <w:tc>
          <w:tcPr>
            <w:tcW w:w="1560" w:type="dxa"/>
            <w:tcBorders>
              <w:top w:val="single" w:sz="12" w:space="0" w:color="auto"/>
            </w:tcBorders>
          </w:tcPr>
          <w:p w14:paraId="23BBE78B" w14:textId="77777777" w:rsidR="00607727" w:rsidRPr="00F01556" w:rsidRDefault="00607727" w:rsidP="00607727">
            <w:pPr>
              <w:pStyle w:val="Innehll1"/>
            </w:pPr>
          </w:p>
        </w:tc>
        <w:tc>
          <w:tcPr>
            <w:tcW w:w="1560" w:type="dxa"/>
            <w:tcBorders>
              <w:top w:val="single" w:sz="12" w:space="0" w:color="auto"/>
            </w:tcBorders>
          </w:tcPr>
          <w:p w14:paraId="550446B9" w14:textId="18FFADD1" w:rsidR="00607727" w:rsidRPr="00F01556" w:rsidRDefault="00607727" w:rsidP="00607727">
            <w:pPr>
              <w:pStyle w:val="Innehll1"/>
            </w:pPr>
          </w:p>
        </w:tc>
        <w:tc>
          <w:tcPr>
            <w:tcW w:w="1559" w:type="dxa"/>
            <w:tcBorders>
              <w:top w:val="single" w:sz="12" w:space="0" w:color="auto"/>
            </w:tcBorders>
          </w:tcPr>
          <w:p w14:paraId="24477143" w14:textId="3437DE57" w:rsidR="00607727" w:rsidRPr="00F01556" w:rsidRDefault="00607727" w:rsidP="00607727">
            <w:pPr>
              <w:pStyle w:val="Innehll1"/>
            </w:pPr>
            <w:r w:rsidRPr="003C6AA1">
              <w:rPr>
                <w:color w:val="FF0000"/>
              </w:rPr>
              <w:t>&gt;±2</w:t>
            </w:r>
          </w:p>
        </w:tc>
        <w:tc>
          <w:tcPr>
            <w:tcW w:w="1417" w:type="dxa"/>
            <w:tcBorders>
              <w:top w:val="single" w:sz="12" w:space="0" w:color="auto"/>
            </w:tcBorders>
            <w:vAlign w:val="bottom"/>
          </w:tcPr>
          <w:p w14:paraId="7982986B" w14:textId="325BC676" w:rsidR="00607727" w:rsidRPr="00F01556" w:rsidRDefault="00607727" w:rsidP="00607727">
            <w:pPr>
              <w:pStyle w:val="Innehll1"/>
            </w:pPr>
            <w:r w:rsidRPr="00F01556">
              <w:t>kWh/m</w:t>
            </w:r>
            <w:r w:rsidRPr="00F01556">
              <w:rPr>
                <w:vertAlign w:val="superscript"/>
              </w:rPr>
              <w:t>2</w:t>
            </w:r>
            <w:r w:rsidRPr="00F01556">
              <w:t>A</w:t>
            </w:r>
            <w:r w:rsidRPr="00F01556">
              <w:rPr>
                <w:vertAlign w:val="subscript"/>
              </w:rPr>
              <w:t>temp</w:t>
            </w:r>
          </w:p>
        </w:tc>
      </w:tr>
      <w:tr w:rsidR="00607727" w:rsidRPr="00F01556" w14:paraId="292F056D" w14:textId="221E37EF" w:rsidTr="00607727">
        <w:tc>
          <w:tcPr>
            <w:tcW w:w="2263" w:type="dxa"/>
            <w:vAlign w:val="bottom"/>
          </w:tcPr>
          <w:p w14:paraId="5DADD254" w14:textId="5273DC4C" w:rsidR="00607727" w:rsidRPr="00F01556" w:rsidRDefault="00607727" w:rsidP="00607727">
            <w:pPr>
              <w:pStyle w:val="Innehll1"/>
            </w:pPr>
            <w:r w:rsidRPr="00F01556">
              <w:t>Innetemperatur, vinter</w:t>
            </w:r>
          </w:p>
        </w:tc>
        <w:tc>
          <w:tcPr>
            <w:tcW w:w="1560" w:type="dxa"/>
          </w:tcPr>
          <w:p w14:paraId="16EFAD69" w14:textId="77777777" w:rsidR="00607727" w:rsidRPr="00F01556" w:rsidRDefault="00607727" w:rsidP="00607727">
            <w:pPr>
              <w:pStyle w:val="Innehll1"/>
            </w:pPr>
          </w:p>
        </w:tc>
        <w:tc>
          <w:tcPr>
            <w:tcW w:w="1560" w:type="dxa"/>
          </w:tcPr>
          <w:p w14:paraId="706AB9AD" w14:textId="7AAE974F" w:rsidR="00607727" w:rsidRPr="00F01556" w:rsidRDefault="00607727" w:rsidP="00607727">
            <w:pPr>
              <w:pStyle w:val="Innehll1"/>
            </w:pPr>
          </w:p>
        </w:tc>
        <w:tc>
          <w:tcPr>
            <w:tcW w:w="1559" w:type="dxa"/>
          </w:tcPr>
          <w:p w14:paraId="55A15462" w14:textId="481EC32D" w:rsidR="00607727" w:rsidRPr="00F01556" w:rsidRDefault="00607727" w:rsidP="00607727">
            <w:pPr>
              <w:pStyle w:val="Innehll1"/>
            </w:pPr>
            <w:r>
              <w:t>&gt;±1,0</w:t>
            </w:r>
          </w:p>
        </w:tc>
        <w:tc>
          <w:tcPr>
            <w:tcW w:w="1417" w:type="dxa"/>
            <w:vAlign w:val="bottom"/>
          </w:tcPr>
          <w:p w14:paraId="7C54976C" w14:textId="05D959A3" w:rsidR="00607727" w:rsidRPr="00F01556" w:rsidRDefault="00607727" w:rsidP="00607727">
            <w:pPr>
              <w:pStyle w:val="Innehll1"/>
            </w:pPr>
            <w:r w:rsidRPr="00F01556">
              <w:t>°C</w:t>
            </w:r>
          </w:p>
        </w:tc>
      </w:tr>
      <w:tr w:rsidR="00607727" w:rsidRPr="00F01556" w14:paraId="77726968" w14:textId="54421500" w:rsidTr="00607727">
        <w:tc>
          <w:tcPr>
            <w:tcW w:w="2263" w:type="dxa"/>
            <w:vAlign w:val="bottom"/>
          </w:tcPr>
          <w:p w14:paraId="23E2FB7A" w14:textId="41D73D28" w:rsidR="00607727" w:rsidRPr="00F01556" w:rsidRDefault="00607727" w:rsidP="00607727">
            <w:pPr>
              <w:pStyle w:val="Innehll1"/>
            </w:pPr>
            <w:r w:rsidRPr="00F01556">
              <w:t>Innetemperatur, sommar</w:t>
            </w:r>
          </w:p>
        </w:tc>
        <w:tc>
          <w:tcPr>
            <w:tcW w:w="1560" w:type="dxa"/>
          </w:tcPr>
          <w:p w14:paraId="3439D4AD" w14:textId="77777777" w:rsidR="00607727" w:rsidRPr="00F01556" w:rsidRDefault="00607727" w:rsidP="00607727">
            <w:pPr>
              <w:pStyle w:val="Innehll1"/>
            </w:pPr>
          </w:p>
        </w:tc>
        <w:tc>
          <w:tcPr>
            <w:tcW w:w="1560" w:type="dxa"/>
          </w:tcPr>
          <w:p w14:paraId="198168BE" w14:textId="03DC446E" w:rsidR="00607727" w:rsidRPr="00F01556" w:rsidRDefault="00607727" w:rsidP="00607727">
            <w:pPr>
              <w:pStyle w:val="Innehll1"/>
            </w:pPr>
          </w:p>
        </w:tc>
        <w:tc>
          <w:tcPr>
            <w:tcW w:w="1559" w:type="dxa"/>
          </w:tcPr>
          <w:p w14:paraId="3FA3514A" w14:textId="17F0C012" w:rsidR="00607727" w:rsidRPr="00F01556" w:rsidRDefault="00607727" w:rsidP="00607727">
            <w:pPr>
              <w:pStyle w:val="Innehll1"/>
            </w:pPr>
            <w:r>
              <w:t>&gt;±1,0</w:t>
            </w:r>
          </w:p>
        </w:tc>
        <w:tc>
          <w:tcPr>
            <w:tcW w:w="1417" w:type="dxa"/>
            <w:vAlign w:val="bottom"/>
          </w:tcPr>
          <w:p w14:paraId="062C8A21" w14:textId="7E50819A" w:rsidR="00607727" w:rsidRPr="00F01556" w:rsidRDefault="00607727" w:rsidP="00607727">
            <w:pPr>
              <w:pStyle w:val="Innehll1"/>
            </w:pPr>
            <w:r w:rsidRPr="00F01556">
              <w:t>°C</w:t>
            </w:r>
          </w:p>
        </w:tc>
      </w:tr>
      <w:tr w:rsidR="00607727" w:rsidRPr="00F01556" w14:paraId="348E3AB8" w14:textId="77777777" w:rsidTr="00607727">
        <w:tc>
          <w:tcPr>
            <w:tcW w:w="2263" w:type="dxa"/>
            <w:vAlign w:val="bottom"/>
          </w:tcPr>
          <w:p w14:paraId="6BD935DE" w14:textId="77777777" w:rsidR="00607727" w:rsidRPr="00F01556" w:rsidRDefault="00607727" w:rsidP="00607727">
            <w:pPr>
              <w:pStyle w:val="Innehll1"/>
            </w:pPr>
            <w:r w:rsidRPr="00F01556">
              <w:t>Verksamhets-/Hushållsenergi</w:t>
            </w:r>
          </w:p>
        </w:tc>
        <w:tc>
          <w:tcPr>
            <w:tcW w:w="1560" w:type="dxa"/>
          </w:tcPr>
          <w:p w14:paraId="1892535A" w14:textId="77777777" w:rsidR="00607727" w:rsidRPr="00F01556" w:rsidRDefault="00607727" w:rsidP="00607727">
            <w:pPr>
              <w:pStyle w:val="Innehll1"/>
            </w:pPr>
          </w:p>
        </w:tc>
        <w:tc>
          <w:tcPr>
            <w:tcW w:w="1560" w:type="dxa"/>
          </w:tcPr>
          <w:p w14:paraId="06F47E5D" w14:textId="29A0CAD7" w:rsidR="00607727" w:rsidRPr="00F01556" w:rsidRDefault="00607727" w:rsidP="00607727">
            <w:pPr>
              <w:pStyle w:val="Innehll1"/>
            </w:pPr>
          </w:p>
        </w:tc>
        <w:tc>
          <w:tcPr>
            <w:tcW w:w="1559" w:type="dxa"/>
          </w:tcPr>
          <w:p w14:paraId="5ECB19D7" w14:textId="77777777" w:rsidR="00607727" w:rsidRPr="00F01556" w:rsidRDefault="00607727" w:rsidP="00607727">
            <w:pPr>
              <w:pStyle w:val="Innehll1"/>
            </w:pPr>
            <w:r>
              <w:t>&gt;± 3/4</w:t>
            </w:r>
          </w:p>
        </w:tc>
        <w:tc>
          <w:tcPr>
            <w:tcW w:w="1417" w:type="dxa"/>
            <w:vAlign w:val="bottom"/>
          </w:tcPr>
          <w:p w14:paraId="30AB3EA0" w14:textId="77777777" w:rsidR="00607727" w:rsidRPr="00F01556" w:rsidRDefault="00607727" w:rsidP="00607727">
            <w:pPr>
              <w:pStyle w:val="Innehll1"/>
            </w:pPr>
            <w:r w:rsidRPr="00F01556">
              <w:t>kWh/m</w:t>
            </w:r>
            <w:r w:rsidRPr="00F01556">
              <w:rPr>
                <w:vertAlign w:val="superscript"/>
              </w:rPr>
              <w:t>2</w:t>
            </w:r>
            <w:r w:rsidRPr="00F01556">
              <w:t>A</w:t>
            </w:r>
            <w:r w:rsidRPr="00F01556">
              <w:rPr>
                <w:vertAlign w:val="subscript"/>
              </w:rPr>
              <w:t>temp</w:t>
            </w:r>
          </w:p>
        </w:tc>
      </w:tr>
      <w:tr w:rsidR="00607727" w:rsidRPr="00F01556" w14:paraId="07DDEB51" w14:textId="2908833E" w:rsidTr="00607727">
        <w:tc>
          <w:tcPr>
            <w:tcW w:w="2263" w:type="dxa"/>
            <w:vAlign w:val="bottom"/>
          </w:tcPr>
          <w:p w14:paraId="13CA6B62" w14:textId="5781C869" w:rsidR="00607727" w:rsidRPr="00F01556" w:rsidRDefault="00607727" w:rsidP="00607727">
            <w:pPr>
              <w:pStyle w:val="Innehll1"/>
            </w:pPr>
            <w:r w:rsidRPr="00F01556">
              <w:t>Drifttider, vardagar</w:t>
            </w:r>
          </w:p>
        </w:tc>
        <w:tc>
          <w:tcPr>
            <w:tcW w:w="1560" w:type="dxa"/>
          </w:tcPr>
          <w:p w14:paraId="1A535172" w14:textId="77777777" w:rsidR="00607727" w:rsidRPr="00F01556" w:rsidRDefault="00607727" w:rsidP="00607727">
            <w:pPr>
              <w:pStyle w:val="Innehll1"/>
            </w:pPr>
          </w:p>
        </w:tc>
        <w:tc>
          <w:tcPr>
            <w:tcW w:w="1560" w:type="dxa"/>
          </w:tcPr>
          <w:p w14:paraId="5417D125" w14:textId="409474D8" w:rsidR="00607727" w:rsidRPr="00F01556" w:rsidRDefault="00607727" w:rsidP="00607727">
            <w:pPr>
              <w:pStyle w:val="Innehll1"/>
            </w:pPr>
          </w:p>
        </w:tc>
        <w:tc>
          <w:tcPr>
            <w:tcW w:w="1559" w:type="dxa"/>
          </w:tcPr>
          <w:p w14:paraId="37991C42" w14:textId="7CF484DB" w:rsidR="00607727" w:rsidRPr="00F01556" w:rsidRDefault="00607727" w:rsidP="00607727">
            <w:pPr>
              <w:pStyle w:val="Innehll1"/>
            </w:pPr>
            <w:r w:rsidRPr="00607727">
              <w:rPr>
                <w:color w:val="FF0000"/>
              </w:rPr>
              <w:t>&gt;2h per dag</w:t>
            </w:r>
          </w:p>
        </w:tc>
        <w:tc>
          <w:tcPr>
            <w:tcW w:w="1417" w:type="dxa"/>
            <w:vAlign w:val="bottom"/>
          </w:tcPr>
          <w:p w14:paraId="469F985F" w14:textId="2BAF668A" w:rsidR="00607727" w:rsidRPr="00F01556" w:rsidRDefault="00607727" w:rsidP="00607727">
            <w:pPr>
              <w:pStyle w:val="Innehll1"/>
            </w:pPr>
            <w:r w:rsidRPr="00F01556">
              <w:t>h</w:t>
            </w:r>
          </w:p>
        </w:tc>
      </w:tr>
      <w:tr w:rsidR="00607727" w:rsidRPr="00F01556" w14:paraId="56EC6BE7" w14:textId="73A54CD9" w:rsidTr="00607727">
        <w:tc>
          <w:tcPr>
            <w:tcW w:w="2263" w:type="dxa"/>
            <w:vAlign w:val="bottom"/>
          </w:tcPr>
          <w:p w14:paraId="61ACB0BE" w14:textId="28F2482D" w:rsidR="00607727" w:rsidRPr="00F01556" w:rsidRDefault="00607727" w:rsidP="00607727">
            <w:pPr>
              <w:pStyle w:val="Innehll1"/>
            </w:pPr>
            <w:r w:rsidRPr="00F01556">
              <w:t>Drifttider, helger</w:t>
            </w:r>
          </w:p>
        </w:tc>
        <w:tc>
          <w:tcPr>
            <w:tcW w:w="1560" w:type="dxa"/>
          </w:tcPr>
          <w:p w14:paraId="007D5FC2" w14:textId="77777777" w:rsidR="00607727" w:rsidRPr="00F01556" w:rsidRDefault="00607727" w:rsidP="00607727">
            <w:pPr>
              <w:pStyle w:val="Innehll1"/>
            </w:pPr>
          </w:p>
        </w:tc>
        <w:tc>
          <w:tcPr>
            <w:tcW w:w="1560" w:type="dxa"/>
          </w:tcPr>
          <w:p w14:paraId="1DCE1CD3" w14:textId="09684721" w:rsidR="00607727" w:rsidRPr="00F01556" w:rsidRDefault="00607727" w:rsidP="00607727">
            <w:pPr>
              <w:pStyle w:val="Innehll1"/>
            </w:pPr>
          </w:p>
        </w:tc>
        <w:tc>
          <w:tcPr>
            <w:tcW w:w="1559" w:type="dxa"/>
          </w:tcPr>
          <w:p w14:paraId="06B488B0" w14:textId="4B99D2CC" w:rsidR="00607727" w:rsidRPr="00F01556" w:rsidRDefault="00607727" w:rsidP="00607727">
            <w:pPr>
              <w:pStyle w:val="Innehll1"/>
            </w:pPr>
            <w:r w:rsidRPr="00607727">
              <w:rPr>
                <w:color w:val="FF0000"/>
              </w:rPr>
              <w:t>&gt;2h per dag</w:t>
            </w:r>
          </w:p>
        </w:tc>
        <w:tc>
          <w:tcPr>
            <w:tcW w:w="1417" w:type="dxa"/>
            <w:vAlign w:val="bottom"/>
          </w:tcPr>
          <w:p w14:paraId="278226F5" w14:textId="02FD803F" w:rsidR="00607727" w:rsidRPr="00F01556" w:rsidRDefault="00607727" w:rsidP="00607727">
            <w:pPr>
              <w:pStyle w:val="Innehll1"/>
            </w:pPr>
            <w:r w:rsidRPr="00F01556">
              <w:t>h</w:t>
            </w:r>
          </w:p>
        </w:tc>
      </w:tr>
      <w:tr w:rsidR="00607727" w:rsidRPr="00F01556" w14:paraId="005313CC" w14:textId="471D3DE0" w:rsidTr="00607727">
        <w:tc>
          <w:tcPr>
            <w:tcW w:w="2263" w:type="dxa"/>
            <w:vAlign w:val="bottom"/>
          </w:tcPr>
          <w:p w14:paraId="5D7BD5B3" w14:textId="71C7ACA1" w:rsidR="00607727" w:rsidRPr="00F01556" w:rsidRDefault="00607727" w:rsidP="00607727">
            <w:pPr>
              <w:pStyle w:val="Innehll1"/>
            </w:pPr>
            <w:r w:rsidRPr="00F01556">
              <w:t>Luftflöden, närvaro</w:t>
            </w:r>
          </w:p>
        </w:tc>
        <w:tc>
          <w:tcPr>
            <w:tcW w:w="1560" w:type="dxa"/>
          </w:tcPr>
          <w:p w14:paraId="00CC77B2" w14:textId="77777777" w:rsidR="00607727" w:rsidRPr="00F01556" w:rsidRDefault="00607727" w:rsidP="00607727">
            <w:pPr>
              <w:pStyle w:val="Innehll1"/>
            </w:pPr>
          </w:p>
        </w:tc>
        <w:tc>
          <w:tcPr>
            <w:tcW w:w="1560" w:type="dxa"/>
          </w:tcPr>
          <w:p w14:paraId="19E86BD5" w14:textId="64CF53BD" w:rsidR="00607727" w:rsidRPr="00F01556" w:rsidRDefault="00607727" w:rsidP="00607727">
            <w:pPr>
              <w:pStyle w:val="Innehll1"/>
            </w:pPr>
          </w:p>
        </w:tc>
        <w:tc>
          <w:tcPr>
            <w:tcW w:w="1559" w:type="dxa"/>
          </w:tcPr>
          <w:p w14:paraId="5DD64648" w14:textId="6738C515" w:rsidR="00607727" w:rsidRPr="00F01556" w:rsidRDefault="00607727" w:rsidP="00607727">
            <w:pPr>
              <w:pStyle w:val="Innehll1"/>
            </w:pPr>
            <w:r w:rsidRPr="00607727">
              <w:rPr>
                <w:color w:val="FF0000"/>
              </w:rPr>
              <w:t>&gt;20 %</w:t>
            </w:r>
          </w:p>
        </w:tc>
        <w:tc>
          <w:tcPr>
            <w:tcW w:w="1417" w:type="dxa"/>
            <w:vAlign w:val="bottom"/>
          </w:tcPr>
          <w:p w14:paraId="47DB8F0B" w14:textId="522DA8A2" w:rsidR="00607727" w:rsidRPr="00F01556" w:rsidRDefault="00607727" w:rsidP="00607727">
            <w:pPr>
              <w:pStyle w:val="Innehll1"/>
            </w:pPr>
            <w:r w:rsidRPr="00F01556">
              <w:t>l/s,m</w:t>
            </w:r>
            <w:r w:rsidRPr="00F01556">
              <w:rPr>
                <w:vertAlign w:val="superscript"/>
              </w:rPr>
              <w:t>2</w:t>
            </w:r>
            <w:r w:rsidRPr="00F01556">
              <w:t>A</w:t>
            </w:r>
            <w:r w:rsidRPr="00F01556">
              <w:rPr>
                <w:vertAlign w:val="subscript"/>
              </w:rPr>
              <w:t>temp</w:t>
            </w:r>
          </w:p>
        </w:tc>
      </w:tr>
      <w:tr w:rsidR="00607727" w:rsidRPr="00F01556" w14:paraId="491F14C9" w14:textId="4D0B7C93" w:rsidTr="00607727">
        <w:tc>
          <w:tcPr>
            <w:tcW w:w="2263" w:type="dxa"/>
            <w:vAlign w:val="bottom"/>
          </w:tcPr>
          <w:p w14:paraId="3DF6AB35" w14:textId="143684DE" w:rsidR="00607727" w:rsidRPr="00F01556" w:rsidRDefault="00607727" w:rsidP="00607727">
            <w:pPr>
              <w:pStyle w:val="Innehll1"/>
            </w:pPr>
            <w:r w:rsidRPr="00F01556">
              <w:t>Luftflöden ej närvaro</w:t>
            </w:r>
          </w:p>
        </w:tc>
        <w:tc>
          <w:tcPr>
            <w:tcW w:w="1560" w:type="dxa"/>
          </w:tcPr>
          <w:p w14:paraId="2CF931C8" w14:textId="77777777" w:rsidR="00607727" w:rsidRPr="00F01556" w:rsidRDefault="00607727" w:rsidP="00607727">
            <w:pPr>
              <w:pStyle w:val="Innehll1"/>
            </w:pPr>
          </w:p>
        </w:tc>
        <w:tc>
          <w:tcPr>
            <w:tcW w:w="1560" w:type="dxa"/>
          </w:tcPr>
          <w:p w14:paraId="61159C18" w14:textId="3F18942C" w:rsidR="00607727" w:rsidRPr="00F01556" w:rsidRDefault="00607727" w:rsidP="00607727">
            <w:pPr>
              <w:pStyle w:val="Innehll1"/>
            </w:pPr>
          </w:p>
        </w:tc>
        <w:tc>
          <w:tcPr>
            <w:tcW w:w="1559" w:type="dxa"/>
          </w:tcPr>
          <w:p w14:paraId="75C6079D" w14:textId="07EDA2D4" w:rsidR="00607727" w:rsidRPr="00F01556" w:rsidRDefault="00607727" w:rsidP="00607727">
            <w:pPr>
              <w:pStyle w:val="Innehll1"/>
            </w:pPr>
            <w:r w:rsidRPr="00607727">
              <w:rPr>
                <w:color w:val="FF0000"/>
              </w:rPr>
              <w:t>&gt;20 %</w:t>
            </w:r>
          </w:p>
        </w:tc>
        <w:tc>
          <w:tcPr>
            <w:tcW w:w="1417" w:type="dxa"/>
            <w:vAlign w:val="bottom"/>
          </w:tcPr>
          <w:p w14:paraId="4CB6FC9A" w14:textId="3CAB2E17" w:rsidR="00607727" w:rsidRPr="00F01556" w:rsidRDefault="00607727" w:rsidP="00607727">
            <w:pPr>
              <w:pStyle w:val="Innehll1"/>
            </w:pPr>
            <w:r w:rsidRPr="00F01556">
              <w:t>l/s,m</w:t>
            </w:r>
            <w:r w:rsidRPr="00F01556">
              <w:rPr>
                <w:vertAlign w:val="superscript"/>
              </w:rPr>
              <w:t>2</w:t>
            </w:r>
            <w:r w:rsidRPr="00F01556">
              <w:t>A</w:t>
            </w:r>
            <w:r w:rsidRPr="00F01556">
              <w:rPr>
                <w:vertAlign w:val="subscript"/>
              </w:rPr>
              <w:t>temp</w:t>
            </w:r>
          </w:p>
        </w:tc>
      </w:tr>
      <w:tr w:rsidR="00B74FF0" w:rsidRPr="00BF3068" w14:paraId="2254A10B" w14:textId="77777777" w:rsidTr="00AC74E2">
        <w:tc>
          <w:tcPr>
            <w:tcW w:w="2263" w:type="dxa"/>
            <w:vAlign w:val="bottom"/>
          </w:tcPr>
          <w:p w14:paraId="4C7BD33A" w14:textId="77777777" w:rsidR="00B74FF0" w:rsidRPr="00BF3068" w:rsidRDefault="00B74FF0" w:rsidP="00AC74E2">
            <w:pPr>
              <w:pStyle w:val="Innehll1"/>
            </w:pPr>
            <w:r w:rsidRPr="00BF3068">
              <w:t>Vädring</w:t>
            </w:r>
          </w:p>
        </w:tc>
        <w:tc>
          <w:tcPr>
            <w:tcW w:w="1560" w:type="dxa"/>
          </w:tcPr>
          <w:p w14:paraId="45634192" w14:textId="77777777" w:rsidR="00B74FF0" w:rsidRPr="00BF3068" w:rsidRDefault="00B74FF0" w:rsidP="00AC74E2">
            <w:pPr>
              <w:pStyle w:val="Innehll1"/>
            </w:pPr>
          </w:p>
        </w:tc>
        <w:tc>
          <w:tcPr>
            <w:tcW w:w="1560" w:type="dxa"/>
          </w:tcPr>
          <w:p w14:paraId="0BD74E4A" w14:textId="77777777" w:rsidR="00B74FF0" w:rsidRPr="00BF3068" w:rsidRDefault="00B74FF0" w:rsidP="00AC74E2">
            <w:pPr>
              <w:pStyle w:val="Innehll1"/>
            </w:pPr>
          </w:p>
        </w:tc>
        <w:tc>
          <w:tcPr>
            <w:tcW w:w="1559" w:type="dxa"/>
          </w:tcPr>
          <w:p w14:paraId="5DE334F6" w14:textId="77777777" w:rsidR="00B74FF0" w:rsidRPr="00BF3068" w:rsidRDefault="00B74FF0" w:rsidP="00AC74E2">
            <w:pPr>
              <w:pStyle w:val="Innehll1"/>
            </w:pPr>
            <w:r w:rsidRPr="00607727">
              <w:rPr>
                <w:color w:val="FF0000"/>
              </w:rPr>
              <w:t>&gt;3</w:t>
            </w:r>
          </w:p>
        </w:tc>
        <w:tc>
          <w:tcPr>
            <w:tcW w:w="1417" w:type="dxa"/>
            <w:vAlign w:val="bottom"/>
          </w:tcPr>
          <w:p w14:paraId="7073B787" w14:textId="77777777" w:rsidR="00B74FF0" w:rsidRPr="00BF3068" w:rsidRDefault="00B74FF0" w:rsidP="00AC74E2">
            <w:pPr>
              <w:pStyle w:val="Innehll1"/>
            </w:pPr>
            <w:r w:rsidRPr="00BF3068">
              <w:t>kWh/m</w:t>
            </w:r>
            <w:r w:rsidRPr="00BF3068">
              <w:rPr>
                <w:vertAlign w:val="superscript"/>
              </w:rPr>
              <w:t>2</w:t>
            </w:r>
            <w:r w:rsidRPr="00BF3068">
              <w:t>A</w:t>
            </w:r>
            <w:r w:rsidRPr="00BF3068">
              <w:rPr>
                <w:vertAlign w:val="subscript"/>
              </w:rPr>
              <w:t>temp</w:t>
            </w:r>
          </w:p>
        </w:tc>
      </w:tr>
      <w:tr w:rsidR="003C6AA1" w:rsidRPr="00F01556" w14:paraId="5DAD1F1E" w14:textId="77777777" w:rsidTr="00AC74E2">
        <w:tc>
          <w:tcPr>
            <w:tcW w:w="2263" w:type="dxa"/>
            <w:vAlign w:val="bottom"/>
          </w:tcPr>
          <w:p w14:paraId="3A371C66" w14:textId="77777777" w:rsidR="003C6AA1" w:rsidRPr="00F01556" w:rsidRDefault="003C6AA1" w:rsidP="00AC74E2">
            <w:pPr>
              <w:pStyle w:val="Innehll1"/>
            </w:pPr>
            <w:r w:rsidRPr="00F01556">
              <w:t>Övrigt, ange</w:t>
            </w:r>
          </w:p>
        </w:tc>
        <w:tc>
          <w:tcPr>
            <w:tcW w:w="1560" w:type="dxa"/>
          </w:tcPr>
          <w:p w14:paraId="6F4939E9" w14:textId="77777777" w:rsidR="003C6AA1" w:rsidRPr="00F01556" w:rsidRDefault="003C6AA1" w:rsidP="00AC74E2">
            <w:pPr>
              <w:pStyle w:val="Innehll1"/>
            </w:pPr>
          </w:p>
        </w:tc>
        <w:tc>
          <w:tcPr>
            <w:tcW w:w="1560" w:type="dxa"/>
          </w:tcPr>
          <w:p w14:paraId="673F9D13" w14:textId="77777777" w:rsidR="003C6AA1" w:rsidRPr="00F01556" w:rsidRDefault="003C6AA1" w:rsidP="00AC74E2">
            <w:pPr>
              <w:pStyle w:val="Innehll1"/>
            </w:pPr>
          </w:p>
        </w:tc>
        <w:tc>
          <w:tcPr>
            <w:tcW w:w="1559" w:type="dxa"/>
          </w:tcPr>
          <w:p w14:paraId="0E79BE71" w14:textId="77777777" w:rsidR="003C6AA1" w:rsidRPr="00F01556" w:rsidRDefault="003C6AA1" w:rsidP="00AC74E2">
            <w:pPr>
              <w:pStyle w:val="Innehll1"/>
            </w:pPr>
          </w:p>
        </w:tc>
        <w:tc>
          <w:tcPr>
            <w:tcW w:w="1417" w:type="dxa"/>
          </w:tcPr>
          <w:p w14:paraId="6F8BB509" w14:textId="77777777" w:rsidR="003C6AA1" w:rsidRPr="00F01556" w:rsidRDefault="003C6AA1" w:rsidP="00AC74E2">
            <w:pPr>
              <w:pStyle w:val="Innehll1"/>
            </w:pPr>
          </w:p>
        </w:tc>
      </w:tr>
    </w:tbl>
    <w:bookmarkEnd w:id="29"/>
    <w:p w14:paraId="75AB76CD" w14:textId="79739CEB" w:rsidR="008857F1" w:rsidRPr="003744B7" w:rsidRDefault="003744B7" w:rsidP="008C1A79">
      <w:pPr>
        <w:rPr>
          <w:rFonts w:asciiTheme="majorHAnsi" w:hAnsiTheme="majorHAnsi"/>
        </w:rPr>
      </w:pPr>
      <w:r w:rsidRPr="003744B7">
        <w:rPr>
          <w:rFonts w:asciiTheme="majorHAnsi" w:hAnsiTheme="majorHAnsi"/>
        </w:rPr>
        <w:t>*enl. kapitel 2</w:t>
      </w:r>
      <w:r>
        <w:rPr>
          <w:rFonts w:asciiTheme="majorHAnsi" w:hAnsiTheme="majorHAnsi"/>
        </w:rPr>
        <w:t>.</w:t>
      </w:r>
    </w:p>
    <w:p w14:paraId="18E6F565" w14:textId="77777777" w:rsidR="004F1B5C" w:rsidRDefault="004F1B5C">
      <w:pPr>
        <w:spacing w:line="240" w:lineRule="auto"/>
        <w:ind w:firstLine="0"/>
      </w:pPr>
      <w:r>
        <w:br w:type="page"/>
      </w:r>
    </w:p>
    <w:p w14:paraId="36F9A90A" w14:textId="5C5976BB" w:rsidR="006A6DA2" w:rsidRDefault="00D85645" w:rsidP="00A323A4">
      <w:pPr>
        <w:ind w:left="1134" w:hanging="1134"/>
      </w:pPr>
      <w:r>
        <w:lastRenderedPageBreak/>
        <w:t>Tabell 4.</w:t>
      </w:r>
      <w:r w:rsidR="00746EEE">
        <w:t>2</w:t>
      </w:r>
      <w:r>
        <w:tab/>
      </w:r>
      <w:r>
        <w:tab/>
      </w:r>
      <w:r w:rsidR="000B71E0">
        <w:t>U</w:t>
      </w:r>
      <w:r w:rsidR="00A323A4">
        <w:t>ppdelat energib</w:t>
      </w:r>
      <w:r>
        <w:t>eräkningsresultat (utdata</w:t>
      </w:r>
      <w:r w:rsidR="00414FD7">
        <w:t xml:space="preserve"> från beräkningar</w:t>
      </w:r>
      <w:r w:rsidR="000B71E0">
        <w:t xml:space="preserve"> med normala samt uppmätta brukarindata</w:t>
      </w:r>
      <w:r>
        <w:t>)</w:t>
      </w:r>
      <w:r w:rsidR="00A323A4">
        <w:t xml:space="preserve"> och </w:t>
      </w:r>
      <w:r w:rsidR="00414FD7">
        <w:t xml:space="preserve">uppmätt uppdelad </w:t>
      </w:r>
      <w:r w:rsidR="000B71E0">
        <w:t>energi</w:t>
      </w:r>
      <w:r w:rsidR="00414FD7">
        <w:t>användning</w:t>
      </w:r>
      <w:r>
        <w:t xml:space="preserve">. </w:t>
      </w:r>
      <w:r w:rsidR="00A323A4">
        <w:t>Motsvarande uppmätt energipost (från kapitel</w:t>
      </w:r>
      <w:r w:rsidR="004A650A">
        <w:t xml:space="preserve"> </w:t>
      </w:r>
      <w:r w:rsidR="00A323A4">
        <w:t>2) divideras med korrigeringsdivisorn. O</w:t>
      </w:r>
      <w:r w:rsidR="0064279C">
        <w:t xml:space="preserve">m fler </w:t>
      </w:r>
      <w:r w:rsidR="00A323A4">
        <w:t xml:space="preserve">energibärare </w:t>
      </w:r>
      <w:r w:rsidR="0064279C">
        <w:t xml:space="preserve">finns </w:t>
      </w:r>
      <w:r w:rsidR="00A323A4">
        <w:t xml:space="preserve">för samma post behöver </w:t>
      </w:r>
      <w:r w:rsidR="0064279C">
        <w:t xml:space="preserve">de </w:t>
      </w:r>
      <w:r w:rsidR="00A323A4">
        <w:t>särskiljas.</w:t>
      </w:r>
    </w:p>
    <w:tbl>
      <w:tblPr>
        <w:tblStyle w:val="Tabellrutnt"/>
        <w:tblW w:w="8640" w:type="dxa"/>
        <w:tblLayout w:type="fixed"/>
        <w:tblLook w:val="04A0" w:firstRow="1" w:lastRow="0" w:firstColumn="1" w:lastColumn="0" w:noHBand="0" w:noVBand="1"/>
      </w:tblPr>
      <w:tblGrid>
        <w:gridCol w:w="1980"/>
        <w:gridCol w:w="1417"/>
        <w:gridCol w:w="1417"/>
        <w:gridCol w:w="1276"/>
        <w:gridCol w:w="1275"/>
        <w:gridCol w:w="1275"/>
      </w:tblGrid>
      <w:tr w:rsidR="00607727" w:rsidRPr="00607727" w14:paraId="043EF7B6" w14:textId="149CF649" w:rsidTr="00187CE1">
        <w:tc>
          <w:tcPr>
            <w:tcW w:w="1980" w:type="dxa"/>
            <w:tcBorders>
              <w:bottom w:val="single" w:sz="12" w:space="0" w:color="auto"/>
            </w:tcBorders>
          </w:tcPr>
          <w:p w14:paraId="3021AB4A" w14:textId="371D112A" w:rsidR="00607727" w:rsidRPr="00607727" w:rsidRDefault="00607727" w:rsidP="00607727">
            <w:pPr>
              <w:pStyle w:val="Innehll1"/>
              <w:rPr>
                <w:rFonts w:ascii="Franklin Gothic Demi" w:hAnsi="Franklin Gothic Demi"/>
              </w:rPr>
            </w:pPr>
            <w:r w:rsidRPr="00607727">
              <w:rPr>
                <w:rFonts w:ascii="Franklin Gothic Demi" w:hAnsi="Franklin Gothic Demi"/>
              </w:rPr>
              <w:t>Delpost</w:t>
            </w:r>
          </w:p>
        </w:tc>
        <w:tc>
          <w:tcPr>
            <w:tcW w:w="1417" w:type="dxa"/>
            <w:tcBorders>
              <w:bottom w:val="single" w:sz="12" w:space="0" w:color="auto"/>
            </w:tcBorders>
          </w:tcPr>
          <w:p w14:paraId="02BA94AC" w14:textId="3FDD8223" w:rsidR="00607727" w:rsidRPr="00607727" w:rsidRDefault="00607727" w:rsidP="00607727">
            <w:pPr>
              <w:pStyle w:val="Innehll1"/>
              <w:rPr>
                <w:rFonts w:ascii="Franklin Gothic Demi" w:hAnsi="Franklin Gothic Demi"/>
              </w:rPr>
            </w:pPr>
            <w:r w:rsidRPr="00607727">
              <w:rPr>
                <w:rFonts w:ascii="Franklin Gothic Demi" w:hAnsi="Franklin Gothic Demi"/>
              </w:rPr>
              <w:t xml:space="preserve">Beräknat </w:t>
            </w:r>
            <w:r w:rsidRPr="00607727">
              <w:rPr>
                <w:rFonts w:ascii="Franklin Gothic Demi" w:hAnsi="Franklin Gothic Demi"/>
              </w:rPr>
              <w:br/>
              <w:t xml:space="preserve">med </w:t>
            </w:r>
            <w:r w:rsidRPr="00607727">
              <w:rPr>
                <w:rFonts w:ascii="Franklin Gothic Demi" w:hAnsi="Franklin Gothic Demi"/>
              </w:rPr>
              <w:br/>
              <w:t>uppmätta brukarindata, kWh/m</w:t>
            </w:r>
            <w:r w:rsidRPr="00607727">
              <w:rPr>
                <w:rFonts w:ascii="Franklin Gothic Demi" w:hAnsi="Franklin Gothic Demi"/>
                <w:vertAlign w:val="superscript"/>
              </w:rPr>
              <w:t>2</w:t>
            </w:r>
            <w:r w:rsidRPr="00607727">
              <w:rPr>
                <w:rFonts w:ascii="Franklin Gothic Demi" w:hAnsi="Franklin Gothic Demi"/>
              </w:rPr>
              <w:t>A</w:t>
            </w:r>
            <w:r w:rsidRPr="00607727">
              <w:rPr>
                <w:rFonts w:ascii="Franklin Gothic Demi" w:hAnsi="Franklin Gothic Demi"/>
                <w:vertAlign w:val="subscript"/>
              </w:rPr>
              <w:t>temp</w:t>
            </w:r>
          </w:p>
        </w:tc>
        <w:tc>
          <w:tcPr>
            <w:tcW w:w="1417" w:type="dxa"/>
            <w:tcBorders>
              <w:bottom w:val="single" w:sz="12" w:space="0" w:color="auto"/>
            </w:tcBorders>
          </w:tcPr>
          <w:p w14:paraId="16B4F0DB" w14:textId="04F694E4" w:rsidR="00607727" w:rsidRPr="00607727" w:rsidRDefault="00607727" w:rsidP="00607727">
            <w:pPr>
              <w:pStyle w:val="Innehll1"/>
              <w:rPr>
                <w:rFonts w:ascii="Franklin Gothic Demi" w:hAnsi="Franklin Gothic Demi"/>
              </w:rPr>
            </w:pPr>
            <w:r w:rsidRPr="00607727">
              <w:rPr>
                <w:rFonts w:ascii="Franklin Gothic Demi" w:hAnsi="Franklin Gothic Demi"/>
              </w:rPr>
              <w:t xml:space="preserve">Beräknat med normala eller avsedda brukarindata, </w:t>
            </w:r>
            <w:r w:rsidRPr="00607727">
              <w:rPr>
                <w:rFonts w:ascii="Franklin Gothic Demi" w:hAnsi="Franklin Gothic Demi"/>
              </w:rPr>
              <w:br/>
              <w:t>kWh/m</w:t>
            </w:r>
            <w:r w:rsidRPr="00607727">
              <w:rPr>
                <w:rFonts w:ascii="Franklin Gothic Demi" w:hAnsi="Franklin Gothic Demi"/>
                <w:vertAlign w:val="superscript"/>
              </w:rPr>
              <w:t>2</w:t>
            </w:r>
            <w:r w:rsidRPr="00607727">
              <w:rPr>
                <w:rFonts w:ascii="Franklin Gothic Demi" w:hAnsi="Franklin Gothic Demi"/>
              </w:rPr>
              <w:t>A</w:t>
            </w:r>
            <w:r w:rsidRPr="00607727">
              <w:rPr>
                <w:rFonts w:ascii="Franklin Gothic Demi" w:hAnsi="Franklin Gothic Demi"/>
                <w:vertAlign w:val="subscript"/>
              </w:rPr>
              <w:t>temp</w:t>
            </w:r>
          </w:p>
        </w:tc>
        <w:tc>
          <w:tcPr>
            <w:tcW w:w="1276" w:type="dxa"/>
            <w:tcBorders>
              <w:bottom w:val="single" w:sz="12" w:space="0" w:color="auto"/>
            </w:tcBorders>
          </w:tcPr>
          <w:p w14:paraId="0EA8FEAD" w14:textId="783E8013" w:rsidR="00607727" w:rsidRPr="00607727" w:rsidRDefault="00607727" w:rsidP="00607727">
            <w:pPr>
              <w:pStyle w:val="Innehll1"/>
              <w:rPr>
                <w:rFonts w:ascii="Franklin Gothic Demi" w:hAnsi="Franklin Gothic Demi"/>
              </w:rPr>
            </w:pPr>
            <w:r w:rsidRPr="00607727">
              <w:rPr>
                <w:rFonts w:ascii="Franklin Gothic Demi" w:hAnsi="Franklin Gothic Demi"/>
              </w:rPr>
              <w:t>Korrigerings-divisor uppmätt/</w:t>
            </w:r>
            <w:r w:rsidRPr="00607727">
              <w:rPr>
                <w:rFonts w:ascii="Franklin Gothic Demi" w:hAnsi="Franklin Gothic Demi"/>
              </w:rPr>
              <w:br/>
              <w:t>normal</w:t>
            </w:r>
          </w:p>
        </w:tc>
        <w:tc>
          <w:tcPr>
            <w:tcW w:w="1275" w:type="dxa"/>
            <w:tcBorders>
              <w:bottom w:val="single" w:sz="12" w:space="0" w:color="auto"/>
            </w:tcBorders>
          </w:tcPr>
          <w:p w14:paraId="11A63ED0" w14:textId="0DE450BF" w:rsidR="00607727" w:rsidRPr="00607727" w:rsidRDefault="00607727" w:rsidP="00607727">
            <w:pPr>
              <w:pStyle w:val="Innehll1"/>
              <w:rPr>
                <w:rFonts w:ascii="Franklin Gothic Demi" w:hAnsi="Franklin Gothic Demi"/>
              </w:rPr>
            </w:pPr>
            <w:r w:rsidRPr="00607727">
              <w:rPr>
                <w:rFonts w:ascii="Franklin Gothic Demi" w:hAnsi="Franklin Gothic Demi"/>
              </w:rPr>
              <w:t>Uppmätt energian-vändning</w:t>
            </w:r>
            <w:r>
              <w:rPr>
                <w:rFonts w:ascii="Franklin Gothic Demi" w:hAnsi="Franklin Gothic Demi"/>
              </w:rPr>
              <w:t xml:space="preserve"> enligt kap.2</w:t>
            </w:r>
            <w:r w:rsidRPr="00607727">
              <w:rPr>
                <w:rFonts w:ascii="Franklin Gothic Demi" w:hAnsi="Franklin Gothic Demi"/>
              </w:rPr>
              <w:br/>
              <w:t>kWh/m</w:t>
            </w:r>
            <w:r w:rsidRPr="00607727">
              <w:rPr>
                <w:rFonts w:ascii="Franklin Gothic Demi" w:hAnsi="Franklin Gothic Demi"/>
                <w:vertAlign w:val="superscript"/>
              </w:rPr>
              <w:t>2</w:t>
            </w:r>
            <w:r w:rsidRPr="00607727">
              <w:rPr>
                <w:rFonts w:ascii="Franklin Gothic Demi" w:hAnsi="Franklin Gothic Demi"/>
              </w:rPr>
              <w:t>A</w:t>
            </w:r>
            <w:r w:rsidRPr="00607727">
              <w:rPr>
                <w:rFonts w:ascii="Franklin Gothic Demi" w:hAnsi="Franklin Gothic Demi"/>
                <w:vertAlign w:val="subscript"/>
              </w:rPr>
              <w:t>temp</w:t>
            </w:r>
          </w:p>
        </w:tc>
        <w:tc>
          <w:tcPr>
            <w:tcW w:w="1275" w:type="dxa"/>
            <w:tcBorders>
              <w:bottom w:val="single" w:sz="12" w:space="0" w:color="auto"/>
            </w:tcBorders>
          </w:tcPr>
          <w:p w14:paraId="64A10BBC" w14:textId="17DB4B26" w:rsidR="00607727" w:rsidRPr="00607727" w:rsidRDefault="00607727" w:rsidP="00607727">
            <w:pPr>
              <w:pStyle w:val="Innehll1"/>
              <w:rPr>
                <w:rFonts w:ascii="Franklin Gothic Demi" w:hAnsi="Franklin Gothic Demi"/>
              </w:rPr>
            </w:pPr>
            <w:r w:rsidRPr="00607727">
              <w:rPr>
                <w:rFonts w:ascii="Franklin Gothic Demi" w:hAnsi="Franklin Gothic Demi"/>
              </w:rPr>
              <w:t xml:space="preserve">Normaliserat uppmätt resultat, </w:t>
            </w:r>
            <w:r w:rsidRPr="00607727">
              <w:rPr>
                <w:rFonts w:ascii="Franklin Gothic Demi" w:hAnsi="Franklin Gothic Demi"/>
              </w:rPr>
              <w:br/>
              <w:t>kWh/m</w:t>
            </w:r>
            <w:r w:rsidRPr="00607727">
              <w:rPr>
                <w:rFonts w:ascii="Franklin Gothic Demi" w:hAnsi="Franklin Gothic Demi"/>
                <w:vertAlign w:val="superscript"/>
              </w:rPr>
              <w:t>2</w:t>
            </w:r>
            <w:r w:rsidRPr="00607727">
              <w:rPr>
                <w:rFonts w:ascii="Franklin Gothic Demi" w:hAnsi="Franklin Gothic Demi"/>
              </w:rPr>
              <w:t>A</w:t>
            </w:r>
            <w:r w:rsidRPr="00607727">
              <w:rPr>
                <w:rFonts w:ascii="Franklin Gothic Demi" w:hAnsi="Franklin Gothic Demi"/>
                <w:vertAlign w:val="subscript"/>
              </w:rPr>
              <w:t>temp</w:t>
            </w:r>
          </w:p>
        </w:tc>
      </w:tr>
      <w:tr w:rsidR="00607727" w14:paraId="5BF3392D" w14:textId="114C1480" w:rsidTr="00187CE1">
        <w:tc>
          <w:tcPr>
            <w:tcW w:w="1980" w:type="dxa"/>
            <w:tcBorders>
              <w:top w:val="single" w:sz="12" w:space="0" w:color="auto"/>
            </w:tcBorders>
          </w:tcPr>
          <w:p w14:paraId="01FFA1AE" w14:textId="29522A5A" w:rsidR="00607727" w:rsidRDefault="00607727" w:rsidP="00607727">
            <w:pPr>
              <w:pStyle w:val="Innehll1"/>
            </w:pPr>
            <w:r>
              <w:t>Uppvärmning</w:t>
            </w:r>
          </w:p>
        </w:tc>
        <w:tc>
          <w:tcPr>
            <w:tcW w:w="1417" w:type="dxa"/>
            <w:tcBorders>
              <w:top w:val="single" w:sz="12" w:space="0" w:color="auto"/>
            </w:tcBorders>
          </w:tcPr>
          <w:p w14:paraId="7C544A04" w14:textId="77777777" w:rsidR="00607727" w:rsidRDefault="00607727" w:rsidP="00607727">
            <w:pPr>
              <w:pStyle w:val="Innehll1"/>
            </w:pPr>
          </w:p>
        </w:tc>
        <w:tc>
          <w:tcPr>
            <w:tcW w:w="1417" w:type="dxa"/>
            <w:tcBorders>
              <w:top w:val="single" w:sz="12" w:space="0" w:color="auto"/>
            </w:tcBorders>
          </w:tcPr>
          <w:p w14:paraId="46EA4256" w14:textId="4AE6338B" w:rsidR="00607727" w:rsidRDefault="00607727" w:rsidP="00607727">
            <w:pPr>
              <w:pStyle w:val="Innehll1"/>
            </w:pPr>
          </w:p>
        </w:tc>
        <w:tc>
          <w:tcPr>
            <w:tcW w:w="1276" w:type="dxa"/>
            <w:tcBorders>
              <w:top w:val="single" w:sz="12" w:space="0" w:color="auto"/>
            </w:tcBorders>
          </w:tcPr>
          <w:p w14:paraId="0FC6E2B0" w14:textId="77777777" w:rsidR="00607727" w:rsidRDefault="00607727" w:rsidP="00607727">
            <w:pPr>
              <w:pStyle w:val="Innehll1"/>
            </w:pPr>
          </w:p>
        </w:tc>
        <w:tc>
          <w:tcPr>
            <w:tcW w:w="1275" w:type="dxa"/>
            <w:tcBorders>
              <w:top w:val="single" w:sz="12" w:space="0" w:color="auto"/>
            </w:tcBorders>
          </w:tcPr>
          <w:p w14:paraId="554E2ED9" w14:textId="77777777" w:rsidR="00607727" w:rsidRDefault="00607727" w:rsidP="00607727">
            <w:pPr>
              <w:pStyle w:val="Innehll1"/>
            </w:pPr>
          </w:p>
        </w:tc>
        <w:tc>
          <w:tcPr>
            <w:tcW w:w="1275" w:type="dxa"/>
            <w:tcBorders>
              <w:top w:val="single" w:sz="12" w:space="0" w:color="auto"/>
            </w:tcBorders>
          </w:tcPr>
          <w:p w14:paraId="2EBB26E0" w14:textId="77777777" w:rsidR="00607727" w:rsidRDefault="00607727" w:rsidP="00607727">
            <w:pPr>
              <w:pStyle w:val="Innehll1"/>
            </w:pPr>
          </w:p>
        </w:tc>
      </w:tr>
      <w:tr w:rsidR="00607727" w14:paraId="278689E7" w14:textId="5CCF37F0" w:rsidTr="00607727">
        <w:tc>
          <w:tcPr>
            <w:tcW w:w="1980" w:type="dxa"/>
          </w:tcPr>
          <w:p w14:paraId="258F67F0" w14:textId="038EC7D7" w:rsidR="00607727" w:rsidRPr="002159EE" w:rsidRDefault="00607727" w:rsidP="00607727">
            <w:pPr>
              <w:pStyle w:val="Innehll1"/>
            </w:pPr>
            <w:r>
              <w:t>VVC</w:t>
            </w:r>
          </w:p>
        </w:tc>
        <w:tc>
          <w:tcPr>
            <w:tcW w:w="1417" w:type="dxa"/>
          </w:tcPr>
          <w:p w14:paraId="7FD98D97" w14:textId="77777777" w:rsidR="00607727" w:rsidRDefault="00607727" w:rsidP="00607727">
            <w:pPr>
              <w:pStyle w:val="Innehll1"/>
            </w:pPr>
          </w:p>
        </w:tc>
        <w:tc>
          <w:tcPr>
            <w:tcW w:w="1417" w:type="dxa"/>
          </w:tcPr>
          <w:p w14:paraId="09931E82" w14:textId="48A86939" w:rsidR="00607727" w:rsidRDefault="00607727" w:rsidP="00607727">
            <w:pPr>
              <w:pStyle w:val="Innehll1"/>
            </w:pPr>
          </w:p>
        </w:tc>
        <w:tc>
          <w:tcPr>
            <w:tcW w:w="1276" w:type="dxa"/>
          </w:tcPr>
          <w:p w14:paraId="47446FEC" w14:textId="77777777" w:rsidR="00607727" w:rsidRDefault="00607727" w:rsidP="00607727">
            <w:pPr>
              <w:pStyle w:val="Innehll1"/>
            </w:pPr>
          </w:p>
        </w:tc>
        <w:tc>
          <w:tcPr>
            <w:tcW w:w="1275" w:type="dxa"/>
          </w:tcPr>
          <w:p w14:paraId="3D46A121" w14:textId="77777777" w:rsidR="00607727" w:rsidRDefault="00607727" w:rsidP="00607727">
            <w:pPr>
              <w:pStyle w:val="Innehll1"/>
            </w:pPr>
          </w:p>
        </w:tc>
        <w:tc>
          <w:tcPr>
            <w:tcW w:w="1275" w:type="dxa"/>
          </w:tcPr>
          <w:p w14:paraId="14A1E6DB" w14:textId="77777777" w:rsidR="00607727" w:rsidRDefault="00607727" w:rsidP="00607727">
            <w:pPr>
              <w:pStyle w:val="Innehll1"/>
            </w:pPr>
          </w:p>
        </w:tc>
      </w:tr>
      <w:tr w:rsidR="00607727" w14:paraId="4DAFD428" w14:textId="22220BEB" w:rsidTr="00607727">
        <w:tc>
          <w:tcPr>
            <w:tcW w:w="1980" w:type="dxa"/>
          </w:tcPr>
          <w:p w14:paraId="14F92847" w14:textId="5224121E" w:rsidR="00607727" w:rsidRDefault="00607727" w:rsidP="00607727">
            <w:pPr>
              <w:pStyle w:val="Innehll1"/>
            </w:pPr>
            <w:r>
              <w:t>Tappvarmvatten</w:t>
            </w:r>
          </w:p>
        </w:tc>
        <w:tc>
          <w:tcPr>
            <w:tcW w:w="1417" w:type="dxa"/>
          </w:tcPr>
          <w:p w14:paraId="707C3DE4" w14:textId="77777777" w:rsidR="00607727" w:rsidRDefault="00607727" w:rsidP="00607727">
            <w:pPr>
              <w:pStyle w:val="Innehll1"/>
            </w:pPr>
          </w:p>
        </w:tc>
        <w:tc>
          <w:tcPr>
            <w:tcW w:w="1417" w:type="dxa"/>
          </w:tcPr>
          <w:p w14:paraId="358AF6A6" w14:textId="5819CA8C" w:rsidR="00607727" w:rsidRDefault="00607727" w:rsidP="00607727">
            <w:pPr>
              <w:pStyle w:val="Innehll1"/>
            </w:pPr>
          </w:p>
        </w:tc>
        <w:tc>
          <w:tcPr>
            <w:tcW w:w="1276" w:type="dxa"/>
          </w:tcPr>
          <w:p w14:paraId="27323F36" w14:textId="77777777" w:rsidR="00607727" w:rsidRDefault="00607727" w:rsidP="00607727">
            <w:pPr>
              <w:pStyle w:val="Innehll1"/>
            </w:pPr>
          </w:p>
        </w:tc>
        <w:tc>
          <w:tcPr>
            <w:tcW w:w="1275" w:type="dxa"/>
          </w:tcPr>
          <w:p w14:paraId="726D7D56" w14:textId="77777777" w:rsidR="00607727" w:rsidRDefault="00607727" w:rsidP="00607727">
            <w:pPr>
              <w:pStyle w:val="Innehll1"/>
            </w:pPr>
          </w:p>
        </w:tc>
        <w:tc>
          <w:tcPr>
            <w:tcW w:w="1275" w:type="dxa"/>
          </w:tcPr>
          <w:p w14:paraId="0F2FFE3B" w14:textId="77777777" w:rsidR="00607727" w:rsidRDefault="00607727" w:rsidP="00607727">
            <w:pPr>
              <w:pStyle w:val="Innehll1"/>
            </w:pPr>
          </w:p>
        </w:tc>
      </w:tr>
      <w:tr w:rsidR="00607727" w14:paraId="4DD1B98D" w14:textId="3F38D854" w:rsidTr="00607727">
        <w:tc>
          <w:tcPr>
            <w:tcW w:w="1980" w:type="dxa"/>
          </w:tcPr>
          <w:p w14:paraId="37EE162D" w14:textId="796D04AB" w:rsidR="00607727" w:rsidRDefault="00607727" w:rsidP="00607727">
            <w:pPr>
              <w:pStyle w:val="Innehll1"/>
            </w:pPr>
            <w:r>
              <w:t>Komfortkyla</w:t>
            </w:r>
          </w:p>
        </w:tc>
        <w:tc>
          <w:tcPr>
            <w:tcW w:w="1417" w:type="dxa"/>
          </w:tcPr>
          <w:p w14:paraId="04B25BED" w14:textId="77777777" w:rsidR="00607727" w:rsidRDefault="00607727" w:rsidP="00607727">
            <w:pPr>
              <w:pStyle w:val="Innehll1"/>
            </w:pPr>
          </w:p>
        </w:tc>
        <w:tc>
          <w:tcPr>
            <w:tcW w:w="1417" w:type="dxa"/>
          </w:tcPr>
          <w:p w14:paraId="43D58926" w14:textId="695F3648" w:rsidR="00607727" w:rsidRDefault="00607727" w:rsidP="00607727">
            <w:pPr>
              <w:pStyle w:val="Innehll1"/>
            </w:pPr>
          </w:p>
        </w:tc>
        <w:tc>
          <w:tcPr>
            <w:tcW w:w="1276" w:type="dxa"/>
          </w:tcPr>
          <w:p w14:paraId="52602755" w14:textId="77777777" w:rsidR="00607727" w:rsidRDefault="00607727" w:rsidP="00607727">
            <w:pPr>
              <w:pStyle w:val="Innehll1"/>
            </w:pPr>
          </w:p>
        </w:tc>
        <w:tc>
          <w:tcPr>
            <w:tcW w:w="1275" w:type="dxa"/>
          </w:tcPr>
          <w:p w14:paraId="384A07B0" w14:textId="77777777" w:rsidR="00607727" w:rsidRDefault="00607727" w:rsidP="00607727">
            <w:pPr>
              <w:pStyle w:val="Innehll1"/>
            </w:pPr>
          </w:p>
        </w:tc>
        <w:tc>
          <w:tcPr>
            <w:tcW w:w="1275" w:type="dxa"/>
          </w:tcPr>
          <w:p w14:paraId="02CFDF84" w14:textId="77777777" w:rsidR="00607727" w:rsidRDefault="00607727" w:rsidP="00607727">
            <w:pPr>
              <w:pStyle w:val="Innehll1"/>
            </w:pPr>
          </w:p>
        </w:tc>
      </w:tr>
      <w:tr w:rsidR="00607727" w14:paraId="49C46721" w14:textId="7BBE8BFD" w:rsidTr="00187CE1">
        <w:tc>
          <w:tcPr>
            <w:tcW w:w="1980" w:type="dxa"/>
            <w:tcBorders>
              <w:bottom w:val="single" w:sz="4" w:space="0" w:color="auto"/>
            </w:tcBorders>
          </w:tcPr>
          <w:p w14:paraId="77D76842" w14:textId="48887761" w:rsidR="00607727" w:rsidRDefault="00607727" w:rsidP="00607727">
            <w:pPr>
              <w:pStyle w:val="Innehll1"/>
            </w:pPr>
            <w:r>
              <w:t>Fastighetsenergi</w:t>
            </w:r>
          </w:p>
        </w:tc>
        <w:tc>
          <w:tcPr>
            <w:tcW w:w="1417" w:type="dxa"/>
            <w:tcBorders>
              <w:bottom w:val="single" w:sz="4" w:space="0" w:color="auto"/>
            </w:tcBorders>
          </w:tcPr>
          <w:p w14:paraId="63EFBF42" w14:textId="77777777" w:rsidR="00607727" w:rsidRDefault="00607727" w:rsidP="00607727">
            <w:pPr>
              <w:pStyle w:val="Innehll1"/>
            </w:pPr>
          </w:p>
        </w:tc>
        <w:tc>
          <w:tcPr>
            <w:tcW w:w="1417" w:type="dxa"/>
            <w:tcBorders>
              <w:bottom w:val="single" w:sz="4" w:space="0" w:color="auto"/>
            </w:tcBorders>
          </w:tcPr>
          <w:p w14:paraId="1DC79E19" w14:textId="497D3890" w:rsidR="00607727" w:rsidRDefault="00607727" w:rsidP="00607727">
            <w:pPr>
              <w:pStyle w:val="Innehll1"/>
            </w:pPr>
          </w:p>
        </w:tc>
        <w:tc>
          <w:tcPr>
            <w:tcW w:w="1276" w:type="dxa"/>
            <w:tcBorders>
              <w:bottom w:val="single" w:sz="4" w:space="0" w:color="auto"/>
            </w:tcBorders>
          </w:tcPr>
          <w:p w14:paraId="4DE79ED0" w14:textId="77777777" w:rsidR="00607727" w:rsidRDefault="00607727" w:rsidP="00607727">
            <w:pPr>
              <w:pStyle w:val="Innehll1"/>
            </w:pPr>
          </w:p>
        </w:tc>
        <w:tc>
          <w:tcPr>
            <w:tcW w:w="1275" w:type="dxa"/>
            <w:tcBorders>
              <w:bottom w:val="single" w:sz="4" w:space="0" w:color="auto"/>
            </w:tcBorders>
          </w:tcPr>
          <w:p w14:paraId="59AA0050" w14:textId="77777777" w:rsidR="00607727" w:rsidRDefault="00607727" w:rsidP="00607727">
            <w:pPr>
              <w:pStyle w:val="Innehll1"/>
            </w:pPr>
          </w:p>
        </w:tc>
        <w:tc>
          <w:tcPr>
            <w:tcW w:w="1275" w:type="dxa"/>
            <w:tcBorders>
              <w:bottom w:val="single" w:sz="4" w:space="0" w:color="auto"/>
            </w:tcBorders>
          </w:tcPr>
          <w:p w14:paraId="580D5C3A" w14:textId="77777777" w:rsidR="00607727" w:rsidRDefault="00607727" w:rsidP="00607727">
            <w:pPr>
              <w:pStyle w:val="Innehll1"/>
            </w:pPr>
          </w:p>
        </w:tc>
      </w:tr>
      <w:tr w:rsidR="00607727" w14:paraId="251DBC56" w14:textId="1397FC75" w:rsidTr="00187CE1">
        <w:tc>
          <w:tcPr>
            <w:tcW w:w="1980" w:type="dxa"/>
            <w:tcBorders>
              <w:bottom w:val="single" w:sz="12" w:space="0" w:color="auto"/>
            </w:tcBorders>
          </w:tcPr>
          <w:p w14:paraId="271E2EA3" w14:textId="63D557CD" w:rsidR="00607727" w:rsidRDefault="00607727" w:rsidP="00607727">
            <w:pPr>
              <w:pStyle w:val="Innehll1"/>
            </w:pPr>
            <w:r w:rsidRPr="0054662C">
              <w:t>Verksamhetsenergi</w:t>
            </w:r>
          </w:p>
        </w:tc>
        <w:tc>
          <w:tcPr>
            <w:tcW w:w="1417" w:type="dxa"/>
            <w:tcBorders>
              <w:bottom w:val="single" w:sz="12" w:space="0" w:color="auto"/>
            </w:tcBorders>
          </w:tcPr>
          <w:p w14:paraId="4B2CDE8E" w14:textId="77777777" w:rsidR="00607727" w:rsidRDefault="00607727" w:rsidP="00607727">
            <w:pPr>
              <w:pStyle w:val="Innehll1"/>
            </w:pPr>
          </w:p>
        </w:tc>
        <w:tc>
          <w:tcPr>
            <w:tcW w:w="1417" w:type="dxa"/>
            <w:tcBorders>
              <w:bottom w:val="single" w:sz="12" w:space="0" w:color="auto"/>
            </w:tcBorders>
          </w:tcPr>
          <w:p w14:paraId="4BEFDA10" w14:textId="7F8923BC" w:rsidR="00607727" w:rsidRDefault="00607727" w:rsidP="00607727">
            <w:pPr>
              <w:pStyle w:val="Innehll1"/>
            </w:pPr>
          </w:p>
        </w:tc>
        <w:tc>
          <w:tcPr>
            <w:tcW w:w="1276" w:type="dxa"/>
            <w:tcBorders>
              <w:bottom w:val="single" w:sz="12" w:space="0" w:color="auto"/>
            </w:tcBorders>
          </w:tcPr>
          <w:p w14:paraId="0DCDA41E" w14:textId="77777777" w:rsidR="00607727" w:rsidRDefault="00607727" w:rsidP="00607727">
            <w:pPr>
              <w:pStyle w:val="Innehll1"/>
            </w:pPr>
          </w:p>
        </w:tc>
        <w:tc>
          <w:tcPr>
            <w:tcW w:w="1275" w:type="dxa"/>
            <w:tcBorders>
              <w:bottom w:val="single" w:sz="12" w:space="0" w:color="auto"/>
            </w:tcBorders>
          </w:tcPr>
          <w:p w14:paraId="0E58CC3A" w14:textId="77777777" w:rsidR="00607727" w:rsidRDefault="00607727" w:rsidP="00607727">
            <w:pPr>
              <w:pStyle w:val="Innehll1"/>
            </w:pPr>
          </w:p>
        </w:tc>
        <w:tc>
          <w:tcPr>
            <w:tcW w:w="1275" w:type="dxa"/>
            <w:tcBorders>
              <w:bottom w:val="single" w:sz="12" w:space="0" w:color="auto"/>
            </w:tcBorders>
          </w:tcPr>
          <w:p w14:paraId="48BCD0BF" w14:textId="77777777" w:rsidR="00607727" w:rsidRDefault="00607727" w:rsidP="00607727">
            <w:pPr>
              <w:pStyle w:val="Innehll1"/>
            </w:pPr>
          </w:p>
        </w:tc>
      </w:tr>
      <w:tr w:rsidR="00607727" w14:paraId="6009400B" w14:textId="77777777" w:rsidTr="00187CE1">
        <w:tc>
          <w:tcPr>
            <w:tcW w:w="1980" w:type="dxa"/>
            <w:tcBorders>
              <w:top w:val="single" w:sz="12" w:space="0" w:color="auto"/>
            </w:tcBorders>
          </w:tcPr>
          <w:p w14:paraId="5BE4E404" w14:textId="57A2FBAD" w:rsidR="00607727" w:rsidRPr="0054662C" w:rsidRDefault="00607727" w:rsidP="00607727">
            <w:pPr>
              <w:pStyle w:val="Innehll1"/>
            </w:pPr>
            <w:r>
              <w:t>Summa</w:t>
            </w:r>
          </w:p>
        </w:tc>
        <w:tc>
          <w:tcPr>
            <w:tcW w:w="1417" w:type="dxa"/>
            <w:tcBorders>
              <w:top w:val="single" w:sz="12" w:space="0" w:color="auto"/>
            </w:tcBorders>
          </w:tcPr>
          <w:p w14:paraId="4E643F76" w14:textId="77777777" w:rsidR="00607727" w:rsidRDefault="00607727" w:rsidP="00607727">
            <w:pPr>
              <w:pStyle w:val="Innehll1"/>
            </w:pPr>
          </w:p>
        </w:tc>
        <w:tc>
          <w:tcPr>
            <w:tcW w:w="1417" w:type="dxa"/>
            <w:tcBorders>
              <w:top w:val="single" w:sz="12" w:space="0" w:color="auto"/>
            </w:tcBorders>
          </w:tcPr>
          <w:p w14:paraId="770C658F" w14:textId="1362BFC9" w:rsidR="00607727" w:rsidRDefault="00607727" w:rsidP="00607727">
            <w:pPr>
              <w:pStyle w:val="Innehll1"/>
            </w:pPr>
          </w:p>
        </w:tc>
        <w:tc>
          <w:tcPr>
            <w:tcW w:w="1276" w:type="dxa"/>
            <w:tcBorders>
              <w:top w:val="single" w:sz="12" w:space="0" w:color="auto"/>
            </w:tcBorders>
          </w:tcPr>
          <w:p w14:paraId="0E2F01BE" w14:textId="77777777" w:rsidR="00607727" w:rsidRDefault="00607727" w:rsidP="00607727">
            <w:pPr>
              <w:pStyle w:val="Innehll1"/>
            </w:pPr>
          </w:p>
        </w:tc>
        <w:tc>
          <w:tcPr>
            <w:tcW w:w="1275" w:type="dxa"/>
            <w:tcBorders>
              <w:top w:val="single" w:sz="12" w:space="0" w:color="auto"/>
            </w:tcBorders>
          </w:tcPr>
          <w:p w14:paraId="3C6289B9" w14:textId="77777777" w:rsidR="00607727" w:rsidRDefault="00607727" w:rsidP="00607727">
            <w:pPr>
              <w:pStyle w:val="Innehll1"/>
            </w:pPr>
          </w:p>
        </w:tc>
        <w:tc>
          <w:tcPr>
            <w:tcW w:w="1275" w:type="dxa"/>
            <w:tcBorders>
              <w:top w:val="single" w:sz="12" w:space="0" w:color="auto"/>
            </w:tcBorders>
          </w:tcPr>
          <w:p w14:paraId="2B4A64C9" w14:textId="77777777" w:rsidR="00607727" w:rsidRDefault="00607727" w:rsidP="00607727">
            <w:pPr>
              <w:pStyle w:val="Innehll1"/>
            </w:pPr>
          </w:p>
        </w:tc>
      </w:tr>
    </w:tbl>
    <w:p w14:paraId="4681E446" w14:textId="77777777" w:rsidR="00EA68C3" w:rsidRDefault="00EA68C3" w:rsidP="008C1A79"/>
    <w:p w14:paraId="5A17B196" w14:textId="77777777" w:rsidR="0019183C" w:rsidRDefault="0019183C" w:rsidP="004B457F">
      <w:pPr>
        <w:ind w:firstLine="0"/>
      </w:pPr>
      <w:r w:rsidRPr="0019183C">
        <w:t xml:space="preserve">Resultatet från den sista kolumnen </w:t>
      </w:r>
      <w:r>
        <w:t xml:space="preserve">kan nu </w:t>
      </w:r>
      <w:r w:rsidRPr="0019183C">
        <w:t>använd</w:t>
      </w:r>
      <w:r>
        <w:t>a</w:t>
      </w:r>
      <w:r w:rsidRPr="0019183C">
        <w:t>s för beräkning av byggnaden</w:t>
      </w:r>
      <w:r>
        <w:t>s</w:t>
      </w:r>
      <w:r w:rsidRPr="0019183C">
        <w:t xml:space="preserve"> primärenergital. </w:t>
      </w:r>
    </w:p>
    <w:p w14:paraId="00321A19" w14:textId="77777777" w:rsidR="0019183C" w:rsidRDefault="0019183C" w:rsidP="004B457F">
      <w:pPr>
        <w:ind w:firstLine="0"/>
      </w:pPr>
    </w:p>
    <w:p w14:paraId="689C15A2" w14:textId="77777777" w:rsidR="0019183C" w:rsidRDefault="0019183C" w:rsidP="008C1A79"/>
    <w:p w14:paraId="001F3BFB" w14:textId="1D1FD0DB" w:rsidR="00EA68C3" w:rsidRPr="004F1B5C" w:rsidRDefault="002159EE" w:rsidP="008C1A79">
      <w:pPr>
        <w:rPr>
          <w:color w:val="FF0000"/>
        </w:rPr>
      </w:pPr>
      <w:r w:rsidRPr="004F1B5C">
        <w:rPr>
          <w:color w:val="FF0000"/>
        </w:rPr>
        <w:t>Exempel</w:t>
      </w:r>
      <w:r w:rsidR="009F4E9C" w:rsidRPr="004F1B5C">
        <w:rPr>
          <w:color w:val="FF0000"/>
        </w:rPr>
        <w:t xml:space="preserve"> i bilaga</w:t>
      </w:r>
      <w:r w:rsidR="001E3174" w:rsidRPr="004F1B5C">
        <w:rPr>
          <w:color w:val="FF0000"/>
        </w:rPr>
        <w:t>.</w:t>
      </w:r>
    </w:p>
    <w:p w14:paraId="50048888" w14:textId="77777777" w:rsidR="00EE4D68" w:rsidRDefault="00EE4D68">
      <w:pPr>
        <w:spacing w:line="240" w:lineRule="auto"/>
        <w:ind w:firstLine="0"/>
        <w:rPr>
          <w:rFonts w:ascii="Franklin Gothic Demi" w:hAnsi="Franklin Gothic Demi" w:cs="Arial"/>
          <w:bCs/>
          <w:kern w:val="32"/>
          <w:sz w:val="24"/>
          <w:szCs w:val="32"/>
        </w:rPr>
      </w:pPr>
      <w:r>
        <w:br w:type="page"/>
      </w:r>
    </w:p>
    <w:p w14:paraId="11C76308" w14:textId="67174B0E" w:rsidR="00EA68C3" w:rsidRPr="003B551C" w:rsidRDefault="00212DFF" w:rsidP="00EA68C3">
      <w:pPr>
        <w:pStyle w:val="Rubrik1"/>
        <w:rPr>
          <w:sz w:val="28"/>
          <w:szCs w:val="28"/>
        </w:rPr>
      </w:pPr>
      <w:bookmarkStart w:id="30" w:name="_Toc19568632"/>
      <w:r w:rsidRPr="003B551C">
        <w:rPr>
          <w:sz w:val="28"/>
          <w:szCs w:val="28"/>
        </w:rPr>
        <w:lastRenderedPageBreak/>
        <w:t>5</w:t>
      </w:r>
      <w:r w:rsidR="00EA68C3" w:rsidRPr="003B551C">
        <w:rPr>
          <w:sz w:val="28"/>
          <w:szCs w:val="28"/>
        </w:rPr>
        <w:t>.</w:t>
      </w:r>
      <w:r w:rsidR="00EA68C3" w:rsidRPr="003B551C">
        <w:rPr>
          <w:spacing w:val="24"/>
          <w:sz w:val="28"/>
          <w:szCs w:val="28"/>
        </w:rPr>
        <w:tab/>
      </w:r>
      <w:r w:rsidRPr="003B551C">
        <w:rPr>
          <w:sz w:val="28"/>
          <w:szCs w:val="28"/>
        </w:rPr>
        <w:t>Beräkning av byggnadens primärenergital</w:t>
      </w:r>
      <w:r w:rsidR="005F733C" w:rsidRPr="003B551C">
        <w:rPr>
          <w:sz w:val="28"/>
          <w:szCs w:val="28"/>
        </w:rPr>
        <w:t>, EP</w:t>
      </w:r>
      <w:r w:rsidR="005F733C" w:rsidRPr="003B551C">
        <w:rPr>
          <w:sz w:val="28"/>
          <w:szCs w:val="28"/>
          <w:vertAlign w:val="subscript"/>
        </w:rPr>
        <w:t>pet</w:t>
      </w:r>
      <w:bookmarkEnd w:id="30"/>
    </w:p>
    <w:p w14:paraId="564F8A3A" w14:textId="27493E7C" w:rsidR="00D95CCF" w:rsidRDefault="00187CE1" w:rsidP="005F733C">
      <w:pPr>
        <w:ind w:firstLine="0"/>
      </w:pPr>
      <w:r w:rsidRPr="00A43F2C">
        <w:rPr>
          <w:noProof/>
        </w:rPr>
        <w:drawing>
          <wp:anchor distT="0" distB="0" distL="114300" distR="114300" simplePos="0" relativeHeight="251663872" behindDoc="0" locked="0" layoutInCell="1" allowOverlap="1" wp14:anchorId="111836BD" wp14:editId="386B0BFB">
            <wp:simplePos x="0" y="0"/>
            <wp:positionH relativeFrom="column">
              <wp:posOffset>29210</wp:posOffset>
            </wp:positionH>
            <wp:positionV relativeFrom="paragraph">
              <wp:posOffset>447675</wp:posOffset>
            </wp:positionV>
            <wp:extent cx="3604260" cy="835660"/>
            <wp:effectExtent l="0" t="0" r="0" b="2540"/>
            <wp:wrapTopAndBottom/>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604260" cy="835660"/>
                    </a:xfrm>
                    <a:prstGeom prst="rect">
                      <a:avLst/>
                    </a:prstGeom>
                  </pic:spPr>
                </pic:pic>
              </a:graphicData>
            </a:graphic>
            <wp14:sizeRelH relativeFrom="margin">
              <wp14:pctWidth>0</wp14:pctWidth>
            </wp14:sizeRelH>
            <wp14:sizeRelV relativeFrom="margin">
              <wp14:pctHeight>0</wp14:pctHeight>
            </wp14:sizeRelV>
          </wp:anchor>
        </w:drawing>
      </w:r>
      <w:r w:rsidR="005F733C">
        <w:t xml:space="preserve">Nu ska </w:t>
      </w:r>
      <w:r w:rsidR="006A6DA2">
        <w:t xml:space="preserve">normaliserat </w:t>
      </w:r>
      <w:r w:rsidR="005F733C">
        <w:t xml:space="preserve">underlag finnas att kunna beräkna byggnadens primärenergital enligt </w:t>
      </w:r>
      <w:r w:rsidR="00D95CCF">
        <w:t xml:space="preserve">nedanstående </w:t>
      </w:r>
      <w:r w:rsidR="005F733C">
        <w:t xml:space="preserve">formel </w:t>
      </w:r>
      <w:r w:rsidR="00D95CCF">
        <w:t>(</w:t>
      </w:r>
      <w:r w:rsidR="005F733C">
        <w:t>BBR och BED</w:t>
      </w:r>
      <w:r w:rsidR="00D95CCF">
        <w:t>):</w:t>
      </w:r>
    </w:p>
    <w:p w14:paraId="68A17286" w14:textId="4CB3C2E9" w:rsidR="00D95CCF" w:rsidRPr="00D95CCF" w:rsidRDefault="00D95CCF" w:rsidP="00D95CCF">
      <w:pPr>
        <w:ind w:firstLine="0"/>
      </w:pPr>
    </w:p>
    <w:p w14:paraId="729E2867" w14:textId="52FCE8B6" w:rsidR="00A43F2C" w:rsidRPr="00A43F2C" w:rsidRDefault="00A43F2C" w:rsidP="005F733C">
      <w:pPr>
        <w:ind w:firstLine="0"/>
      </w:pPr>
      <w:r>
        <w:t>För att kunna beräkna primärenergitalet behövs, förutom uppdelad energianvändning, tabeller för att bestämma geografisk justeringsfaktor för kommunen, F</w:t>
      </w:r>
      <w:r w:rsidRPr="00A43F2C">
        <w:rPr>
          <w:vertAlign w:val="subscript"/>
        </w:rPr>
        <w:t>geo</w:t>
      </w:r>
      <w:r>
        <w:t>, samt viktningsfaktorer för respektive energibärare</w:t>
      </w:r>
      <w:r w:rsidR="00A978A5">
        <w:t xml:space="preserve">, </w:t>
      </w:r>
      <w:proofErr w:type="spellStart"/>
      <w:r w:rsidR="00A978A5">
        <w:t>VF</w:t>
      </w:r>
      <w:r w:rsidR="00A978A5" w:rsidRPr="00A978A5">
        <w:rPr>
          <w:vertAlign w:val="subscript"/>
        </w:rPr>
        <w:t>i</w:t>
      </w:r>
      <w:proofErr w:type="spellEnd"/>
      <w:r w:rsidR="0019183C">
        <w:t xml:space="preserve"> (tidigare primärenergifaktorer</w:t>
      </w:r>
      <w:r w:rsidR="0072176A">
        <w:t xml:space="preserve">, </w:t>
      </w:r>
      <w:proofErr w:type="spellStart"/>
      <w:r w:rsidR="0072176A">
        <w:t>PE</w:t>
      </w:r>
      <w:r w:rsidR="0072176A" w:rsidRPr="0072176A">
        <w:rPr>
          <w:vertAlign w:val="subscript"/>
        </w:rPr>
        <w:t>i</w:t>
      </w:r>
      <w:proofErr w:type="spellEnd"/>
      <w:r w:rsidR="0019183C">
        <w:t>)</w:t>
      </w:r>
      <w:r w:rsidR="00A978A5">
        <w:t>. Tabellerna finns i BBR.</w:t>
      </w:r>
    </w:p>
    <w:p w14:paraId="74F2C2BD" w14:textId="3880ECAE" w:rsidR="00EA68C3" w:rsidRPr="00EA68C3" w:rsidRDefault="00D95CCF" w:rsidP="00A43F2C">
      <w:r>
        <w:t>Vid inmatning av energideklarationer i Boverkets databas Gripen</w:t>
      </w:r>
      <w:r w:rsidR="00C7763C">
        <w:t xml:space="preserve">, utförs beräkningen av primärenergitalet automatiskt. </w:t>
      </w:r>
      <w:r w:rsidR="004F1B5C">
        <w:t xml:space="preserve">Då matas värden enligt kapitel 3 eller 4 in. Vid annan redovisning kan </w:t>
      </w:r>
      <w:r w:rsidR="005F733C">
        <w:t xml:space="preserve">Svebys </w:t>
      </w:r>
      <w:proofErr w:type="spellStart"/>
      <w:r w:rsidR="005F733C">
        <w:t>excelmall</w:t>
      </w:r>
      <w:proofErr w:type="spellEnd"/>
      <w:r w:rsidR="005F733C">
        <w:t xml:space="preserve"> för detta</w:t>
      </w:r>
      <w:r w:rsidR="004F1B5C">
        <w:t xml:space="preserve"> användas</w:t>
      </w:r>
      <w:r w:rsidR="005F733C">
        <w:t xml:space="preserve">, </w:t>
      </w:r>
      <w:r w:rsidR="00CA1D5F">
        <w:t xml:space="preserve">vilken kan laddas ner från </w:t>
      </w:r>
      <w:r w:rsidR="005F733C">
        <w:t>www.sveby.org.</w:t>
      </w:r>
    </w:p>
    <w:p w14:paraId="382EAA72" w14:textId="3FC4CB52" w:rsidR="00CA1D5F" w:rsidRDefault="00CA1D5F" w:rsidP="008C1A79">
      <w:r>
        <w:t xml:space="preserve">Uppvärmning divideras med </w:t>
      </w:r>
      <w:r w:rsidR="004F1B5C">
        <w:t xml:space="preserve">den </w:t>
      </w:r>
      <w:r>
        <w:t>geografiska justeringsfaktorn för aktuell kommun</w:t>
      </w:r>
      <w:r w:rsidR="008C1964">
        <w:t>. Komfortkyla med el multipliceras med 1,875 i icke elvärmda byggnader</w:t>
      </w:r>
      <w:r w:rsidR="00A978A5">
        <w:t xml:space="preserve"> </w:t>
      </w:r>
      <w:r w:rsidR="00A978A5" w:rsidRPr="00A978A5">
        <w:rPr>
          <w:color w:val="FF0000"/>
        </w:rPr>
        <w:t>(utgående anvisning)</w:t>
      </w:r>
      <w:r w:rsidR="008C1964">
        <w:t>. V</w:t>
      </w:r>
      <w:r>
        <w:t xml:space="preserve">arje energibärare summeras för sig och multipliceras med </w:t>
      </w:r>
      <w:r w:rsidR="008C1964">
        <w:t xml:space="preserve">respektive </w:t>
      </w:r>
      <w:r w:rsidR="00A978A5">
        <w:t>viktnings</w:t>
      </w:r>
      <w:r>
        <w:t>faktor</w:t>
      </w:r>
      <w:r w:rsidR="00A978A5">
        <w:t xml:space="preserve"> (tidigare primärenergifaktor)</w:t>
      </w:r>
      <w:r>
        <w:t xml:space="preserve">. </w:t>
      </w:r>
    </w:p>
    <w:p w14:paraId="2210B4AC" w14:textId="31001A1C" w:rsidR="00EA68C3" w:rsidRDefault="00CA1D5F" w:rsidP="008C1A79">
      <w:r>
        <w:t>Primärenergitalet fås sedan genom att summera resultaten för alla energibärare och dividera summan med A</w:t>
      </w:r>
      <w:r w:rsidRPr="00CA1D5F">
        <w:rPr>
          <w:vertAlign w:val="subscript"/>
        </w:rPr>
        <w:t>temp</w:t>
      </w:r>
      <w:r>
        <w:t>.</w:t>
      </w:r>
    </w:p>
    <w:p w14:paraId="6BF6711F" w14:textId="09B93732" w:rsidR="00990F01" w:rsidRDefault="00990F01" w:rsidP="008C1A79">
      <w:r>
        <w:t xml:space="preserve">I bilaga </w:t>
      </w:r>
      <w:r w:rsidR="00485D5C">
        <w:t>4</w:t>
      </w:r>
      <w:r>
        <w:t xml:space="preserve"> finns beräknin</w:t>
      </w:r>
      <w:r>
        <w:t>g</w:t>
      </w:r>
      <w:r>
        <w:t>sexempel för ett kontor och ett flerbostadshus.</w:t>
      </w:r>
    </w:p>
    <w:p w14:paraId="5E4E41D3" w14:textId="77777777" w:rsidR="008C1A79" w:rsidRDefault="008C1A79">
      <w:pPr>
        <w:spacing w:line="240" w:lineRule="auto"/>
        <w:ind w:firstLine="0"/>
      </w:pPr>
      <w:r>
        <w:br w:type="page"/>
      </w:r>
    </w:p>
    <w:p w14:paraId="2E00F36F" w14:textId="77777777" w:rsidR="003158E6" w:rsidRDefault="003158E6" w:rsidP="005A150F"/>
    <w:p w14:paraId="258FD9FD" w14:textId="0AADD1F5" w:rsidR="00F81BD3" w:rsidRPr="003B551C" w:rsidRDefault="003B551C" w:rsidP="002E3F5B">
      <w:pPr>
        <w:pStyle w:val="Rubrik1"/>
        <w:rPr>
          <w:sz w:val="28"/>
          <w:szCs w:val="28"/>
        </w:rPr>
      </w:pPr>
      <w:bookmarkStart w:id="31" w:name="_Toc19568633"/>
      <w:r w:rsidRPr="003B551C">
        <w:rPr>
          <w:sz w:val="28"/>
          <w:szCs w:val="28"/>
        </w:rPr>
        <w:t>6</w:t>
      </w:r>
      <w:r w:rsidR="00F81BD3" w:rsidRPr="003B551C">
        <w:rPr>
          <w:sz w:val="28"/>
          <w:szCs w:val="28"/>
        </w:rPr>
        <w:t>.</w:t>
      </w:r>
      <w:r w:rsidR="00F81BD3" w:rsidRPr="003B551C">
        <w:rPr>
          <w:spacing w:val="24"/>
          <w:sz w:val="28"/>
          <w:szCs w:val="28"/>
        </w:rPr>
        <w:tab/>
      </w:r>
      <w:r w:rsidR="00F81BD3" w:rsidRPr="003B551C">
        <w:rPr>
          <w:sz w:val="28"/>
          <w:szCs w:val="28"/>
        </w:rPr>
        <w:t>Referenser</w:t>
      </w:r>
      <w:bookmarkEnd w:id="31"/>
    </w:p>
    <w:p w14:paraId="1AAA82CC" w14:textId="77777777" w:rsidR="00F81BD3" w:rsidRDefault="00F81BD3" w:rsidP="00D95CCF">
      <w:pPr>
        <w:ind w:firstLine="0"/>
      </w:pPr>
    </w:p>
    <w:p w14:paraId="1A689551" w14:textId="77777777" w:rsidR="00F81BD3" w:rsidRDefault="00F81BD3" w:rsidP="00D95CCF">
      <w:pPr>
        <w:ind w:firstLine="0"/>
      </w:pPr>
      <w:r w:rsidRPr="00F81BD3">
        <w:rPr>
          <w:rFonts w:ascii="Franklin Gothic Demi" w:hAnsi="Franklin Gothic Demi"/>
        </w:rPr>
        <w:t>Boverkets Byggregler, BBR,</w:t>
      </w:r>
      <w:r w:rsidRPr="00172745">
        <w:t xml:space="preserve"> </w:t>
      </w:r>
      <w:r w:rsidRPr="00CE17C1">
        <w:rPr>
          <w:w w:val="102"/>
        </w:rPr>
        <w:t>Boverkets</w:t>
      </w:r>
      <w:r w:rsidRPr="00CE17C1">
        <w:rPr>
          <w:spacing w:val="32"/>
          <w:w w:val="102"/>
        </w:rPr>
        <w:t xml:space="preserve"> </w:t>
      </w:r>
      <w:r w:rsidRPr="00CE17C1">
        <w:rPr>
          <w:w w:val="102"/>
        </w:rPr>
        <w:t>föreskrift</w:t>
      </w:r>
      <w:r>
        <w:rPr>
          <w:w w:val="102"/>
        </w:rPr>
        <w:t xml:space="preserve"> </w:t>
      </w:r>
      <w:r w:rsidRPr="00172745">
        <w:t xml:space="preserve">BFS 2011:6 med </w:t>
      </w:r>
      <w:r>
        <w:t>ä</w:t>
      </w:r>
      <w:r w:rsidRPr="00172745">
        <w:t xml:space="preserve">ndringar tom </w:t>
      </w:r>
      <w:r>
        <w:t xml:space="preserve">BFS </w:t>
      </w:r>
      <w:r w:rsidRPr="00172745">
        <w:t>201</w:t>
      </w:r>
      <w:r w:rsidR="00AC1354">
        <w:t>7</w:t>
      </w:r>
      <w:r>
        <w:t>:</w:t>
      </w:r>
      <w:r w:rsidR="00AC1354">
        <w:t>5</w:t>
      </w:r>
      <w:r>
        <w:t xml:space="preserve"> (BBR 2</w:t>
      </w:r>
      <w:r w:rsidR="00AC1354" w:rsidRPr="00AC1354">
        <w:t>5</w:t>
      </w:r>
      <w:r>
        <w:t>).</w:t>
      </w:r>
    </w:p>
    <w:p w14:paraId="393509A9" w14:textId="77777777" w:rsidR="00F81BD3" w:rsidRPr="00172745" w:rsidRDefault="00F81BD3" w:rsidP="00D95CCF">
      <w:pPr>
        <w:ind w:firstLine="0"/>
      </w:pPr>
    </w:p>
    <w:p w14:paraId="0E3C180D" w14:textId="77777777" w:rsidR="00AC1354" w:rsidRDefault="00AC1354" w:rsidP="00D95CCF">
      <w:pPr>
        <w:ind w:firstLine="0"/>
      </w:pPr>
      <w:r w:rsidRPr="002D7BD3">
        <w:rPr>
          <w:rFonts w:ascii="Franklin Gothic Demi" w:hAnsi="Franklin Gothic Demi"/>
        </w:rPr>
        <w:t>Plan- och byggtermer</w:t>
      </w:r>
      <w:r w:rsidRPr="00162AC9">
        <w:t xml:space="preserve">, Terminologicentrum, TNC 95, </w:t>
      </w:r>
      <w:r w:rsidRPr="00250555">
        <w:t>www.rikstermbanken.se</w:t>
      </w:r>
      <w:r w:rsidRPr="00162AC9">
        <w:t>.</w:t>
      </w:r>
    </w:p>
    <w:p w14:paraId="32736432" w14:textId="77777777" w:rsidR="00AC1354" w:rsidRPr="00162AC9" w:rsidRDefault="00AC1354" w:rsidP="00D95CCF">
      <w:pPr>
        <w:ind w:firstLine="0"/>
      </w:pPr>
    </w:p>
    <w:p w14:paraId="0FD791DB" w14:textId="77777777" w:rsidR="00250555" w:rsidRPr="00CE17C1" w:rsidRDefault="00250555" w:rsidP="00D95CCF">
      <w:pPr>
        <w:ind w:firstLine="0"/>
        <w:rPr>
          <w:w w:val="102"/>
        </w:rPr>
      </w:pPr>
      <w:r w:rsidRPr="00CE17C1">
        <w:rPr>
          <w:rFonts w:ascii="Franklin Gothic Demi" w:hAnsi="Franklin Gothic Demi" w:cs="Franklin Gothic Demi"/>
          <w:w w:val="102"/>
        </w:rPr>
        <w:t>BKK</w:t>
      </w:r>
      <w:r>
        <w:rPr>
          <w:rFonts w:ascii="Franklin Gothic Demi" w:hAnsi="Franklin Gothic Demi" w:cs="Franklin Gothic Demi"/>
          <w:w w:val="102"/>
        </w:rPr>
        <w:t xml:space="preserve"> och Sveby</w:t>
      </w:r>
      <w:r w:rsidRPr="00CE17C1">
        <w:rPr>
          <w:rFonts w:ascii="Franklin Gothic Demi" w:hAnsi="Franklin Gothic Demi" w:cs="Franklin Gothic Demi"/>
          <w:w w:val="102"/>
        </w:rPr>
        <w:t xml:space="preserve">, </w:t>
      </w:r>
      <w:r w:rsidR="00A83D23">
        <w:rPr>
          <w:rFonts w:cs="Franklin Gothic Demi"/>
          <w:w w:val="102"/>
        </w:rPr>
        <w:t>2012, Energiavtal 12</w:t>
      </w:r>
      <w:r w:rsidRPr="00CE17C1">
        <w:rPr>
          <w:rFonts w:cs="Franklin Gothic Demi"/>
          <w:w w:val="102"/>
        </w:rPr>
        <w:t>,</w:t>
      </w:r>
      <w:r w:rsidRPr="00CE17C1">
        <w:rPr>
          <w:rFonts w:ascii="Franklin Gothic Demi" w:hAnsi="Franklin Gothic Demi" w:cs="Franklin Gothic Demi"/>
          <w:w w:val="102"/>
        </w:rPr>
        <w:t xml:space="preserve"> </w:t>
      </w:r>
      <w:r w:rsidRPr="00CE17C1">
        <w:rPr>
          <w:w w:val="102"/>
        </w:rPr>
        <w:t>Avtalsmall</w:t>
      </w:r>
      <w:r w:rsidRPr="00CE17C1">
        <w:rPr>
          <w:spacing w:val="15"/>
          <w:w w:val="102"/>
        </w:rPr>
        <w:t xml:space="preserve"> </w:t>
      </w:r>
      <w:r w:rsidRPr="00CE17C1">
        <w:rPr>
          <w:w w:val="102"/>
        </w:rPr>
        <w:t>från</w:t>
      </w:r>
      <w:r w:rsidRPr="00CE17C1">
        <w:rPr>
          <w:spacing w:val="9"/>
          <w:w w:val="102"/>
        </w:rPr>
        <w:t xml:space="preserve"> </w:t>
      </w:r>
      <w:r w:rsidRPr="00CE17C1">
        <w:rPr>
          <w:w w:val="102"/>
        </w:rPr>
        <w:t>Sveby-programmet</w:t>
      </w:r>
      <w:r>
        <w:rPr>
          <w:w w:val="102"/>
        </w:rPr>
        <w:t>, www.sveby.org</w:t>
      </w:r>
      <w:r w:rsidRPr="00CE17C1">
        <w:rPr>
          <w:w w:val="102"/>
        </w:rPr>
        <w:t>.</w:t>
      </w:r>
    </w:p>
    <w:p w14:paraId="5C03412B" w14:textId="77777777" w:rsidR="00250555" w:rsidRPr="00CE17C1" w:rsidRDefault="00250555" w:rsidP="00D95CCF">
      <w:pPr>
        <w:ind w:firstLine="0"/>
        <w:rPr>
          <w:w w:val="102"/>
        </w:rPr>
      </w:pPr>
    </w:p>
    <w:p w14:paraId="03E7FAD2" w14:textId="77777777" w:rsidR="00F81BD3" w:rsidRDefault="00F81BD3" w:rsidP="00D95CCF">
      <w:pPr>
        <w:ind w:firstLine="0"/>
      </w:pPr>
      <w:r w:rsidRPr="00F81BD3">
        <w:rPr>
          <w:rFonts w:ascii="Franklin Gothic Demi" w:hAnsi="Franklin Gothic Demi"/>
        </w:rPr>
        <w:t>Svebys brukarindata-rapporter</w:t>
      </w:r>
      <w:r w:rsidRPr="00172745">
        <w:t xml:space="preserve">, </w:t>
      </w:r>
      <w:r w:rsidR="009F463E">
        <w:t xml:space="preserve">uppdaterade 2012, </w:t>
      </w:r>
      <w:r w:rsidRPr="00250555">
        <w:t>www.sveby.org</w:t>
      </w:r>
      <w:r w:rsidRPr="00172745">
        <w:t>.</w:t>
      </w:r>
    </w:p>
    <w:p w14:paraId="758E08DA" w14:textId="77777777" w:rsidR="00250555" w:rsidRPr="00172745" w:rsidRDefault="00250555" w:rsidP="00D95CCF">
      <w:pPr>
        <w:ind w:firstLine="0"/>
      </w:pPr>
    </w:p>
    <w:p w14:paraId="64F686BC" w14:textId="77777777" w:rsidR="00F81BD3" w:rsidRPr="006C1FCC" w:rsidRDefault="00250555" w:rsidP="00D95CCF">
      <w:pPr>
        <w:ind w:firstLine="0"/>
      </w:pPr>
      <w:r>
        <w:rPr>
          <w:rFonts w:ascii="Franklin Gothic Demi" w:hAnsi="Franklin Gothic Demi" w:cs="Franklin Gothic Demi"/>
          <w:w w:val="102"/>
        </w:rPr>
        <w:t xml:space="preserve">Sveby </w:t>
      </w:r>
      <w:r w:rsidR="004340E4">
        <w:rPr>
          <w:rFonts w:ascii="Franklin Gothic Demi" w:hAnsi="Franklin Gothic Demi" w:cs="Franklin Gothic Demi"/>
          <w:w w:val="102"/>
        </w:rPr>
        <w:t>O</w:t>
      </w:r>
      <w:r>
        <w:rPr>
          <w:rFonts w:ascii="Franklin Gothic Demi" w:hAnsi="Franklin Gothic Demi" w:cs="Franklin Gothic Demi"/>
          <w:w w:val="102"/>
        </w:rPr>
        <w:t>rdlista</w:t>
      </w:r>
      <w:r w:rsidR="004340E4">
        <w:rPr>
          <w:rFonts w:ascii="Franklin Gothic Demi" w:hAnsi="Franklin Gothic Demi" w:cs="Franklin Gothic Demi"/>
          <w:w w:val="102"/>
        </w:rPr>
        <w:t>.</w:t>
      </w:r>
      <w:r w:rsidR="006C1FCC" w:rsidRPr="006C1FCC">
        <w:rPr>
          <w:w w:val="102"/>
        </w:rPr>
        <w:t xml:space="preserve"> </w:t>
      </w:r>
      <w:r w:rsidR="006C1FCC" w:rsidRPr="006C1FCC">
        <w:rPr>
          <w:rFonts w:ascii="Franklin Gothic Demi" w:hAnsi="Franklin Gothic Demi"/>
          <w:w w:val="102"/>
        </w:rPr>
        <w:t>Byggnaders</w:t>
      </w:r>
      <w:r w:rsidR="006C1FCC" w:rsidRPr="006C1FCC">
        <w:rPr>
          <w:rFonts w:ascii="Franklin Gothic Demi" w:hAnsi="Franklin Gothic Demi"/>
          <w:spacing w:val="27"/>
          <w:w w:val="102"/>
        </w:rPr>
        <w:t xml:space="preserve"> </w:t>
      </w:r>
      <w:r w:rsidR="006C1FCC" w:rsidRPr="006C1FCC">
        <w:rPr>
          <w:rFonts w:ascii="Franklin Gothic Demi" w:hAnsi="Franklin Gothic Demi"/>
          <w:w w:val="102"/>
        </w:rPr>
        <w:t>energianvändning</w:t>
      </w:r>
      <w:r>
        <w:rPr>
          <w:rFonts w:ascii="Franklin Gothic Demi" w:hAnsi="Franklin Gothic Demi" w:cs="Franklin Gothic Demi"/>
          <w:w w:val="102"/>
        </w:rPr>
        <w:t xml:space="preserve">, </w:t>
      </w:r>
      <w:r w:rsidR="00F81BD3" w:rsidRPr="00CE17C1">
        <w:rPr>
          <w:w w:val="102"/>
        </w:rPr>
        <w:t>2009,</w:t>
      </w:r>
      <w:r w:rsidR="00F81BD3" w:rsidRPr="00CE17C1">
        <w:rPr>
          <w:spacing w:val="28"/>
          <w:w w:val="102"/>
        </w:rPr>
        <w:t xml:space="preserve"> </w:t>
      </w:r>
      <w:r>
        <w:rPr>
          <w:w w:val="102"/>
        </w:rPr>
        <w:t>u</w:t>
      </w:r>
      <w:r w:rsidRPr="00CE17C1">
        <w:rPr>
          <w:w w:val="102"/>
        </w:rPr>
        <w:t>ppdaterad 2012</w:t>
      </w:r>
      <w:r>
        <w:rPr>
          <w:w w:val="102"/>
        </w:rPr>
        <w:t xml:space="preserve">, </w:t>
      </w:r>
      <w:hyperlink r:id="rId17" w:history="1">
        <w:r w:rsidR="006C1FCC" w:rsidRPr="006C1FCC">
          <w:t>www.sve</w:t>
        </w:r>
      </w:hyperlink>
      <w:r w:rsidR="006C1FCC" w:rsidRPr="006C1FCC">
        <w:t>b</w:t>
      </w:r>
      <w:r w:rsidR="006C1FCC">
        <w:t>y</w:t>
      </w:r>
      <w:r w:rsidR="006C1FCC" w:rsidRPr="006C1FCC">
        <w:t>.org</w:t>
      </w:r>
      <w:r w:rsidR="00F81BD3" w:rsidRPr="006C1FCC">
        <w:t>.</w:t>
      </w:r>
    </w:p>
    <w:p w14:paraId="609BB7BB" w14:textId="77777777" w:rsidR="00F81BD3" w:rsidRPr="00CE17C1" w:rsidRDefault="00F81BD3" w:rsidP="00D95CCF">
      <w:pPr>
        <w:ind w:firstLine="0"/>
        <w:rPr>
          <w:w w:val="102"/>
        </w:rPr>
      </w:pPr>
    </w:p>
    <w:p w14:paraId="50E46E2E" w14:textId="77777777" w:rsidR="002D7BD3" w:rsidRDefault="00250555" w:rsidP="00D95CCF">
      <w:pPr>
        <w:ind w:firstLine="0"/>
        <w:rPr>
          <w:w w:val="102"/>
        </w:rPr>
      </w:pPr>
      <w:r w:rsidRPr="00250555">
        <w:rPr>
          <w:w w:val="102"/>
        </w:rPr>
        <w:t>Sveby Energiverifikat</w:t>
      </w:r>
      <w:r>
        <w:rPr>
          <w:rFonts w:cs="Franklin Gothic Demi"/>
          <w:spacing w:val="-6"/>
          <w:w w:val="102"/>
        </w:rPr>
        <w:t xml:space="preserve">, </w:t>
      </w:r>
      <w:r>
        <w:rPr>
          <w:w w:val="102"/>
        </w:rPr>
        <w:t xml:space="preserve">2012, </w:t>
      </w:r>
      <w:r w:rsidR="006C1FCC" w:rsidRPr="006C1FCC">
        <w:t>www.sveby.org</w:t>
      </w:r>
      <w:r w:rsidR="00F81BD3" w:rsidRPr="00CE17C1">
        <w:rPr>
          <w:w w:val="102"/>
        </w:rPr>
        <w:t>.</w:t>
      </w:r>
    </w:p>
    <w:p w14:paraId="6663AE1B" w14:textId="77777777" w:rsidR="006C1FCC" w:rsidRDefault="006C1FCC" w:rsidP="00D95CCF">
      <w:pPr>
        <w:ind w:firstLine="0"/>
        <w:rPr>
          <w:w w:val="102"/>
        </w:rPr>
      </w:pPr>
    </w:p>
    <w:p w14:paraId="191B2205" w14:textId="77777777" w:rsidR="006C1FCC" w:rsidRDefault="006C1FCC" w:rsidP="00D95CCF">
      <w:pPr>
        <w:ind w:firstLine="0"/>
        <w:rPr>
          <w:w w:val="102"/>
        </w:rPr>
      </w:pPr>
      <w:r w:rsidRPr="006C1FCC">
        <w:t>Sveby PM – Förtydligande av areadefinitioner för tempererad golvarea, köldbryggor och lufttäthetsmätningar</w:t>
      </w:r>
      <w:r w:rsidR="004340E4" w:rsidRPr="004340E4">
        <w:rPr>
          <w:rFonts w:asciiTheme="majorHAnsi" w:hAnsiTheme="majorHAnsi"/>
        </w:rPr>
        <w:t xml:space="preserve">, </w:t>
      </w:r>
      <w:r w:rsidRPr="006C1FCC">
        <w:rPr>
          <w:rFonts w:asciiTheme="majorHAnsi" w:hAnsiTheme="majorHAnsi"/>
        </w:rPr>
        <w:t>2017-04-28</w:t>
      </w:r>
      <w:r>
        <w:rPr>
          <w:rFonts w:asciiTheme="majorHAnsi" w:hAnsiTheme="majorHAnsi"/>
        </w:rPr>
        <w:t xml:space="preserve">, </w:t>
      </w:r>
      <w:r w:rsidR="004340E4" w:rsidRPr="004340E4">
        <w:t>www.sveby.org</w:t>
      </w:r>
      <w:r w:rsidRPr="00CE17C1">
        <w:rPr>
          <w:w w:val="102"/>
        </w:rPr>
        <w:t>.</w:t>
      </w:r>
    </w:p>
    <w:p w14:paraId="40F4D5FC" w14:textId="77777777" w:rsidR="004340E4" w:rsidRDefault="004340E4" w:rsidP="00D95CCF">
      <w:pPr>
        <w:ind w:firstLine="0"/>
        <w:rPr>
          <w:w w:val="102"/>
        </w:rPr>
      </w:pPr>
    </w:p>
    <w:p w14:paraId="0BC1F8EB" w14:textId="77777777" w:rsidR="004340E4" w:rsidRPr="004340E4" w:rsidRDefault="004340E4" w:rsidP="00D95CCF">
      <w:pPr>
        <w:ind w:firstLine="0"/>
        <w:rPr>
          <w:w w:val="102"/>
        </w:rPr>
      </w:pPr>
      <w:r w:rsidRPr="004340E4">
        <w:rPr>
          <w:w w:val="102"/>
        </w:rPr>
        <w:t xml:space="preserve">Sveby PM – </w:t>
      </w:r>
      <w:r>
        <w:rPr>
          <w:w w:val="102"/>
        </w:rPr>
        <w:t>H</w:t>
      </w:r>
      <w:r w:rsidRPr="004340E4">
        <w:rPr>
          <w:w w:val="102"/>
        </w:rPr>
        <w:t>antering av tappvarmvattenenergianvändning i beräkning, mätning och verifiering</w:t>
      </w:r>
      <w:r w:rsidRPr="004340E4">
        <w:rPr>
          <w:rFonts w:asciiTheme="majorHAnsi" w:hAnsiTheme="majorHAnsi"/>
          <w:w w:val="102"/>
        </w:rPr>
        <w:t>, 2016-06-16</w:t>
      </w:r>
      <w:r>
        <w:rPr>
          <w:rFonts w:asciiTheme="majorHAnsi" w:hAnsiTheme="majorHAnsi"/>
        </w:rPr>
        <w:t xml:space="preserve">, </w:t>
      </w:r>
      <w:r w:rsidRPr="004340E4">
        <w:t>www.sveby.org</w:t>
      </w:r>
      <w:r w:rsidRPr="00CE17C1">
        <w:rPr>
          <w:w w:val="102"/>
        </w:rPr>
        <w:t>.</w:t>
      </w:r>
    </w:p>
    <w:p w14:paraId="20310022" w14:textId="77777777" w:rsidR="009F7884" w:rsidRDefault="009F7884">
      <w:pPr>
        <w:spacing w:line="240" w:lineRule="auto"/>
        <w:ind w:firstLine="0"/>
      </w:pPr>
      <w:r>
        <w:br w:type="page"/>
      </w:r>
    </w:p>
    <w:p w14:paraId="12BD2D97" w14:textId="067E74A6" w:rsidR="00CE17C1" w:rsidRPr="003B551C" w:rsidRDefault="003B551C" w:rsidP="00A80FC7">
      <w:pPr>
        <w:pStyle w:val="Rubrik1"/>
        <w:rPr>
          <w:sz w:val="28"/>
          <w:szCs w:val="28"/>
        </w:rPr>
      </w:pPr>
      <w:bookmarkStart w:id="32" w:name="_Toc19568634"/>
      <w:r w:rsidRPr="003B551C">
        <w:rPr>
          <w:sz w:val="28"/>
          <w:szCs w:val="28"/>
        </w:rPr>
        <w:lastRenderedPageBreak/>
        <w:t>7</w:t>
      </w:r>
      <w:r w:rsidR="003158E6" w:rsidRPr="003B551C">
        <w:rPr>
          <w:sz w:val="28"/>
          <w:szCs w:val="28"/>
        </w:rPr>
        <w:t>.</w:t>
      </w:r>
      <w:r w:rsidR="003158E6" w:rsidRPr="003B551C">
        <w:rPr>
          <w:sz w:val="28"/>
          <w:szCs w:val="28"/>
        </w:rPr>
        <w:tab/>
        <w:t>Bilagor, checklistor</w:t>
      </w:r>
      <w:bookmarkEnd w:id="32"/>
    </w:p>
    <w:p w14:paraId="5F771253" w14:textId="1A429BED" w:rsidR="00A80FC7" w:rsidRPr="00A80FC7" w:rsidRDefault="00A80FC7" w:rsidP="00A80FC7">
      <w:pPr>
        <w:pStyle w:val="Rubrik2"/>
      </w:pPr>
      <w:bookmarkStart w:id="33" w:name="_Toc19568635"/>
      <w:r w:rsidRPr="00A80FC7">
        <w:t>Bilaga 1. Orientering om innehållet i Boverkets föreskrifter</w:t>
      </w:r>
      <w:bookmarkEnd w:id="33"/>
    </w:p>
    <w:p w14:paraId="7606F51B" w14:textId="77777777" w:rsidR="00A80FC7" w:rsidRPr="00693538" w:rsidRDefault="00A80FC7" w:rsidP="00A80FC7">
      <w:pPr>
        <w:ind w:firstLine="0"/>
      </w:pPr>
      <w:r w:rsidRPr="00693538">
        <w:t>Nedan redovisas ett utdrag av de mest relevanta kraven i Boverkets föreskrifter BBR och BEN. För fullständiga formuleringar hänvisas till föreskriftstexterna.</w:t>
      </w:r>
    </w:p>
    <w:p w14:paraId="03F60FCA" w14:textId="77777777" w:rsidR="00A80FC7" w:rsidRPr="00693538" w:rsidRDefault="00A80FC7" w:rsidP="00A80FC7">
      <w:pPr>
        <w:rPr>
          <w:rStyle w:val="Stark"/>
          <w:rFonts w:asciiTheme="majorHAnsi" w:hAnsiTheme="majorHAnsi"/>
        </w:rPr>
      </w:pPr>
    </w:p>
    <w:p w14:paraId="11C858FB" w14:textId="77777777" w:rsidR="00A80FC7" w:rsidRPr="00693538" w:rsidRDefault="00A80FC7" w:rsidP="00A80FC7">
      <w:pPr>
        <w:pStyle w:val="Rubrik3"/>
        <w:ind w:firstLine="0"/>
        <w:rPr>
          <w:rStyle w:val="Stark"/>
          <w:szCs w:val="26"/>
        </w:rPr>
      </w:pPr>
      <w:bookmarkStart w:id="34" w:name="_Toc19568636"/>
      <w:r w:rsidRPr="00693538">
        <w:rPr>
          <w:rStyle w:val="Stark"/>
          <w:szCs w:val="26"/>
        </w:rPr>
        <w:t>Krav på byggnadens primärenergital i BBR kap 9</w:t>
      </w:r>
      <w:bookmarkEnd w:id="34"/>
    </w:p>
    <w:p w14:paraId="4E0A492F" w14:textId="77777777" w:rsidR="00A80FC7" w:rsidRPr="00693538" w:rsidRDefault="00A80FC7" w:rsidP="00A80FC7">
      <w:pPr>
        <w:ind w:firstLine="0"/>
      </w:pPr>
      <w:r w:rsidRPr="00693538">
        <w:t>Byggnadens energianvändning är enligt BBR:</w:t>
      </w:r>
      <w:r w:rsidRPr="00693538">
        <w:rPr>
          <w:spacing w:val="19"/>
        </w:rPr>
        <w:t xml:space="preserve"> </w:t>
      </w:r>
      <w:r w:rsidRPr="00693538">
        <w:t>”Den</w:t>
      </w:r>
      <w:r w:rsidRPr="00693538">
        <w:rPr>
          <w:spacing w:val="23"/>
        </w:rPr>
        <w:t xml:space="preserve"> </w:t>
      </w:r>
      <w:r w:rsidRPr="00693538">
        <w:t>energi</w:t>
      </w:r>
      <w:r w:rsidRPr="00693538">
        <w:rPr>
          <w:spacing w:val="4"/>
        </w:rPr>
        <w:t xml:space="preserve"> </w:t>
      </w:r>
      <w:r w:rsidRPr="00693538">
        <w:t>som,</w:t>
      </w:r>
      <w:r w:rsidRPr="00693538">
        <w:rPr>
          <w:spacing w:val="27"/>
        </w:rPr>
        <w:t xml:space="preserve"> </w:t>
      </w:r>
      <w:r w:rsidRPr="00693538">
        <w:t>vid</w:t>
      </w:r>
      <w:r w:rsidRPr="00693538">
        <w:rPr>
          <w:spacing w:val="4"/>
        </w:rPr>
        <w:t xml:space="preserve"> </w:t>
      </w:r>
      <w:r w:rsidRPr="00693538">
        <w:t>normalt</w:t>
      </w:r>
      <w:r w:rsidRPr="00693538">
        <w:rPr>
          <w:spacing w:val="4"/>
        </w:rPr>
        <w:t xml:space="preserve"> </w:t>
      </w:r>
      <w:r w:rsidRPr="00693538">
        <w:t>brukande,</w:t>
      </w:r>
      <w:r w:rsidRPr="00693538">
        <w:rPr>
          <w:spacing w:val="12"/>
        </w:rPr>
        <w:t xml:space="preserve"> </w:t>
      </w:r>
      <w:r w:rsidRPr="00693538">
        <w:t>under ett</w:t>
      </w:r>
      <w:r w:rsidRPr="00693538">
        <w:rPr>
          <w:spacing w:val="13"/>
        </w:rPr>
        <w:t xml:space="preserve"> </w:t>
      </w:r>
      <w:r w:rsidRPr="00693538">
        <w:t>normalår</w:t>
      </w:r>
      <w:r w:rsidRPr="00693538">
        <w:rPr>
          <w:spacing w:val="6"/>
        </w:rPr>
        <w:t xml:space="preserve"> </w:t>
      </w:r>
      <w:r w:rsidRPr="00693538">
        <w:t>behöver</w:t>
      </w:r>
      <w:r w:rsidRPr="00693538">
        <w:rPr>
          <w:spacing w:val="13"/>
        </w:rPr>
        <w:t xml:space="preserve"> </w:t>
      </w:r>
      <w:r w:rsidRPr="00693538">
        <w:t>levereras</w:t>
      </w:r>
      <w:r w:rsidRPr="00693538">
        <w:rPr>
          <w:spacing w:val="21"/>
        </w:rPr>
        <w:t xml:space="preserve"> </w:t>
      </w:r>
      <w:r w:rsidRPr="00693538">
        <w:t>till</w:t>
      </w:r>
      <w:r w:rsidRPr="00693538">
        <w:rPr>
          <w:spacing w:val="14"/>
        </w:rPr>
        <w:t xml:space="preserve"> </w:t>
      </w:r>
      <w:r w:rsidRPr="00693538">
        <w:t>en</w:t>
      </w:r>
      <w:r w:rsidRPr="00693538">
        <w:rPr>
          <w:spacing w:val="8"/>
        </w:rPr>
        <w:t xml:space="preserve"> </w:t>
      </w:r>
      <w:r w:rsidRPr="00693538">
        <w:t>byggnad (oftast</w:t>
      </w:r>
      <w:r w:rsidRPr="00693538">
        <w:rPr>
          <w:spacing w:val="26"/>
        </w:rPr>
        <w:t xml:space="preserve"> </w:t>
      </w:r>
      <w:r w:rsidRPr="00693538">
        <w:t>benämnd</w:t>
      </w:r>
      <w:r w:rsidRPr="00693538">
        <w:rPr>
          <w:spacing w:val="6"/>
        </w:rPr>
        <w:t xml:space="preserve"> </w:t>
      </w:r>
      <w:r w:rsidRPr="00693538">
        <w:t>köpt</w:t>
      </w:r>
      <w:r w:rsidRPr="00693538">
        <w:rPr>
          <w:spacing w:val="13"/>
        </w:rPr>
        <w:t xml:space="preserve"> </w:t>
      </w:r>
      <w:r w:rsidRPr="00693538">
        <w:t>energi)</w:t>
      </w:r>
      <w:r w:rsidRPr="00693538">
        <w:rPr>
          <w:spacing w:val="10"/>
        </w:rPr>
        <w:t xml:space="preserve"> </w:t>
      </w:r>
      <w:r w:rsidRPr="00693538">
        <w:t>för</w:t>
      </w:r>
      <w:r w:rsidRPr="00693538">
        <w:rPr>
          <w:spacing w:val="6"/>
        </w:rPr>
        <w:t xml:space="preserve"> </w:t>
      </w:r>
      <w:r w:rsidRPr="00693538">
        <w:t>uppvärmning,</w:t>
      </w:r>
      <w:r w:rsidRPr="00693538">
        <w:rPr>
          <w:spacing w:val="6"/>
        </w:rPr>
        <w:t xml:space="preserve"> </w:t>
      </w:r>
      <w:r w:rsidRPr="00693538">
        <w:rPr>
          <w:w w:val="102"/>
        </w:rPr>
        <w:t xml:space="preserve">komfortkyla, </w:t>
      </w:r>
      <w:r w:rsidRPr="00693538">
        <w:t>tappvarmvatten</w:t>
      </w:r>
      <w:r w:rsidRPr="00693538">
        <w:rPr>
          <w:spacing w:val="9"/>
        </w:rPr>
        <w:t xml:space="preserve"> </w:t>
      </w:r>
      <w:r w:rsidRPr="00693538">
        <w:t>och</w:t>
      </w:r>
      <w:r w:rsidRPr="00693538">
        <w:rPr>
          <w:spacing w:val="12"/>
        </w:rPr>
        <w:t xml:space="preserve"> </w:t>
      </w:r>
      <w:r w:rsidRPr="00693538">
        <w:t>byggnadens</w:t>
      </w:r>
      <w:r w:rsidRPr="00693538">
        <w:rPr>
          <w:spacing w:val="19"/>
        </w:rPr>
        <w:t xml:space="preserve"> </w:t>
      </w:r>
      <w:r w:rsidRPr="00693538">
        <w:rPr>
          <w:w w:val="104"/>
        </w:rPr>
        <w:t>fastighetsenergi.”</w:t>
      </w:r>
    </w:p>
    <w:p w14:paraId="7BA66C28" w14:textId="7035EA63" w:rsidR="00A80FC7" w:rsidRPr="00693538" w:rsidRDefault="00A80FC7" w:rsidP="00A80FC7">
      <w:r w:rsidRPr="00693538">
        <w:t>Hushållsenergi och verksamhetsenergi ingår inte. Genom att dividera byggnadens energianvändning med tempererad area</w:t>
      </w:r>
      <w:r w:rsidRPr="00693538">
        <w:rPr>
          <w:spacing w:val="11"/>
          <w:position w:val="2"/>
        </w:rPr>
        <w:t xml:space="preserve"> </w:t>
      </w:r>
      <w:r w:rsidRPr="00693538">
        <w:rPr>
          <w:spacing w:val="-1"/>
          <w:position w:val="2"/>
        </w:rPr>
        <w:t>(A</w:t>
      </w:r>
      <w:r w:rsidRPr="00693538">
        <w:rPr>
          <w:sz w:val="10"/>
          <w:szCs w:val="10"/>
        </w:rPr>
        <w:t>temp</w:t>
      </w:r>
      <w:r w:rsidRPr="00693538">
        <w:rPr>
          <w:position w:val="2"/>
        </w:rPr>
        <w:t>)</w:t>
      </w:r>
      <w:r w:rsidRPr="00693538">
        <w:rPr>
          <w:spacing w:val="29"/>
          <w:position w:val="2"/>
        </w:rPr>
        <w:t xml:space="preserve"> </w:t>
      </w:r>
      <w:r w:rsidRPr="00693538">
        <w:t xml:space="preserve">erhålls byggnadens specifika energianvändning, vilken även kallas byggnadens energiprestanda. </w:t>
      </w:r>
    </w:p>
    <w:p w14:paraId="3A9043CD" w14:textId="77777777" w:rsidR="00A80FC7" w:rsidRPr="00693538" w:rsidRDefault="00A80FC7" w:rsidP="00A80FC7">
      <w:pPr>
        <w:rPr>
          <w:rStyle w:val="Stark"/>
          <w:rFonts w:asciiTheme="majorHAnsi" w:hAnsiTheme="majorHAnsi"/>
        </w:rPr>
      </w:pPr>
      <w:r w:rsidRPr="00693538">
        <w:rPr>
          <w:rStyle w:val="Stark"/>
          <w:rFonts w:asciiTheme="majorHAnsi" w:hAnsiTheme="majorHAnsi"/>
        </w:rPr>
        <w:t>Observera att kraven i BBR gäller per byggnad, vilket då också gäller vid verifiering.</w:t>
      </w:r>
    </w:p>
    <w:p w14:paraId="4B85E052" w14:textId="02A39BBC" w:rsidR="00A80FC7" w:rsidRPr="00693538" w:rsidRDefault="00A80FC7" w:rsidP="00A80FC7">
      <w:pPr>
        <w:rPr>
          <w:w w:val="104"/>
        </w:rPr>
      </w:pPr>
      <w:r w:rsidRPr="00693538">
        <w:t xml:space="preserve">Uppmätt energianvändning ska, innan jämförelse med kraven, normaliseras med avseende på brukande och utomhusklimat enligt BEN. Byggnadens primärenergital </w:t>
      </w:r>
      <w:r w:rsidRPr="00693538">
        <w:rPr>
          <w:rStyle w:val="Stark"/>
          <w:rFonts w:asciiTheme="majorHAnsi" w:hAnsiTheme="majorHAnsi"/>
        </w:rPr>
        <w:t>beräknas sedan utifrån normaliserade värden på energianvändning, vilka för detta behöver vara uppdelade per energi</w:t>
      </w:r>
      <w:r w:rsidR="00AC74E2">
        <w:rPr>
          <w:rStyle w:val="Stark"/>
          <w:rFonts w:asciiTheme="majorHAnsi" w:hAnsiTheme="majorHAnsi"/>
        </w:rPr>
        <w:t>bärare</w:t>
      </w:r>
      <w:r w:rsidRPr="00693538">
        <w:rPr>
          <w:rStyle w:val="Stark"/>
          <w:rFonts w:asciiTheme="majorHAnsi" w:hAnsiTheme="majorHAnsi"/>
        </w:rPr>
        <w:t xml:space="preserve">. </w:t>
      </w:r>
      <w:r w:rsidRPr="00693538">
        <w:t>Byggnadens primärenergital</w:t>
      </w:r>
      <w:r w:rsidRPr="00693538">
        <w:rPr>
          <w:spacing w:val="22"/>
        </w:rPr>
        <w:t xml:space="preserve"> </w:t>
      </w:r>
      <w:r w:rsidRPr="00693538">
        <w:t>skall</w:t>
      </w:r>
      <w:r w:rsidRPr="00693538">
        <w:rPr>
          <w:spacing w:val="23"/>
        </w:rPr>
        <w:t xml:space="preserve"> </w:t>
      </w:r>
      <w:r w:rsidRPr="00693538">
        <w:t>vara</w:t>
      </w:r>
      <w:r w:rsidRPr="00693538">
        <w:rPr>
          <w:spacing w:val="9"/>
        </w:rPr>
        <w:t xml:space="preserve"> </w:t>
      </w:r>
      <w:r w:rsidRPr="00693538">
        <w:t>lika</w:t>
      </w:r>
      <w:r w:rsidRPr="00693538">
        <w:rPr>
          <w:spacing w:val="14"/>
        </w:rPr>
        <w:t xml:space="preserve"> </w:t>
      </w:r>
      <w:r w:rsidRPr="00693538">
        <w:t>med</w:t>
      </w:r>
      <w:r w:rsidRPr="00693538">
        <w:rPr>
          <w:spacing w:val="12"/>
        </w:rPr>
        <w:t xml:space="preserve"> </w:t>
      </w:r>
      <w:r w:rsidRPr="00693538">
        <w:t>eller</w:t>
      </w:r>
      <w:r w:rsidRPr="00693538">
        <w:rPr>
          <w:spacing w:val="16"/>
        </w:rPr>
        <w:t xml:space="preserve"> </w:t>
      </w:r>
      <w:r w:rsidRPr="00693538">
        <w:t>lägre</w:t>
      </w:r>
      <w:r w:rsidRPr="00693538">
        <w:rPr>
          <w:spacing w:val="17"/>
        </w:rPr>
        <w:t xml:space="preserve"> </w:t>
      </w:r>
      <w:r w:rsidRPr="00693538">
        <w:t>än</w:t>
      </w:r>
      <w:r w:rsidRPr="00693538">
        <w:rPr>
          <w:spacing w:val="11"/>
        </w:rPr>
        <w:t xml:space="preserve"> </w:t>
      </w:r>
      <w:r w:rsidRPr="00693538">
        <w:t>fastställt energikrav enligt Boverkets</w:t>
      </w:r>
      <w:r w:rsidRPr="00693538">
        <w:rPr>
          <w:spacing w:val="32"/>
        </w:rPr>
        <w:t xml:space="preserve"> </w:t>
      </w:r>
      <w:r w:rsidRPr="00693538">
        <w:t>byggregler</w:t>
      </w:r>
      <w:r w:rsidRPr="00693538">
        <w:rPr>
          <w:spacing w:val="17"/>
        </w:rPr>
        <w:t xml:space="preserve"> </w:t>
      </w:r>
      <w:r w:rsidRPr="00693538">
        <w:rPr>
          <w:w w:val="102"/>
        </w:rPr>
        <w:t xml:space="preserve">eller </w:t>
      </w:r>
      <w:r w:rsidRPr="00693538">
        <w:t>mer</w:t>
      </w:r>
      <w:r w:rsidRPr="00693538">
        <w:rPr>
          <w:spacing w:val="12"/>
        </w:rPr>
        <w:t xml:space="preserve"> </w:t>
      </w:r>
      <w:r w:rsidRPr="00693538">
        <w:t>skärpta</w:t>
      </w:r>
      <w:r w:rsidRPr="00693538">
        <w:rPr>
          <w:spacing w:val="20"/>
        </w:rPr>
        <w:t xml:space="preserve"> </w:t>
      </w:r>
      <w:r w:rsidRPr="00693538">
        <w:t>krav</w:t>
      </w:r>
      <w:r w:rsidRPr="00693538">
        <w:rPr>
          <w:spacing w:val="6"/>
        </w:rPr>
        <w:t xml:space="preserve"> </w:t>
      </w:r>
      <w:r w:rsidRPr="00693538">
        <w:t>enligt</w:t>
      </w:r>
      <w:r w:rsidRPr="00693538">
        <w:rPr>
          <w:spacing w:val="17"/>
        </w:rPr>
        <w:t xml:space="preserve"> </w:t>
      </w:r>
      <w:r w:rsidRPr="00693538">
        <w:t>avtal</w:t>
      </w:r>
      <w:r w:rsidRPr="00693538">
        <w:rPr>
          <w:spacing w:val="13"/>
        </w:rPr>
        <w:t xml:space="preserve"> </w:t>
      </w:r>
      <w:r w:rsidRPr="00693538">
        <w:t>(t.ex. Energiavtal 12</w:t>
      </w:r>
      <w:r w:rsidRPr="00693538">
        <w:rPr>
          <w:w w:val="104"/>
        </w:rPr>
        <w:t xml:space="preserve">). </w:t>
      </w:r>
    </w:p>
    <w:p w14:paraId="69FB8340" w14:textId="77777777" w:rsidR="00A80FC7" w:rsidRPr="00693538" w:rsidRDefault="00A80FC7" w:rsidP="00A80FC7">
      <w:r w:rsidRPr="00693538">
        <w:t>BBR-kraven på byggnadens</w:t>
      </w:r>
      <w:r w:rsidRPr="00693538">
        <w:rPr>
          <w:spacing w:val="27"/>
        </w:rPr>
        <w:t xml:space="preserve"> </w:t>
      </w:r>
      <w:r w:rsidRPr="00693538">
        <w:t>primärenergital</w:t>
      </w:r>
      <w:r w:rsidRPr="00693538">
        <w:rPr>
          <w:spacing w:val="35"/>
        </w:rPr>
        <w:t xml:space="preserve"> </w:t>
      </w:r>
      <w:r w:rsidRPr="00693538">
        <w:t>är</w:t>
      </w:r>
      <w:r w:rsidRPr="00693538">
        <w:rPr>
          <w:spacing w:val="35"/>
        </w:rPr>
        <w:t xml:space="preserve"> </w:t>
      </w:r>
      <w:r w:rsidRPr="00693538">
        <w:t>olika, framför allt</w:t>
      </w:r>
      <w:r w:rsidRPr="00693538">
        <w:rPr>
          <w:spacing w:val="16"/>
        </w:rPr>
        <w:t xml:space="preserve"> </w:t>
      </w:r>
      <w:r w:rsidRPr="00693538">
        <w:t>beroende</w:t>
      </w:r>
      <w:r w:rsidRPr="00693538">
        <w:rPr>
          <w:spacing w:val="16"/>
        </w:rPr>
        <w:t xml:space="preserve"> </w:t>
      </w:r>
      <w:r w:rsidRPr="00693538">
        <w:rPr>
          <w:w w:val="104"/>
        </w:rPr>
        <w:t>på:</w:t>
      </w:r>
    </w:p>
    <w:p w14:paraId="6F3BB1D4" w14:textId="77777777" w:rsidR="00A80FC7" w:rsidRPr="00693538" w:rsidRDefault="00A80FC7" w:rsidP="00A80FC7">
      <w:pPr>
        <w:pStyle w:val="PunktlistaSveby"/>
      </w:pPr>
      <w:r w:rsidRPr="00693538">
        <w:t>Om</w:t>
      </w:r>
      <w:r w:rsidRPr="00693538">
        <w:rPr>
          <w:spacing w:val="9"/>
        </w:rPr>
        <w:t xml:space="preserve"> </w:t>
      </w:r>
      <w:r w:rsidRPr="00693538">
        <w:t>byggnaden</w:t>
      </w:r>
      <w:r w:rsidRPr="00693538">
        <w:rPr>
          <w:spacing w:val="9"/>
        </w:rPr>
        <w:t xml:space="preserve"> </w:t>
      </w:r>
      <w:r w:rsidRPr="00693538">
        <w:t>tillhör</w:t>
      </w:r>
      <w:r w:rsidRPr="00693538">
        <w:rPr>
          <w:spacing w:val="9"/>
        </w:rPr>
        <w:t xml:space="preserve"> </w:t>
      </w:r>
      <w:r w:rsidRPr="00693538">
        <w:t>kategorin småhus, flerbostadshus eller lokal,</w:t>
      </w:r>
    </w:p>
    <w:p w14:paraId="602204BB" w14:textId="77777777" w:rsidR="00A80FC7" w:rsidRPr="00693538" w:rsidRDefault="00A80FC7" w:rsidP="00A80FC7">
      <w:pPr>
        <w:pStyle w:val="PunktlistaSveby"/>
      </w:pPr>
      <w:r w:rsidRPr="00693538">
        <w:t>Om utökat uteluftsflöde under</w:t>
      </w:r>
      <w:r w:rsidRPr="00693538">
        <w:rPr>
          <w:spacing w:val="5"/>
        </w:rPr>
        <w:t xml:space="preserve"> </w:t>
      </w:r>
      <w:r w:rsidRPr="00693538">
        <w:t>uppvärmningssäsongen av hygieniska</w:t>
      </w:r>
      <w:r w:rsidRPr="00693538">
        <w:rPr>
          <w:spacing w:val="16"/>
        </w:rPr>
        <w:t xml:space="preserve"> </w:t>
      </w:r>
      <w:r w:rsidRPr="00693538">
        <w:t>skäl</w:t>
      </w:r>
      <w:r w:rsidRPr="00693538">
        <w:rPr>
          <w:spacing w:val="12"/>
        </w:rPr>
        <w:t xml:space="preserve"> </w:t>
      </w:r>
      <w:r w:rsidRPr="00693538">
        <w:t>är större</w:t>
      </w:r>
      <w:r w:rsidRPr="00693538">
        <w:rPr>
          <w:spacing w:val="13"/>
        </w:rPr>
        <w:t xml:space="preserve"> </w:t>
      </w:r>
      <w:r w:rsidRPr="00693538">
        <w:t>än</w:t>
      </w:r>
      <w:r w:rsidRPr="00693538">
        <w:rPr>
          <w:spacing w:val="2"/>
        </w:rPr>
        <w:t xml:space="preserve"> </w:t>
      </w:r>
      <w:r w:rsidRPr="00693538">
        <w:t>0,35</w:t>
      </w:r>
      <w:r w:rsidRPr="00693538">
        <w:rPr>
          <w:spacing w:val="14"/>
        </w:rPr>
        <w:t xml:space="preserve"> </w:t>
      </w:r>
      <w:r w:rsidRPr="00693538">
        <w:rPr>
          <w:w w:val="108"/>
        </w:rPr>
        <w:t>l/sm</w:t>
      </w:r>
      <w:r w:rsidRPr="00693538">
        <w:rPr>
          <w:w w:val="108"/>
          <w:vertAlign w:val="superscript"/>
        </w:rPr>
        <w:t>2</w:t>
      </w:r>
      <w:r w:rsidRPr="00693538">
        <w:rPr>
          <w:w w:val="108"/>
        </w:rPr>
        <w:t>.</w:t>
      </w:r>
    </w:p>
    <w:p w14:paraId="141C575F" w14:textId="77777777" w:rsidR="00A80FC7" w:rsidRPr="00795B2B" w:rsidRDefault="00A80FC7" w:rsidP="00A80FC7">
      <w:pPr>
        <w:pStyle w:val="Rubrik3"/>
        <w:ind w:firstLine="0"/>
        <w:rPr>
          <w:rStyle w:val="Stark"/>
          <w:szCs w:val="26"/>
        </w:rPr>
      </w:pPr>
      <w:bookmarkStart w:id="35" w:name="_Toc19568637"/>
      <w:r w:rsidRPr="00795B2B">
        <w:rPr>
          <w:rStyle w:val="Stark"/>
          <w:szCs w:val="26"/>
        </w:rPr>
        <w:t>Krav på verifiering, dvs. korrigering av mätvärden för avvikelser från normalt brukande och ett normalår</w:t>
      </w:r>
      <w:bookmarkEnd w:id="35"/>
    </w:p>
    <w:p w14:paraId="1E509E65" w14:textId="77777777" w:rsidR="00A80FC7" w:rsidRPr="00795B2B" w:rsidRDefault="00A80FC7" w:rsidP="00A80FC7">
      <w:pPr>
        <w:ind w:firstLine="0"/>
      </w:pPr>
      <w:r w:rsidRPr="00795B2B">
        <w:t xml:space="preserve">BBR föreskriver att BEN ska användas för verifiering och normalisering till normalt brukande och ett normalt år. För fastställande av byggnadens energianvändning genom mätning och normalisering ställs i BEN kap 3 kravet att det ska göras baserat på uppmätt energi. </w:t>
      </w:r>
    </w:p>
    <w:p w14:paraId="15D95C17" w14:textId="77777777" w:rsidR="00A80FC7" w:rsidRPr="00795B2B" w:rsidRDefault="00A80FC7" w:rsidP="00A80FC7">
      <w:r w:rsidRPr="00795B2B">
        <w:t xml:space="preserve">I BEN föreskrivs vidare att om mätvärdena innehåller energianvändning för apparater och installationer som inte ingår i byggnadens energianvändning ska denna energi tas bort före normalisering. Om mätvärdena inte innehåller energianvändning för apparater och installationer som ingår i byggnadens energianvändning ska denna energi läggas till före normalisering. </w:t>
      </w:r>
    </w:p>
    <w:p w14:paraId="4EAE9833" w14:textId="77777777" w:rsidR="00A80FC7" w:rsidRPr="00795B2B" w:rsidRDefault="00A80FC7" w:rsidP="00A80FC7">
      <w:r w:rsidRPr="00795B2B">
        <w:t xml:space="preserve">Den uppmätta energin ska normaliseras för åtminstone tappvarmvatten, inomhustemperatur under uppvärmningssäsongen, hushålls- och verksamhetsenergi samt för normalår (vädervariationer). </w:t>
      </w:r>
    </w:p>
    <w:p w14:paraId="1B11BF10" w14:textId="77777777" w:rsidR="00A80FC7" w:rsidRPr="00795B2B" w:rsidRDefault="00A80FC7" w:rsidP="00A80FC7">
      <w:r w:rsidRPr="00795B2B">
        <w:t xml:space="preserve">I BEN finns ett bestämt värde för ”normal” tappvarmvattenanvändning, exklusive VVC- och stilleståndsförluster. Detta värde får reduceras med energi från solfångare och solceller eller annan installationsteknisk lösning i den omfattning energin tillgodogörs för produktion eller återvinning av tappvarmvatten i byggnaden. En sådan korrigering baseras i Sveby Mätföreskrifter på mätvärden. Värdet på ”normal” tappvarmvattenanvändning får även reduceras med 10 % om energieffektiva armaturer installeras. </w:t>
      </w:r>
    </w:p>
    <w:p w14:paraId="12DB76D2" w14:textId="77777777" w:rsidR="00A80FC7" w:rsidRPr="00795B2B" w:rsidRDefault="00A80FC7" w:rsidP="00A80FC7">
      <w:r w:rsidRPr="00795B2B">
        <w:t>Den uppmätta energin kan normaliseras för innetemperatur om mätning av genomsnittlig lufttemperatur under uppvärmningssäsongen visar på avvikelser för byggnaden med mer än en grad från normal inomhustemperatur. Detta gäller under förutsättningen att avvikelsen inte beror på ”installationstekniska brister”.</w:t>
      </w:r>
    </w:p>
    <w:p w14:paraId="086A1E00" w14:textId="77777777" w:rsidR="00A80FC7" w:rsidRPr="00795B2B" w:rsidRDefault="00A80FC7" w:rsidP="00A80FC7">
      <w:r w:rsidRPr="00795B2B">
        <w:t xml:space="preserve">Den uppmätta energin kan normaliseras för internlaster som avvikit från det normala. En sådan korrigering baseras i Sveby Mätföreskrifter på mätning av hushållsel eller verksamhetsel och påvisande av närvarograd och verksamhetstyp. </w:t>
      </w:r>
    </w:p>
    <w:p w14:paraId="6A0D92F4" w14:textId="77777777" w:rsidR="00A80FC7" w:rsidRPr="00795B2B" w:rsidRDefault="00A80FC7" w:rsidP="00A80FC7">
      <w:r w:rsidRPr="00795B2B">
        <w:t>Ökad energianvändning genom vädring är svår att påvisa genom mätning. I BEN rekommenderas ett vädring</w:t>
      </w:r>
      <w:r>
        <w:t>s</w:t>
      </w:r>
      <w:r w:rsidRPr="00795B2B">
        <w:t xml:space="preserve">påslag på </w:t>
      </w:r>
      <w:r>
        <w:t xml:space="preserve">beräknad energianvändning med </w:t>
      </w:r>
      <w:r w:rsidRPr="00795B2B">
        <w:t>4 kWh/m</w:t>
      </w:r>
      <w:r w:rsidRPr="00795B2B">
        <w:rPr>
          <w:vertAlign w:val="superscript"/>
        </w:rPr>
        <w:t>2</w:t>
      </w:r>
      <w:r w:rsidRPr="00795B2B">
        <w:t xml:space="preserve"> A</w:t>
      </w:r>
      <w:r w:rsidRPr="00795B2B">
        <w:rPr>
          <w:vertAlign w:val="subscript"/>
        </w:rPr>
        <w:t>temp</w:t>
      </w:r>
      <w:r w:rsidRPr="00795B2B">
        <w:t xml:space="preserve">, dividerat </w:t>
      </w:r>
      <w:r w:rsidRPr="00795B2B">
        <w:lastRenderedPageBreak/>
        <w:t>med uppvärmnings</w:t>
      </w:r>
      <w:r>
        <w:t>anläggningens årsverkningsgrad</w:t>
      </w:r>
      <w:r w:rsidRPr="00795B2B">
        <w:t xml:space="preserve">. Därmed skulle </w:t>
      </w:r>
      <w:r>
        <w:t>höjd</w:t>
      </w:r>
      <w:r w:rsidRPr="00795B2B">
        <w:t xml:space="preserve"> för ett relativt normalt vädrande redan vara </w:t>
      </w:r>
      <w:r>
        <w:t>taget</w:t>
      </w:r>
      <w:r w:rsidRPr="00795B2B">
        <w:t>.</w:t>
      </w:r>
    </w:p>
    <w:p w14:paraId="25CB9A3F" w14:textId="77777777" w:rsidR="00A80FC7" w:rsidRDefault="00A80FC7" w:rsidP="00A80FC7">
      <w:r w:rsidRPr="00795B2B">
        <w:t>Slutligen korrigeras de normaliserade värdena enligt BEN till normalår med SMHIs energiindex alternativt med hjälp av uppmätt utomhusklimat under mätperioden.</w:t>
      </w:r>
    </w:p>
    <w:p w14:paraId="20F74958" w14:textId="61A44E45" w:rsidR="00A80FC7" w:rsidRDefault="00A80FC7" w:rsidP="00AC74E2">
      <w:bookmarkStart w:id="36" w:name="_Hlk7512591"/>
      <w:r>
        <w:t>Därefter kan byggnadens primärenergital beräknas</w:t>
      </w:r>
      <w:r w:rsidR="00AC74E2">
        <w:t>.</w:t>
      </w:r>
    </w:p>
    <w:p w14:paraId="49C58032" w14:textId="42CDC999" w:rsidR="00A80FC7" w:rsidRDefault="00A80FC7" w:rsidP="00A80FC7"/>
    <w:bookmarkEnd w:id="36"/>
    <w:p w14:paraId="6184834D" w14:textId="6928B7E2" w:rsidR="00D95CCF" w:rsidRDefault="00D95CCF">
      <w:pPr>
        <w:spacing w:line="240" w:lineRule="auto"/>
        <w:ind w:firstLine="0"/>
      </w:pPr>
      <w:r>
        <w:br w:type="page"/>
      </w:r>
    </w:p>
    <w:p w14:paraId="7E8AACBA" w14:textId="3028E6E9" w:rsidR="007275AC" w:rsidRDefault="007275AC" w:rsidP="00F0510A">
      <w:pPr>
        <w:pStyle w:val="Rubrik2"/>
      </w:pPr>
      <w:bookmarkStart w:id="37" w:name="_Hlk3214270"/>
      <w:bookmarkStart w:id="38" w:name="_Toc19568638"/>
      <w:r w:rsidRPr="00F0510A">
        <w:lastRenderedPageBreak/>
        <w:t>Bilaga</w:t>
      </w:r>
      <w:r>
        <w:t xml:space="preserve"> </w:t>
      </w:r>
      <w:r w:rsidR="003B551C">
        <w:t>2</w:t>
      </w:r>
      <w:r>
        <w:t xml:space="preserve">. </w:t>
      </w:r>
      <w:r w:rsidR="00F0510A">
        <w:t>C</w:t>
      </w:r>
      <w:r w:rsidR="00F0510A" w:rsidRPr="00B97F3B">
        <w:t>hecklista för verifiering av energi</w:t>
      </w:r>
      <w:r w:rsidR="00F0510A">
        <w:t>användning</w:t>
      </w:r>
      <w:bookmarkEnd w:id="38"/>
    </w:p>
    <w:bookmarkEnd w:id="37"/>
    <w:p w14:paraId="34B5DE23" w14:textId="77777777" w:rsidR="00B97F3B" w:rsidRPr="00B97F3B" w:rsidRDefault="00B97F3B" w:rsidP="005A150F"/>
    <w:p w14:paraId="74A5E62A" w14:textId="70A27B35" w:rsidR="00CE6D09" w:rsidRDefault="00CE6D09" w:rsidP="004B457F">
      <w:pPr>
        <w:ind w:firstLine="0"/>
      </w:pPr>
      <w:r>
        <w:t>Checklistan kan med fördel anpassas och läggas in företags verksamhetssystem. Den ger även underlag för kontrollplan.</w:t>
      </w:r>
    </w:p>
    <w:p w14:paraId="76475895" w14:textId="77777777" w:rsidR="00CE6D09" w:rsidRDefault="00CE6D09" w:rsidP="004B457F">
      <w:pPr>
        <w:ind w:firstLine="0"/>
      </w:pPr>
    </w:p>
    <w:p w14:paraId="6A497B81" w14:textId="77777777" w:rsidR="00B97F3B" w:rsidRPr="00B97F3B" w:rsidRDefault="00B97F3B" w:rsidP="005A150F"/>
    <w:p w14:paraId="1DC3AA2E" w14:textId="77777777" w:rsidR="00827CBE" w:rsidRPr="00CF57C9" w:rsidRDefault="00827CBE" w:rsidP="00827CBE">
      <w:pPr>
        <w:ind w:firstLine="0"/>
        <w:rPr>
          <w:rFonts w:ascii="Franklin Gothic Demi" w:hAnsi="Franklin Gothic Demi"/>
        </w:rPr>
      </w:pPr>
      <w:r w:rsidRPr="00CF57C9">
        <w:rPr>
          <w:rFonts w:ascii="Franklin Gothic Demi" w:hAnsi="Franklin Gothic Demi"/>
        </w:rPr>
        <w:t>Program- eller utredningsskede:</w:t>
      </w:r>
    </w:p>
    <w:p w14:paraId="7664607A" w14:textId="77777777" w:rsidR="00827CBE" w:rsidRDefault="00827CBE" w:rsidP="00CE6D09">
      <w:pPr>
        <w:tabs>
          <w:tab w:val="left" w:pos="567"/>
        </w:tabs>
        <w:ind w:left="567" w:right="282" w:hanging="567"/>
      </w:pPr>
      <w:r>
        <w:t>1.</w:t>
      </w:r>
      <w:r>
        <w:tab/>
        <w:t xml:space="preserve">Fastställ BBR-krav och ev. certifieringskrav eller egna krav på byggnaden. Ska Energiavtal 12 användas för att tydliggöra krav på energiprestandan, mätning och verifiering? </w:t>
      </w:r>
    </w:p>
    <w:p w14:paraId="03D62A40" w14:textId="77777777" w:rsidR="00827CBE" w:rsidRDefault="00827CBE" w:rsidP="00CE6D09">
      <w:pPr>
        <w:tabs>
          <w:tab w:val="left" w:pos="567"/>
        </w:tabs>
        <w:ind w:left="567" w:right="282" w:hanging="567"/>
      </w:pPr>
      <w:r>
        <w:t>2.</w:t>
      </w:r>
      <w:r>
        <w:tab/>
        <w:t>Ta fram en energiberäkning inkl. säkerhetsmarginal som stämmer med den byggnad som ska mätas.</w:t>
      </w:r>
    </w:p>
    <w:p w14:paraId="4A1F8B87" w14:textId="77777777" w:rsidR="00827CBE" w:rsidRDefault="00827CBE" w:rsidP="00CE6D09">
      <w:pPr>
        <w:tabs>
          <w:tab w:val="left" w:pos="567"/>
        </w:tabs>
        <w:ind w:left="567" w:right="282" w:hanging="567"/>
      </w:pPr>
      <w:r>
        <w:t>3.</w:t>
      </w:r>
      <w:r>
        <w:tab/>
        <w:t>Bestäm kapacitet (och noggrannhet) på mätsystemet. Ska mätsystemet förutom månadsvis uppföljning klara av att underlätta intrimning och felsökning krävs möjlighet till att samla in timvärden eller ev. ännu kortare tidsintervall.</w:t>
      </w:r>
      <w:r w:rsidRPr="006D7E94">
        <w:t xml:space="preserve"> </w:t>
      </w:r>
      <w:r>
        <w:t>Bestäm om IMD ska tillämpas.</w:t>
      </w:r>
    </w:p>
    <w:p w14:paraId="37388F50" w14:textId="77777777" w:rsidR="00827CBE" w:rsidRDefault="00827CBE" w:rsidP="00CE6D09">
      <w:pPr>
        <w:tabs>
          <w:tab w:val="left" w:pos="567"/>
        </w:tabs>
        <w:ind w:left="567" w:right="282" w:hanging="567"/>
      </w:pPr>
      <w:r>
        <w:t>4.</w:t>
      </w:r>
      <w:r>
        <w:tab/>
        <w:t xml:space="preserve">Bestäm struktur för mätplan, dvs vilka poster som ska skiljas av som inte hör till byggnaden och det som avser verksamhetsenergi, </w:t>
      </w:r>
      <w:r w:rsidRPr="00EB2858">
        <w:t>se fig</w:t>
      </w:r>
      <w:r>
        <w:t>urerna nedan, samt mer information i Sveby Mätanvisningar.</w:t>
      </w:r>
    </w:p>
    <w:p w14:paraId="0FDEBEAA" w14:textId="77777777" w:rsidR="00827CBE" w:rsidRDefault="00827CBE" w:rsidP="00CE6D09">
      <w:pPr>
        <w:spacing w:line="240" w:lineRule="auto"/>
        <w:ind w:right="282" w:firstLine="0"/>
      </w:pPr>
      <w:r>
        <w:rPr>
          <w:noProof/>
        </w:rPr>
        <w:drawing>
          <wp:inline distT="0" distB="0" distL="0" distR="0" wp14:anchorId="29AB7095" wp14:editId="6C79B136">
            <wp:extent cx="2370959" cy="1920240"/>
            <wp:effectExtent l="0" t="0" r="0" b="381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46520" cy="1981437"/>
                    </a:xfrm>
                    <a:prstGeom prst="rect">
                      <a:avLst/>
                    </a:prstGeom>
                    <a:noFill/>
                  </pic:spPr>
                </pic:pic>
              </a:graphicData>
            </a:graphic>
          </wp:inline>
        </w:drawing>
      </w:r>
      <w:r>
        <w:t xml:space="preserve"> </w:t>
      </w:r>
      <w:r>
        <w:rPr>
          <w:noProof/>
        </w:rPr>
        <w:drawing>
          <wp:inline distT="0" distB="0" distL="0" distR="0" wp14:anchorId="070C7AA0" wp14:editId="04C90513">
            <wp:extent cx="2674620" cy="1999985"/>
            <wp:effectExtent l="0" t="0" r="0" b="63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78106" cy="2077368"/>
                    </a:xfrm>
                    <a:prstGeom prst="rect">
                      <a:avLst/>
                    </a:prstGeom>
                    <a:noFill/>
                  </pic:spPr>
                </pic:pic>
              </a:graphicData>
            </a:graphic>
          </wp:inline>
        </w:drawing>
      </w:r>
    </w:p>
    <w:p w14:paraId="6F4547FC" w14:textId="77777777" w:rsidR="00827CBE" w:rsidRDefault="00827CBE" w:rsidP="00CE6D09">
      <w:pPr>
        <w:tabs>
          <w:tab w:val="left" w:pos="567"/>
        </w:tabs>
        <w:ind w:left="567" w:right="282" w:hanging="567"/>
      </w:pPr>
      <w:r>
        <w:t>5.</w:t>
      </w:r>
      <w:r>
        <w:tab/>
        <w:t>Ta fram standardiserat projekteringsunderlag för de olika konsultkategorierna, utifrån standardiserad mall som sedan projektanpassas. Ställ krav på mätpunktsbeteckningar, så att mätpunkter är spårbara och att de passar ihop med beställarens/fastighetsägarens befintliga överordnade system.</w:t>
      </w:r>
      <w:r>
        <w:br/>
      </w:r>
    </w:p>
    <w:p w14:paraId="4FE792A5" w14:textId="77777777" w:rsidR="00827CBE" w:rsidRPr="00CF57C9" w:rsidRDefault="00827CBE" w:rsidP="00CE6D09">
      <w:pPr>
        <w:tabs>
          <w:tab w:val="left" w:pos="567"/>
        </w:tabs>
        <w:ind w:left="567" w:right="282" w:hanging="567"/>
        <w:rPr>
          <w:rFonts w:ascii="Franklin Gothic Demi" w:hAnsi="Franklin Gothic Demi"/>
        </w:rPr>
      </w:pPr>
      <w:r w:rsidRPr="00CF57C9">
        <w:rPr>
          <w:rFonts w:ascii="Franklin Gothic Demi" w:hAnsi="Franklin Gothic Demi"/>
        </w:rPr>
        <w:t>Projekteringsskede:</w:t>
      </w:r>
    </w:p>
    <w:p w14:paraId="01F1A6C7" w14:textId="77777777" w:rsidR="00827CBE" w:rsidRDefault="00827CBE" w:rsidP="00CE6D09">
      <w:pPr>
        <w:tabs>
          <w:tab w:val="left" w:pos="567"/>
        </w:tabs>
        <w:ind w:left="567" w:right="282" w:hanging="567"/>
      </w:pPr>
      <w:r>
        <w:t>6.</w:t>
      </w:r>
      <w:r>
        <w:tab/>
        <w:t>Ta fram verifieringsplan, dvs vilka kontroller och mätningar ska göras.</w:t>
      </w:r>
      <w:r>
        <w:br/>
        <w:t xml:space="preserve">Här ingår bl.a. projektanpassad mätplan med mätarstruktur, mätartyp och utplacerade mätpunkter på scheman, </w:t>
      </w:r>
      <w:r w:rsidRPr="00472B1F">
        <w:t>se förenklad skiss nedan.</w:t>
      </w:r>
      <w:r>
        <w:t xml:space="preserve"> System för insamling och lagring, mätpunktsbeteckningar, möjliga mätintervall, och kommunikationsprotokoll för mätdata ska anpassas efter beställarens/fastighetsägarens befintliga system.</w:t>
      </w:r>
    </w:p>
    <w:p w14:paraId="2E97C3CF" w14:textId="77777777" w:rsidR="00827CBE" w:rsidRDefault="00827CBE" w:rsidP="00CE6D09">
      <w:pPr>
        <w:spacing w:line="240" w:lineRule="auto"/>
        <w:ind w:right="-2" w:firstLine="0"/>
      </w:pPr>
      <w:r w:rsidRPr="00472B1F">
        <w:rPr>
          <w:noProof/>
        </w:rPr>
        <w:drawing>
          <wp:inline distT="0" distB="0" distL="0" distR="0" wp14:anchorId="2ED45F2E" wp14:editId="240DE788">
            <wp:extent cx="4008572" cy="1471295"/>
            <wp:effectExtent l="0" t="0" r="0" b="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12623" cy="1546189"/>
                    </a:xfrm>
                    <a:prstGeom prst="rect">
                      <a:avLst/>
                    </a:prstGeom>
                  </pic:spPr>
                </pic:pic>
              </a:graphicData>
            </a:graphic>
          </wp:inline>
        </w:drawing>
      </w:r>
      <w:r>
        <w:t xml:space="preserve"> </w:t>
      </w:r>
      <w:r w:rsidRPr="00472B1F">
        <w:rPr>
          <w:noProof/>
        </w:rPr>
        <w:drawing>
          <wp:inline distT="0" distB="0" distL="0" distR="0" wp14:anchorId="4A7B6869" wp14:editId="439ECB22">
            <wp:extent cx="1176628" cy="984110"/>
            <wp:effectExtent l="0" t="0" r="5080" b="6985"/>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240624" cy="1037635"/>
                    </a:xfrm>
                    <a:prstGeom prst="rect">
                      <a:avLst/>
                    </a:prstGeom>
                  </pic:spPr>
                </pic:pic>
              </a:graphicData>
            </a:graphic>
          </wp:inline>
        </w:drawing>
      </w:r>
    </w:p>
    <w:p w14:paraId="0F3FB9CA" w14:textId="77777777" w:rsidR="00827CBE" w:rsidRDefault="00827CBE" w:rsidP="00CE6D09">
      <w:pPr>
        <w:ind w:right="282"/>
      </w:pPr>
    </w:p>
    <w:p w14:paraId="1AC73FD8" w14:textId="4154FCF9" w:rsidR="00827CBE" w:rsidRDefault="00827CBE" w:rsidP="00CE6D09">
      <w:pPr>
        <w:tabs>
          <w:tab w:val="left" w:pos="567"/>
        </w:tabs>
        <w:ind w:left="567" w:right="282" w:hanging="567"/>
      </w:pPr>
      <w:r>
        <w:t>7.</w:t>
      </w:r>
      <w:r>
        <w:tab/>
        <w:t>Lista de mätare som behövs för verifiering av byggnadens energiprestanda enligt BBR och BEN. Ska innehålla storlek/produktnamn och enhet på flödesmätare och integreringsverk samt stämma med ovanstående punkter. För elmätare ska mätenhet (kWh eller MWh m.m.) och ev. mätarkonstanter anges. Följande storheter behöver beaktas:</w:t>
      </w:r>
      <w:r>
        <w:br/>
        <w:t>- Värmeenergi (mät gärna VVC-förlusters andel separat)</w:t>
      </w:r>
      <w:r>
        <w:br/>
        <w:t>- Tappvarmvattenenergi</w:t>
      </w:r>
      <w:r>
        <w:br/>
        <w:t>- El eller annan energi för fastighetsdrift</w:t>
      </w:r>
      <w:r>
        <w:br/>
        <w:t>- El eller annan energi för ev. komfortkyla</w:t>
      </w:r>
      <w:r>
        <w:br/>
        <w:t>- Ev. summa hushållsel/verksamhetsel, eller annan verksamhetsrelaterad energi inom byggnad</w:t>
      </w:r>
      <w:r>
        <w:br/>
        <w:t>- Innetemperatur. Referensgivare alt. i större omfattning som hjälp vid intrimning och felanmälan.</w:t>
      </w:r>
      <w:r>
        <w:br/>
        <w:t>- Ev. mätare och kapacitet för uppföljning och felsökning på ventilationsaggregat, värmepumpar m.m.</w:t>
      </w:r>
    </w:p>
    <w:p w14:paraId="68E9038E" w14:textId="77777777" w:rsidR="00827CBE" w:rsidRDefault="00827CBE" w:rsidP="00CE6D09">
      <w:pPr>
        <w:tabs>
          <w:tab w:val="left" w:pos="567"/>
        </w:tabs>
        <w:ind w:left="567" w:right="282" w:hanging="567"/>
      </w:pPr>
      <w:r>
        <w:t>6.</w:t>
      </w:r>
      <w:r>
        <w:tab/>
        <w:t>Samordnad funktionsprovning som inkluderar hela mätsystemet utifrån ritningar och beskrivningar ska genomföras med installationskonsulterna. Alternativt har någon konsult samordningsansvar för hela mätsystemet.</w:t>
      </w:r>
    </w:p>
    <w:p w14:paraId="4E3A405E" w14:textId="77777777" w:rsidR="00827CBE" w:rsidRDefault="00827CBE" w:rsidP="00CE6D09">
      <w:pPr>
        <w:tabs>
          <w:tab w:val="left" w:pos="567"/>
        </w:tabs>
        <w:ind w:left="567" w:right="282" w:hanging="567"/>
      </w:pPr>
      <w:r>
        <w:t>7.</w:t>
      </w:r>
      <w:r>
        <w:tab/>
        <w:t>Handla upp entreprenörer med funktionsansvar. Tydliggör ansvarsområden mellan dessa med gränsdragningslistor, där mätare ingår. Kan t.ex. utföras liknande tabellen nedan.</w:t>
      </w:r>
    </w:p>
    <w:tbl>
      <w:tblPr>
        <w:tblStyle w:val="Tabellrutnt"/>
        <w:tblpPr w:leftFromText="142" w:rightFromText="142" w:vertAnchor="text" w:horzAnchor="margin" w:tblpY="214"/>
        <w:tblOverlap w:val="never"/>
        <w:tblW w:w="0" w:type="auto"/>
        <w:tblLook w:val="04A0" w:firstRow="1" w:lastRow="0" w:firstColumn="1" w:lastColumn="0" w:noHBand="0" w:noVBand="1"/>
      </w:tblPr>
      <w:tblGrid>
        <w:gridCol w:w="1984"/>
        <w:gridCol w:w="1270"/>
        <w:gridCol w:w="1244"/>
        <w:gridCol w:w="1375"/>
        <w:gridCol w:w="1900"/>
      </w:tblGrid>
      <w:tr w:rsidR="00827CBE" w14:paraId="139E5F8C" w14:textId="77777777" w:rsidTr="00827CBE">
        <w:tc>
          <w:tcPr>
            <w:tcW w:w="1984" w:type="dxa"/>
          </w:tcPr>
          <w:p w14:paraId="00A85800" w14:textId="77777777" w:rsidR="00827CBE" w:rsidRDefault="00827CBE" w:rsidP="00827CBE">
            <w:pPr>
              <w:ind w:left="-683"/>
            </w:pPr>
          </w:p>
        </w:tc>
        <w:tc>
          <w:tcPr>
            <w:tcW w:w="1270" w:type="dxa"/>
          </w:tcPr>
          <w:p w14:paraId="5544AEEC" w14:textId="77777777" w:rsidR="00827CBE" w:rsidRDefault="00827CBE" w:rsidP="00827CBE">
            <w:r>
              <w:t>Leverans</w:t>
            </w:r>
          </w:p>
        </w:tc>
        <w:tc>
          <w:tcPr>
            <w:tcW w:w="1244" w:type="dxa"/>
          </w:tcPr>
          <w:p w14:paraId="46F7730B" w14:textId="77777777" w:rsidR="00827CBE" w:rsidRDefault="00827CBE" w:rsidP="00827CBE">
            <w:r>
              <w:t>Montage</w:t>
            </w:r>
          </w:p>
        </w:tc>
        <w:tc>
          <w:tcPr>
            <w:tcW w:w="1375" w:type="dxa"/>
          </w:tcPr>
          <w:p w14:paraId="1E05541A" w14:textId="77777777" w:rsidR="00827CBE" w:rsidRDefault="00827CBE" w:rsidP="00827CBE">
            <w:r>
              <w:t>Inkoppling</w:t>
            </w:r>
          </w:p>
        </w:tc>
        <w:tc>
          <w:tcPr>
            <w:tcW w:w="1900" w:type="dxa"/>
          </w:tcPr>
          <w:p w14:paraId="4D781A86" w14:textId="77777777" w:rsidR="00827CBE" w:rsidRDefault="00827CBE" w:rsidP="00827CBE">
            <w:r>
              <w:t>Funktionsansvar</w:t>
            </w:r>
          </w:p>
        </w:tc>
      </w:tr>
      <w:tr w:rsidR="00827CBE" w14:paraId="25C1C33A" w14:textId="77777777" w:rsidTr="00827CBE">
        <w:tc>
          <w:tcPr>
            <w:tcW w:w="1984" w:type="dxa"/>
          </w:tcPr>
          <w:p w14:paraId="3DC441AC" w14:textId="77777777" w:rsidR="00827CBE" w:rsidRDefault="00827CBE" w:rsidP="00827CBE">
            <w:r>
              <w:t>Mätare energi</w:t>
            </w:r>
          </w:p>
        </w:tc>
        <w:tc>
          <w:tcPr>
            <w:tcW w:w="1270" w:type="dxa"/>
          </w:tcPr>
          <w:p w14:paraId="2D1825B9" w14:textId="77777777" w:rsidR="00827CBE" w:rsidRDefault="00827CBE" w:rsidP="00827CBE"/>
        </w:tc>
        <w:tc>
          <w:tcPr>
            <w:tcW w:w="1244" w:type="dxa"/>
          </w:tcPr>
          <w:p w14:paraId="126BF391" w14:textId="77777777" w:rsidR="00827CBE" w:rsidRDefault="00827CBE" w:rsidP="00827CBE"/>
        </w:tc>
        <w:tc>
          <w:tcPr>
            <w:tcW w:w="1375" w:type="dxa"/>
          </w:tcPr>
          <w:p w14:paraId="526BAE7B" w14:textId="77777777" w:rsidR="00827CBE" w:rsidRDefault="00827CBE" w:rsidP="00827CBE"/>
        </w:tc>
        <w:tc>
          <w:tcPr>
            <w:tcW w:w="1900" w:type="dxa"/>
          </w:tcPr>
          <w:p w14:paraId="0811965B" w14:textId="77777777" w:rsidR="00827CBE" w:rsidRDefault="00827CBE" w:rsidP="00827CBE"/>
        </w:tc>
      </w:tr>
      <w:tr w:rsidR="00827CBE" w14:paraId="5FE3B5F1" w14:textId="77777777" w:rsidTr="00827CBE">
        <w:tc>
          <w:tcPr>
            <w:tcW w:w="1984" w:type="dxa"/>
          </w:tcPr>
          <w:p w14:paraId="156B5B52" w14:textId="77777777" w:rsidR="00827CBE" w:rsidRDefault="00827CBE" w:rsidP="00827CBE">
            <w:r>
              <w:t>Mätare flöde</w:t>
            </w:r>
          </w:p>
        </w:tc>
        <w:tc>
          <w:tcPr>
            <w:tcW w:w="1270" w:type="dxa"/>
          </w:tcPr>
          <w:p w14:paraId="529B04B2" w14:textId="77777777" w:rsidR="00827CBE" w:rsidRDefault="00827CBE" w:rsidP="00827CBE"/>
        </w:tc>
        <w:tc>
          <w:tcPr>
            <w:tcW w:w="1244" w:type="dxa"/>
          </w:tcPr>
          <w:p w14:paraId="20100B70" w14:textId="77777777" w:rsidR="00827CBE" w:rsidRDefault="00827CBE" w:rsidP="00827CBE"/>
        </w:tc>
        <w:tc>
          <w:tcPr>
            <w:tcW w:w="1375" w:type="dxa"/>
          </w:tcPr>
          <w:p w14:paraId="22939B4F" w14:textId="77777777" w:rsidR="00827CBE" w:rsidRDefault="00827CBE" w:rsidP="00827CBE"/>
        </w:tc>
        <w:tc>
          <w:tcPr>
            <w:tcW w:w="1900" w:type="dxa"/>
          </w:tcPr>
          <w:p w14:paraId="13B9F474" w14:textId="77777777" w:rsidR="00827CBE" w:rsidRDefault="00827CBE" w:rsidP="00827CBE"/>
        </w:tc>
      </w:tr>
      <w:tr w:rsidR="00827CBE" w14:paraId="57FDC11B" w14:textId="77777777" w:rsidTr="00827CBE">
        <w:tc>
          <w:tcPr>
            <w:tcW w:w="1984" w:type="dxa"/>
          </w:tcPr>
          <w:p w14:paraId="3DC7DA68" w14:textId="77777777" w:rsidR="00827CBE" w:rsidRDefault="00827CBE" w:rsidP="00827CBE">
            <w:r>
              <w:t>Mätare el</w:t>
            </w:r>
          </w:p>
        </w:tc>
        <w:tc>
          <w:tcPr>
            <w:tcW w:w="1270" w:type="dxa"/>
          </w:tcPr>
          <w:p w14:paraId="3712AB49" w14:textId="77777777" w:rsidR="00827CBE" w:rsidRDefault="00827CBE" w:rsidP="00827CBE"/>
        </w:tc>
        <w:tc>
          <w:tcPr>
            <w:tcW w:w="1244" w:type="dxa"/>
          </w:tcPr>
          <w:p w14:paraId="6241F1C0" w14:textId="77777777" w:rsidR="00827CBE" w:rsidRDefault="00827CBE" w:rsidP="00827CBE"/>
        </w:tc>
        <w:tc>
          <w:tcPr>
            <w:tcW w:w="1375" w:type="dxa"/>
          </w:tcPr>
          <w:p w14:paraId="16E4319D" w14:textId="77777777" w:rsidR="00827CBE" w:rsidRDefault="00827CBE" w:rsidP="00827CBE"/>
        </w:tc>
        <w:tc>
          <w:tcPr>
            <w:tcW w:w="1900" w:type="dxa"/>
          </w:tcPr>
          <w:p w14:paraId="4B5005DD" w14:textId="77777777" w:rsidR="00827CBE" w:rsidRDefault="00827CBE" w:rsidP="00827CBE"/>
        </w:tc>
      </w:tr>
      <w:tr w:rsidR="00827CBE" w14:paraId="02F95BD9" w14:textId="77777777" w:rsidTr="00827CBE">
        <w:tc>
          <w:tcPr>
            <w:tcW w:w="1984" w:type="dxa"/>
          </w:tcPr>
          <w:p w14:paraId="3CE61023" w14:textId="77777777" w:rsidR="00827CBE" w:rsidRDefault="00827CBE" w:rsidP="00827CBE"/>
        </w:tc>
        <w:tc>
          <w:tcPr>
            <w:tcW w:w="1270" w:type="dxa"/>
          </w:tcPr>
          <w:p w14:paraId="6105D4B2" w14:textId="77777777" w:rsidR="00827CBE" w:rsidRDefault="00827CBE" w:rsidP="00827CBE"/>
        </w:tc>
        <w:tc>
          <w:tcPr>
            <w:tcW w:w="1244" w:type="dxa"/>
          </w:tcPr>
          <w:p w14:paraId="37BDA388" w14:textId="77777777" w:rsidR="00827CBE" w:rsidRDefault="00827CBE" w:rsidP="00827CBE"/>
        </w:tc>
        <w:tc>
          <w:tcPr>
            <w:tcW w:w="1375" w:type="dxa"/>
          </w:tcPr>
          <w:p w14:paraId="01375D58" w14:textId="77777777" w:rsidR="00827CBE" w:rsidRDefault="00827CBE" w:rsidP="00827CBE"/>
        </w:tc>
        <w:tc>
          <w:tcPr>
            <w:tcW w:w="1900" w:type="dxa"/>
          </w:tcPr>
          <w:p w14:paraId="4404B0A4" w14:textId="77777777" w:rsidR="00827CBE" w:rsidRDefault="00827CBE" w:rsidP="00827CBE"/>
        </w:tc>
      </w:tr>
    </w:tbl>
    <w:p w14:paraId="4437D275" w14:textId="77777777" w:rsidR="00827CBE" w:rsidRDefault="00827CBE" w:rsidP="00CE6D09">
      <w:pPr>
        <w:tabs>
          <w:tab w:val="left" w:pos="567"/>
        </w:tabs>
        <w:ind w:left="567" w:right="282" w:hanging="567"/>
      </w:pPr>
      <w:r>
        <w:tab/>
        <w:t>Bestäm någon som tar helhetsansvar för att mätarnas och mätsystemets funktion. Överväg om mätning ska handlas upp som en egen entreprenad med funktionsansvar. Det går ofta alltför mycket tid till felsökning av mätsystemet när uppföljningen startar, samt att reda ut beteckningar och betjäningsområden för mätare.</w:t>
      </w:r>
    </w:p>
    <w:p w14:paraId="2C91BD5A" w14:textId="77777777" w:rsidR="00827CBE" w:rsidRDefault="00827CBE" w:rsidP="00CE6D09">
      <w:pPr>
        <w:tabs>
          <w:tab w:val="left" w:pos="567"/>
        </w:tabs>
        <w:ind w:left="567" w:right="282" w:hanging="567"/>
      </w:pPr>
      <w:r>
        <w:t>8.</w:t>
      </w:r>
      <w:r>
        <w:tab/>
        <w:t>Uppdatera energiberäkningen med ev. ändringar.</w:t>
      </w:r>
      <w:r>
        <w:br/>
      </w:r>
    </w:p>
    <w:p w14:paraId="6E1A0048" w14:textId="77777777" w:rsidR="00827CBE" w:rsidRPr="00CF57C9" w:rsidRDefault="00827CBE" w:rsidP="00CE6D09">
      <w:pPr>
        <w:tabs>
          <w:tab w:val="left" w:pos="567"/>
        </w:tabs>
        <w:ind w:left="567" w:right="282" w:hanging="567"/>
        <w:rPr>
          <w:rFonts w:ascii="Franklin Gothic Demi" w:hAnsi="Franklin Gothic Demi"/>
        </w:rPr>
      </w:pPr>
      <w:r w:rsidRPr="00CF57C9">
        <w:rPr>
          <w:rFonts w:ascii="Franklin Gothic Demi" w:hAnsi="Franklin Gothic Demi"/>
        </w:rPr>
        <w:t>Produktionsskede:</w:t>
      </w:r>
    </w:p>
    <w:p w14:paraId="7689BB25" w14:textId="77777777" w:rsidR="00827CBE" w:rsidRDefault="00827CBE" w:rsidP="00CE6D09">
      <w:pPr>
        <w:tabs>
          <w:tab w:val="left" w:pos="567"/>
        </w:tabs>
        <w:ind w:left="567" w:right="282" w:hanging="567"/>
      </w:pPr>
      <w:r>
        <w:t>9.</w:t>
      </w:r>
      <w:r>
        <w:tab/>
        <w:t>Se till att lämna tillräckliga förutsättningar i tidplanen så att hela mätsystemet inkl. kommunikation hinner installeras och fungerar vid slutbesiktningen.</w:t>
      </w:r>
    </w:p>
    <w:p w14:paraId="1CDD7759" w14:textId="77777777" w:rsidR="00827CBE" w:rsidRDefault="00827CBE" w:rsidP="00CE6D09">
      <w:pPr>
        <w:tabs>
          <w:tab w:val="left" w:pos="567"/>
        </w:tabs>
        <w:ind w:left="567" w:right="282" w:hanging="567"/>
      </w:pPr>
      <w:r>
        <w:t>10.</w:t>
      </w:r>
      <w:r>
        <w:tab/>
        <w:t>Granska noga föreslagna förenklingar i utförandet samt utbyte till ”likvärdiga” produkter innan godkännande.</w:t>
      </w:r>
      <w:r>
        <w:br/>
        <w:t>Kontrollfrågor</w:t>
      </w:r>
      <w:r w:rsidRPr="00280401">
        <w:t xml:space="preserve"> </w:t>
      </w:r>
      <w:r>
        <w:t xml:space="preserve">med anledning av förslagen ändring: </w:t>
      </w:r>
      <w:r>
        <w:br/>
        <w:t>Hur påverkas mätsystemets funktion och kompatibilitet, insamlingsintervall för mätvärden, mätnoggrannhet, verifierbarhet av byggnadens energiprestanda, tillgång till reservdelar, garantitid m.m.</w:t>
      </w:r>
    </w:p>
    <w:p w14:paraId="77386360" w14:textId="77777777" w:rsidR="00827CBE" w:rsidRDefault="00827CBE" w:rsidP="00CE6D09">
      <w:pPr>
        <w:tabs>
          <w:tab w:val="left" w:pos="567"/>
        </w:tabs>
        <w:ind w:left="567" w:right="282" w:hanging="567"/>
      </w:pPr>
      <w:r>
        <w:t>11.</w:t>
      </w:r>
      <w:r>
        <w:tab/>
        <w:t>Beställaren ska ansvara för samordnad provning med part skild från entreprenörerna. Om samordnad provning överlämnas till t.ex. styrentreprenör finns risk för att provningen bara blir en upprepad egenkontroll och inga fler fel hittas.</w:t>
      </w:r>
      <w:r>
        <w:br/>
        <w:t>Samordnad provning får inte genomföras utan att hela mätsystemet inkl. kommunikation är i drift.</w:t>
      </w:r>
      <w:r w:rsidRPr="00996BB1">
        <w:t xml:space="preserve"> </w:t>
      </w:r>
    </w:p>
    <w:p w14:paraId="4949561B" w14:textId="77777777" w:rsidR="00827CBE" w:rsidRDefault="00827CBE" w:rsidP="00CE6D09">
      <w:pPr>
        <w:tabs>
          <w:tab w:val="left" w:pos="567"/>
        </w:tabs>
        <w:ind w:left="567" w:right="282" w:hanging="567"/>
      </w:pPr>
      <w:r>
        <w:t>12.</w:t>
      </w:r>
      <w:r>
        <w:tab/>
        <w:t>Uppdatera energiberäkningen med ev. ändringar.</w:t>
      </w:r>
      <w:r>
        <w:br/>
      </w:r>
    </w:p>
    <w:p w14:paraId="1D7929F2" w14:textId="77777777" w:rsidR="00827CBE" w:rsidRPr="00CF57C9" w:rsidRDefault="00827CBE" w:rsidP="00CE6D09">
      <w:pPr>
        <w:tabs>
          <w:tab w:val="left" w:pos="567"/>
        </w:tabs>
        <w:ind w:left="567" w:right="282" w:hanging="567"/>
        <w:rPr>
          <w:rFonts w:ascii="Franklin Gothic Demi" w:hAnsi="Franklin Gothic Demi"/>
        </w:rPr>
      </w:pPr>
      <w:r w:rsidRPr="00CF57C9">
        <w:rPr>
          <w:rFonts w:ascii="Franklin Gothic Demi" w:hAnsi="Franklin Gothic Demi"/>
        </w:rPr>
        <w:t>Överlämnade och garantitid:</w:t>
      </w:r>
    </w:p>
    <w:p w14:paraId="4C4ADE1D" w14:textId="77777777" w:rsidR="00827CBE" w:rsidRDefault="00827CBE" w:rsidP="00CE6D09">
      <w:pPr>
        <w:tabs>
          <w:tab w:val="left" w:pos="567"/>
        </w:tabs>
        <w:ind w:left="567" w:right="282" w:hanging="567"/>
      </w:pPr>
      <w:r>
        <w:t>13.</w:t>
      </w:r>
      <w:r>
        <w:tab/>
        <w:t xml:space="preserve">Besiktningspersonen ska kunna granska att hela mätsystemet fungerar som avsett eller protokoll som visar detta. Ev. kan besiktningen inkludera ett besök på fastighetsägarens </w:t>
      </w:r>
      <w:r>
        <w:lastRenderedPageBreak/>
        <w:t>kontor</w:t>
      </w:r>
      <w:r w:rsidRPr="002F6470">
        <w:t xml:space="preserve"> </w:t>
      </w:r>
      <w:r>
        <w:t>för att kontrollera mätsystemets funktion och att kommunikationen fungerar hela vägen. Kontrollfrågor.</w:t>
      </w:r>
    </w:p>
    <w:p w14:paraId="6F37D706" w14:textId="77777777" w:rsidR="00827CBE" w:rsidRDefault="00827CBE" w:rsidP="00CE6D09">
      <w:pPr>
        <w:tabs>
          <w:tab w:val="left" w:pos="567"/>
        </w:tabs>
        <w:ind w:left="567" w:right="282" w:hanging="567"/>
      </w:pPr>
      <w:r>
        <w:t>14.</w:t>
      </w:r>
      <w:r>
        <w:tab/>
        <w:t>Använd mätsystemet som hjälp vid injustering, intrimning</w:t>
      </w:r>
      <w:r w:rsidRPr="00996BB1">
        <w:t xml:space="preserve"> </w:t>
      </w:r>
      <w:r>
        <w:t>och</w:t>
      </w:r>
      <w:r w:rsidRPr="00996BB1">
        <w:t xml:space="preserve"> </w:t>
      </w:r>
      <w:r>
        <w:t>felsökning.</w:t>
      </w:r>
    </w:p>
    <w:p w14:paraId="4C40EEE0" w14:textId="77777777" w:rsidR="00827CBE" w:rsidRDefault="00827CBE" w:rsidP="00CE6D09">
      <w:pPr>
        <w:tabs>
          <w:tab w:val="left" w:pos="567"/>
        </w:tabs>
        <w:ind w:left="567" w:right="282" w:hanging="567"/>
      </w:pPr>
      <w:r>
        <w:t>15.</w:t>
      </w:r>
      <w:r>
        <w:tab/>
        <w:t>Funktionsprovning för sommar- och vinterfall kan behöva senareläggas på grund av årstid vid färdigställandet. Genomförs så snart som möjligt.</w:t>
      </w:r>
    </w:p>
    <w:p w14:paraId="7218DE37" w14:textId="77777777" w:rsidR="00827CBE" w:rsidRDefault="00827CBE" w:rsidP="00CE6D09">
      <w:pPr>
        <w:tabs>
          <w:tab w:val="left" w:pos="567"/>
        </w:tabs>
        <w:ind w:left="567" w:right="282" w:hanging="567"/>
      </w:pPr>
      <w:r>
        <w:t>16.</w:t>
      </w:r>
      <w:r>
        <w:tab/>
        <w:t>Insamling och sammanställning av mätdata månadsvis. Delgivning till parterna. Renodla byggnaden och ta bort verksamhet. Fortsatt intrimning.</w:t>
      </w:r>
    </w:p>
    <w:p w14:paraId="3F11D1D3" w14:textId="0C43C3A0" w:rsidR="00827CBE" w:rsidRDefault="00827CBE" w:rsidP="00CE6D09">
      <w:pPr>
        <w:tabs>
          <w:tab w:val="left" w:pos="567"/>
        </w:tabs>
        <w:ind w:left="567" w:right="282" w:hanging="567"/>
      </w:pPr>
      <w:r>
        <w:t>17.</w:t>
      </w:r>
      <w:r>
        <w:tab/>
        <w:t>Verifiering enligt BEN och för BBR och energideklaration.</w:t>
      </w:r>
      <w:r w:rsidRPr="002F6470">
        <w:t xml:space="preserve"> </w:t>
      </w:r>
      <w:r>
        <w:t>Gör prognoser för årsvärden så tidigt som möjligt.</w:t>
      </w:r>
      <w:r>
        <w:br/>
        <w:t>Korrigering för avvikande brukande</w:t>
      </w:r>
      <w:r w:rsidRPr="002F6470">
        <w:t xml:space="preserve"> </w:t>
      </w:r>
      <w:r>
        <w:t>och normalår, främst tappvarmvatten, innetemperatur och hushållsel</w:t>
      </w:r>
      <w:r w:rsidR="00106E80">
        <w:t>/verksamhetsel, men även drifttider m.m. för lokalbyggnader</w:t>
      </w:r>
      <w:r>
        <w:t>.</w:t>
      </w:r>
      <w:r>
        <w:br/>
        <w:t>Använd tidigare energiberäkning för mer avancerade brukarkorrigeringar. Beräkning av byggnadens energiprestanda som primärenergital, EP</w:t>
      </w:r>
      <w:r w:rsidRPr="00765513">
        <w:rPr>
          <w:vertAlign w:val="subscript"/>
        </w:rPr>
        <w:t>pet</w:t>
      </w:r>
      <w:r>
        <w:t>. Transparent presentation av resultaten där uppmätta och korrigerade värden tydligt framgår. Ev. reglering enligt Energiavtal 12.</w:t>
      </w:r>
    </w:p>
    <w:p w14:paraId="4DB85A82" w14:textId="77777777" w:rsidR="00827CBE" w:rsidRDefault="00827CBE" w:rsidP="00CE6D09">
      <w:pPr>
        <w:ind w:right="282"/>
        <w:rPr>
          <w:rFonts w:ascii="Franklin Gothic Demi" w:hAnsi="Franklin Gothic Demi"/>
        </w:rPr>
      </w:pPr>
    </w:p>
    <w:p w14:paraId="6DD4D824" w14:textId="77777777" w:rsidR="00B97F3B" w:rsidRPr="00B97F3B" w:rsidRDefault="00B97F3B" w:rsidP="00CE6D09">
      <w:pPr>
        <w:ind w:right="282" w:firstLine="0"/>
      </w:pPr>
    </w:p>
    <w:p w14:paraId="6EBCAC3C" w14:textId="77777777" w:rsidR="00B97F3B" w:rsidRDefault="00B97F3B" w:rsidP="005A150F">
      <w:pPr>
        <w:rPr>
          <w:rFonts w:ascii="Franklin Gothic Demi" w:hAnsi="Franklin Gothic Demi" w:cs="Arial"/>
          <w:color w:val="666666"/>
          <w:sz w:val="24"/>
          <w:szCs w:val="28"/>
        </w:rPr>
      </w:pPr>
      <w:r>
        <w:br w:type="page"/>
      </w:r>
    </w:p>
    <w:p w14:paraId="47922312" w14:textId="47313E1C" w:rsidR="00652B0B" w:rsidRDefault="00AD0B74" w:rsidP="00AD0B74">
      <w:pPr>
        <w:pStyle w:val="Rubrik2"/>
      </w:pPr>
      <w:bookmarkStart w:id="39" w:name="_Toc19568639"/>
      <w:r>
        <w:lastRenderedPageBreak/>
        <w:t xml:space="preserve">Bilaga </w:t>
      </w:r>
      <w:r w:rsidR="00876B4C">
        <w:t>3</w:t>
      </w:r>
      <w:r>
        <w:t xml:space="preserve">. </w:t>
      </w:r>
      <w:r w:rsidR="00652B0B">
        <w:t>Exempel på normalisering enligt schablon</w:t>
      </w:r>
      <w:r w:rsidR="00876B4C">
        <w:t>metod enligt BEN</w:t>
      </w:r>
      <w:bookmarkEnd w:id="39"/>
    </w:p>
    <w:p w14:paraId="42505005" w14:textId="375080CE" w:rsidR="00876B4C" w:rsidRDefault="00876B4C" w:rsidP="00876B4C"/>
    <w:p w14:paraId="2ED4192E" w14:textId="4CCA7809" w:rsidR="005E44EC" w:rsidRDefault="00EE4619" w:rsidP="00544B96">
      <w:pPr>
        <w:ind w:firstLine="0"/>
      </w:pPr>
      <w:r>
        <w:t>Beräkningse</w:t>
      </w:r>
      <w:r w:rsidR="005E44EC" w:rsidRPr="005E44EC">
        <w:t xml:space="preserve">xempel </w:t>
      </w:r>
      <w:r>
        <w:t xml:space="preserve">för ett </w:t>
      </w:r>
      <w:r w:rsidR="005E44EC" w:rsidRPr="005E44EC">
        <w:t xml:space="preserve">kontorshus och flerbostadshus </w:t>
      </w:r>
      <w:r>
        <w:t>där</w:t>
      </w:r>
      <w:r w:rsidR="005E44EC" w:rsidRPr="005E44EC">
        <w:t xml:space="preserve"> mät- och beräkningsresultat</w:t>
      </w:r>
      <w:r w:rsidRPr="00EE4619">
        <w:t xml:space="preserve"> </w:t>
      </w:r>
      <w:r>
        <w:t xml:space="preserve">varit </w:t>
      </w:r>
      <w:r w:rsidRPr="005E44EC">
        <w:t>tillgängliga</w:t>
      </w:r>
      <w:r>
        <w:t>, se tabell 1</w:t>
      </w:r>
      <w:r w:rsidR="00106E80">
        <w:t xml:space="preserve"> nedan</w:t>
      </w:r>
      <w:r>
        <w:t>.</w:t>
      </w:r>
      <w:r w:rsidR="00020F52">
        <w:t xml:space="preserve"> Uppvärmning och tappvarmvatten produceras med hjälp av fjärrvärme. </w:t>
      </w:r>
      <w:r w:rsidR="007A1298">
        <w:t xml:space="preserve">VVC-förluster är okända och kan inte beaktas här. </w:t>
      </w:r>
      <w:r w:rsidR="00020F52">
        <w:t>Komfortkylan i kontor</w:t>
      </w:r>
      <w:r w:rsidR="007A1298">
        <w:t>et</w:t>
      </w:r>
      <w:r w:rsidR="00020F52">
        <w:t xml:space="preserve"> produceras med el.</w:t>
      </w:r>
      <w:r w:rsidR="007A1298">
        <w:t xml:space="preserve"> </w:t>
      </w:r>
    </w:p>
    <w:p w14:paraId="311B5884" w14:textId="77777777" w:rsidR="00544B96" w:rsidRPr="005E44EC" w:rsidRDefault="00544B96" w:rsidP="005E44EC"/>
    <w:p w14:paraId="266A1E3A" w14:textId="51697476" w:rsidR="00485E17" w:rsidRDefault="005E44EC" w:rsidP="00106E80">
      <w:pPr>
        <w:ind w:left="851" w:hanging="851"/>
      </w:pPr>
      <w:bookmarkStart w:id="40" w:name="_Hlk19552809"/>
      <w:r w:rsidRPr="005E44EC">
        <w:t xml:space="preserve">Tabell 1. </w:t>
      </w:r>
      <w:r w:rsidR="00106E80">
        <w:tab/>
      </w:r>
      <w:r w:rsidRPr="005E44EC">
        <w:t>Uppmätt levererad energi</w:t>
      </w:r>
      <w:r w:rsidR="006D388B">
        <w:t xml:space="preserve">, </w:t>
      </w:r>
      <w:r w:rsidR="00EE4619">
        <w:t>inomhustemperaturer</w:t>
      </w:r>
      <w:r w:rsidR="006D388B">
        <w:t>, m.m.</w:t>
      </w:r>
      <w:r w:rsidR="00EE4619">
        <w:t xml:space="preserve"> </w:t>
      </w:r>
      <w:r w:rsidRPr="005E44EC">
        <w:t xml:space="preserve">för </w:t>
      </w:r>
      <w:r w:rsidR="00EE4619">
        <w:t>år</w:t>
      </w:r>
      <w:r w:rsidRPr="005E44EC">
        <w:t xml:space="preserve"> 2015.</w:t>
      </w:r>
      <w:r w:rsidR="00EE4619">
        <w:t xml:space="preserve"> Värdena är korrigerade för större avbrott m.m.</w:t>
      </w:r>
    </w:p>
    <w:tbl>
      <w:tblPr>
        <w:tblW w:w="8637" w:type="dxa"/>
        <w:tblCellMar>
          <w:left w:w="0" w:type="dxa"/>
          <w:right w:w="0" w:type="dxa"/>
        </w:tblCellMar>
        <w:tblLook w:val="04A0" w:firstRow="1" w:lastRow="0" w:firstColumn="1" w:lastColumn="0" w:noHBand="0" w:noVBand="1"/>
      </w:tblPr>
      <w:tblGrid>
        <w:gridCol w:w="2542"/>
        <w:gridCol w:w="1276"/>
        <w:gridCol w:w="1842"/>
        <w:gridCol w:w="1276"/>
        <w:gridCol w:w="1701"/>
      </w:tblGrid>
      <w:tr w:rsidR="00485E17" w:rsidRPr="00485E17" w14:paraId="28BE6F5D" w14:textId="77777777" w:rsidTr="00106E80">
        <w:trPr>
          <w:trHeight w:val="330"/>
        </w:trPr>
        <w:tc>
          <w:tcPr>
            <w:tcW w:w="2542"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14:paraId="2122C8B8" w14:textId="77777777" w:rsidR="00485E17" w:rsidRPr="00485E17" w:rsidRDefault="00485E17" w:rsidP="005E44EC">
            <w:pPr>
              <w:ind w:firstLine="22"/>
              <w:rPr>
                <w:rFonts w:ascii="Franklin Gothic Demi" w:hAnsi="Franklin Gothic Demi"/>
              </w:rPr>
            </w:pPr>
            <w:r w:rsidRPr="00485E17">
              <w:rPr>
                <w:rFonts w:ascii="Franklin Gothic Demi" w:hAnsi="Franklin Gothic Demi"/>
                <w:bCs/>
              </w:rPr>
              <w:t> </w:t>
            </w:r>
          </w:p>
        </w:tc>
        <w:tc>
          <w:tcPr>
            <w:tcW w:w="3118" w:type="dxa"/>
            <w:gridSpan w:val="2"/>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14:paraId="4E7B058C" w14:textId="77777777" w:rsidR="00485E17" w:rsidRPr="00485E17" w:rsidRDefault="00485E17" w:rsidP="00EE4619">
            <w:pPr>
              <w:ind w:firstLine="22"/>
              <w:jc w:val="center"/>
              <w:rPr>
                <w:rFonts w:ascii="Franklin Gothic Demi" w:hAnsi="Franklin Gothic Demi"/>
              </w:rPr>
            </w:pPr>
            <w:r w:rsidRPr="00485E17">
              <w:rPr>
                <w:rFonts w:ascii="Franklin Gothic Demi" w:hAnsi="Franklin Gothic Demi"/>
                <w:bCs/>
              </w:rPr>
              <w:t>Kontor, 21244 m</w:t>
            </w:r>
            <w:r w:rsidRPr="00485E17">
              <w:rPr>
                <w:rFonts w:ascii="Franklin Gothic Demi" w:hAnsi="Franklin Gothic Demi"/>
                <w:bCs/>
                <w:vertAlign w:val="superscript"/>
              </w:rPr>
              <w:t>2</w:t>
            </w:r>
            <w:r w:rsidRPr="00485E17">
              <w:rPr>
                <w:rFonts w:ascii="Franklin Gothic Demi" w:hAnsi="Franklin Gothic Demi"/>
                <w:bCs/>
              </w:rPr>
              <w:t>A</w:t>
            </w:r>
            <w:r w:rsidRPr="00485E17">
              <w:rPr>
                <w:rFonts w:ascii="Franklin Gothic Demi" w:hAnsi="Franklin Gothic Demi"/>
                <w:bCs/>
                <w:vertAlign w:val="subscript"/>
              </w:rPr>
              <w:t>temp</w:t>
            </w:r>
          </w:p>
        </w:tc>
        <w:tc>
          <w:tcPr>
            <w:tcW w:w="2977" w:type="dxa"/>
            <w:gridSpan w:val="2"/>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14:paraId="6090A95E" w14:textId="77777777" w:rsidR="00485E17" w:rsidRPr="00485E17" w:rsidRDefault="00485E17" w:rsidP="00EE4619">
            <w:pPr>
              <w:ind w:firstLine="22"/>
              <w:jc w:val="center"/>
              <w:rPr>
                <w:rFonts w:ascii="Franklin Gothic Demi" w:hAnsi="Franklin Gothic Demi"/>
              </w:rPr>
            </w:pPr>
            <w:r w:rsidRPr="00485E17">
              <w:rPr>
                <w:rFonts w:ascii="Franklin Gothic Demi" w:hAnsi="Franklin Gothic Demi"/>
                <w:bCs/>
              </w:rPr>
              <w:t>Flerbostadshus, 1233 m</w:t>
            </w:r>
            <w:r w:rsidRPr="00485E17">
              <w:rPr>
                <w:rFonts w:ascii="Franklin Gothic Demi" w:hAnsi="Franklin Gothic Demi"/>
                <w:bCs/>
                <w:vertAlign w:val="superscript"/>
              </w:rPr>
              <w:t>2</w:t>
            </w:r>
            <w:r w:rsidRPr="00485E17">
              <w:rPr>
                <w:rFonts w:ascii="Franklin Gothic Demi" w:hAnsi="Franklin Gothic Demi"/>
                <w:bCs/>
              </w:rPr>
              <w:t>A</w:t>
            </w:r>
            <w:r w:rsidRPr="00485E17">
              <w:rPr>
                <w:rFonts w:ascii="Franklin Gothic Demi" w:hAnsi="Franklin Gothic Demi"/>
                <w:bCs/>
                <w:vertAlign w:val="subscript"/>
              </w:rPr>
              <w:t>temp</w:t>
            </w:r>
          </w:p>
        </w:tc>
      </w:tr>
      <w:tr w:rsidR="00544B96" w:rsidRPr="00485E17" w14:paraId="4B701B79" w14:textId="77777777" w:rsidTr="00106E80">
        <w:trPr>
          <w:trHeight w:val="302"/>
        </w:trPr>
        <w:tc>
          <w:tcPr>
            <w:tcW w:w="2542" w:type="dxa"/>
            <w:tcBorders>
              <w:top w:val="single" w:sz="24" w:space="0" w:color="FFFFFF"/>
              <w:left w:val="single" w:sz="8" w:space="0" w:color="FFFFFF"/>
              <w:bottom w:val="single" w:sz="4" w:space="0" w:color="auto"/>
              <w:right w:val="single" w:sz="8" w:space="0" w:color="FFFFFF"/>
            </w:tcBorders>
            <w:shd w:val="clear" w:color="auto" w:fill="BBE0E3"/>
            <w:tcMar>
              <w:top w:w="15" w:type="dxa"/>
              <w:left w:w="108" w:type="dxa"/>
              <w:bottom w:w="0" w:type="dxa"/>
              <w:right w:w="108" w:type="dxa"/>
            </w:tcMar>
            <w:hideMark/>
          </w:tcPr>
          <w:p w14:paraId="2CC31210" w14:textId="77777777" w:rsidR="00485E17" w:rsidRPr="00485E17" w:rsidRDefault="00485E17" w:rsidP="005E44EC">
            <w:pPr>
              <w:ind w:firstLine="22"/>
              <w:rPr>
                <w:rFonts w:ascii="Franklin Gothic Demi" w:hAnsi="Franklin Gothic Demi"/>
              </w:rPr>
            </w:pPr>
            <w:r w:rsidRPr="00485E17">
              <w:rPr>
                <w:rFonts w:ascii="Franklin Gothic Demi" w:hAnsi="Franklin Gothic Demi"/>
                <w:bCs/>
              </w:rPr>
              <w:t> </w:t>
            </w:r>
          </w:p>
        </w:tc>
        <w:tc>
          <w:tcPr>
            <w:tcW w:w="1276" w:type="dxa"/>
            <w:tcBorders>
              <w:top w:val="single" w:sz="24" w:space="0" w:color="FFFFFF"/>
              <w:left w:val="single" w:sz="8" w:space="0" w:color="FFFFFF"/>
              <w:bottom w:val="single" w:sz="4" w:space="0" w:color="auto"/>
              <w:right w:val="single" w:sz="8" w:space="0" w:color="FFFFFF"/>
            </w:tcBorders>
            <w:shd w:val="clear" w:color="auto" w:fill="E7F3F4"/>
            <w:tcMar>
              <w:top w:w="15" w:type="dxa"/>
              <w:left w:w="108" w:type="dxa"/>
              <w:bottom w:w="0" w:type="dxa"/>
              <w:right w:w="108" w:type="dxa"/>
            </w:tcMar>
            <w:hideMark/>
          </w:tcPr>
          <w:p w14:paraId="5298AA08" w14:textId="77777777" w:rsidR="00485E17" w:rsidRPr="00485E17" w:rsidRDefault="00485E17" w:rsidP="00EE4619">
            <w:pPr>
              <w:ind w:firstLine="22"/>
              <w:jc w:val="center"/>
            </w:pPr>
            <w:r w:rsidRPr="00485E17">
              <w:t>kWh/år</w:t>
            </w:r>
          </w:p>
        </w:tc>
        <w:tc>
          <w:tcPr>
            <w:tcW w:w="1842" w:type="dxa"/>
            <w:tcBorders>
              <w:top w:val="single" w:sz="24" w:space="0" w:color="FFFFFF"/>
              <w:left w:val="single" w:sz="8" w:space="0" w:color="FFFFFF"/>
              <w:bottom w:val="single" w:sz="4" w:space="0" w:color="auto"/>
              <w:right w:val="single" w:sz="8" w:space="0" w:color="FFFFFF"/>
            </w:tcBorders>
            <w:shd w:val="clear" w:color="auto" w:fill="E7F3F4"/>
            <w:tcMar>
              <w:top w:w="15" w:type="dxa"/>
              <w:left w:w="108" w:type="dxa"/>
              <w:bottom w:w="0" w:type="dxa"/>
              <w:right w:w="108" w:type="dxa"/>
            </w:tcMar>
            <w:hideMark/>
          </w:tcPr>
          <w:p w14:paraId="45BFD3EA" w14:textId="77777777" w:rsidR="00485E17" w:rsidRPr="00485E17" w:rsidRDefault="00485E17" w:rsidP="00EE4619">
            <w:pPr>
              <w:ind w:firstLine="22"/>
              <w:jc w:val="center"/>
            </w:pPr>
            <w:r w:rsidRPr="00485E17">
              <w:t>kWh/m</w:t>
            </w:r>
            <w:r w:rsidRPr="00485E17">
              <w:rPr>
                <w:vertAlign w:val="superscript"/>
              </w:rPr>
              <w:t>2</w:t>
            </w:r>
            <w:r w:rsidRPr="00485E17">
              <w:t xml:space="preserve"> </w:t>
            </w:r>
            <w:proofErr w:type="spellStart"/>
            <w:r w:rsidRPr="00485E17">
              <w:t>A</w:t>
            </w:r>
            <w:r w:rsidRPr="00485E17">
              <w:rPr>
                <w:vertAlign w:val="subscript"/>
              </w:rPr>
              <w:t>temp</w:t>
            </w:r>
            <w:r w:rsidRPr="00485E17">
              <w:t>,år</w:t>
            </w:r>
            <w:proofErr w:type="spellEnd"/>
          </w:p>
        </w:tc>
        <w:tc>
          <w:tcPr>
            <w:tcW w:w="1276" w:type="dxa"/>
            <w:tcBorders>
              <w:top w:val="single" w:sz="24" w:space="0" w:color="FFFFFF"/>
              <w:left w:val="single" w:sz="8" w:space="0" w:color="FFFFFF"/>
              <w:bottom w:val="single" w:sz="4" w:space="0" w:color="auto"/>
              <w:right w:val="single" w:sz="8" w:space="0" w:color="FFFFFF"/>
            </w:tcBorders>
            <w:shd w:val="clear" w:color="auto" w:fill="E7F3F4"/>
            <w:tcMar>
              <w:top w:w="15" w:type="dxa"/>
              <w:left w:w="108" w:type="dxa"/>
              <w:bottom w:w="0" w:type="dxa"/>
              <w:right w:w="108" w:type="dxa"/>
            </w:tcMar>
            <w:hideMark/>
          </w:tcPr>
          <w:p w14:paraId="6B319E22" w14:textId="77777777" w:rsidR="00485E17" w:rsidRPr="00485E17" w:rsidRDefault="00485E17" w:rsidP="00EE4619">
            <w:pPr>
              <w:ind w:firstLine="22"/>
              <w:jc w:val="center"/>
            </w:pPr>
            <w:r w:rsidRPr="00485E17">
              <w:t>kWh/år</w:t>
            </w:r>
          </w:p>
        </w:tc>
        <w:tc>
          <w:tcPr>
            <w:tcW w:w="1701" w:type="dxa"/>
            <w:tcBorders>
              <w:top w:val="single" w:sz="24" w:space="0" w:color="FFFFFF"/>
              <w:left w:val="single" w:sz="8" w:space="0" w:color="FFFFFF"/>
              <w:bottom w:val="single" w:sz="4" w:space="0" w:color="auto"/>
              <w:right w:val="single" w:sz="8" w:space="0" w:color="FFFFFF"/>
            </w:tcBorders>
            <w:shd w:val="clear" w:color="auto" w:fill="E7F3F4"/>
            <w:tcMar>
              <w:top w:w="15" w:type="dxa"/>
              <w:left w:w="108" w:type="dxa"/>
              <w:bottom w:w="0" w:type="dxa"/>
              <w:right w:w="108" w:type="dxa"/>
            </w:tcMar>
            <w:hideMark/>
          </w:tcPr>
          <w:p w14:paraId="698C6E4B" w14:textId="77777777" w:rsidR="00485E17" w:rsidRPr="00485E17" w:rsidRDefault="00485E17" w:rsidP="00EE4619">
            <w:pPr>
              <w:ind w:firstLine="22"/>
              <w:jc w:val="center"/>
            </w:pPr>
            <w:r w:rsidRPr="00485E17">
              <w:t>kWh/m</w:t>
            </w:r>
            <w:r w:rsidRPr="00485E17">
              <w:rPr>
                <w:vertAlign w:val="superscript"/>
              </w:rPr>
              <w:t>2</w:t>
            </w:r>
            <w:r w:rsidRPr="00485E17">
              <w:t xml:space="preserve"> </w:t>
            </w:r>
            <w:proofErr w:type="spellStart"/>
            <w:r w:rsidRPr="00485E17">
              <w:t>A</w:t>
            </w:r>
            <w:r w:rsidRPr="00485E17">
              <w:rPr>
                <w:vertAlign w:val="subscript"/>
              </w:rPr>
              <w:t>temp</w:t>
            </w:r>
            <w:r w:rsidRPr="00485E17">
              <w:t>,år</w:t>
            </w:r>
            <w:proofErr w:type="spellEnd"/>
          </w:p>
        </w:tc>
      </w:tr>
      <w:tr w:rsidR="00544B96" w:rsidRPr="00485E17" w14:paraId="38644D0E" w14:textId="77777777" w:rsidTr="00106E80">
        <w:trPr>
          <w:trHeight w:val="386"/>
        </w:trPr>
        <w:tc>
          <w:tcPr>
            <w:tcW w:w="2542" w:type="dxa"/>
            <w:tcBorders>
              <w:top w:val="single" w:sz="4" w:space="0" w:color="auto"/>
              <w:left w:val="single" w:sz="8" w:space="0" w:color="FFFFFF"/>
              <w:bottom w:val="single" w:sz="8" w:space="0" w:color="FFFFFF"/>
              <w:right w:val="single" w:sz="8" w:space="0" w:color="FFFFFF"/>
            </w:tcBorders>
            <w:shd w:val="clear" w:color="auto" w:fill="BBE0E3"/>
            <w:tcMar>
              <w:top w:w="15" w:type="dxa"/>
              <w:left w:w="108" w:type="dxa"/>
              <w:bottom w:w="0" w:type="dxa"/>
              <w:right w:w="108" w:type="dxa"/>
            </w:tcMar>
            <w:hideMark/>
          </w:tcPr>
          <w:p w14:paraId="26DABDD6" w14:textId="77777777" w:rsidR="00485E17" w:rsidRPr="00485E17" w:rsidRDefault="00485E17" w:rsidP="005E44EC">
            <w:pPr>
              <w:ind w:firstLine="22"/>
              <w:rPr>
                <w:rFonts w:ascii="Franklin Gothic Demi" w:hAnsi="Franklin Gothic Demi"/>
              </w:rPr>
            </w:pPr>
            <w:r w:rsidRPr="00485E17">
              <w:rPr>
                <w:rFonts w:ascii="Franklin Gothic Demi" w:hAnsi="Franklin Gothic Demi"/>
                <w:bCs/>
              </w:rPr>
              <w:t>Uppvärmning (fjärrvärme)</w:t>
            </w:r>
          </w:p>
        </w:tc>
        <w:tc>
          <w:tcPr>
            <w:tcW w:w="1276" w:type="dxa"/>
            <w:tcBorders>
              <w:top w:val="single" w:sz="4" w:space="0" w:color="auto"/>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hideMark/>
          </w:tcPr>
          <w:p w14:paraId="30B17C28" w14:textId="77777777" w:rsidR="00485E17" w:rsidRPr="00485E17" w:rsidRDefault="00485E17" w:rsidP="00EE4619">
            <w:pPr>
              <w:ind w:firstLine="22"/>
              <w:jc w:val="center"/>
            </w:pPr>
            <w:r w:rsidRPr="00485E17">
              <w:t>359 024</w:t>
            </w:r>
          </w:p>
        </w:tc>
        <w:tc>
          <w:tcPr>
            <w:tcW w:w="1842" w:type="dxa"/>
            <w:tcBorders>
              <w:top w:val="single" w:sz="4" w:space="0" w:color="auto"/>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hideMark/>
          </w:tcPr>
          <w:p w14:paraId="23F4D3F7" w14:textId="77777777" w:rsidR="00485E17" w:rsidRPr="00485E17" w:rsidRDefault="00485E17" w:rsidP="00EE4619">
            <w:pPr>
              <w:ind w:firstLine="22"/>
              <w:jc w:val="center"/>
            </w:pPr>
            <w:r w:rsidRPr="00485E17">
              <w:t>16,9</w:t>
            </w:r>
          </w:p>
        </w:tc>
        <w:tc>
          <w:tcPr>
            <w:tcW w:w="1276" w:type="dxa"/>
            <w:tcBorders>
              <w:top w:val="single" w:sz="4" w:space="0" w:color="auto"/>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hideMark/>
          </w:tcPr>
          <w:p w14:paraId="02745E83" w14:textId="77777777" w:rsidR="00485E17" w:rsidRPr="00485E17" w:rsidRDefault="00485E17" w:rsidP="00EE4619">
            <w:pPr>
              <w:ind w:firstLine="22"/>
              <w:jc w:val="center"/>
            </w:pPr>
            <w:r w:rsidRPr="00485E17">
              <w:t>51 105</w:t>
            </w:r>
          </w:p>
        </w:tc>
        <w:tc>
          <w:tcPr>
            <w:tcW w:w="1701" w:type="dxa"/>
            <w:tcBorders>
              <w:top w:val="single" w:sz="4" w:space="0" w:color="auto"/>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hideMark/>
          </w:tcPr>
          <w:p w14:paraId="455A6869" w14:textId="77777777" w:rsidR="00485E17" w:rsidRPr="00485E17" w:rsidRDefault="00485E17" w:rsidP="00EE4619">
            <w:pPr>
              <w:ind w:firstLine="22"/>
              <w:jc w:val="center"/>
            </w:pPr>
            <w:r w:rsidRPr="00485E17">
              <w:t>41,4</w:t>
            </w:r>
          </w:p>
        </w:tc>
      </w:tr>
      <w:tr w:rsidR="00544B96" w:rsidRPr="00485E17" w14:paraId="0ED7EF60" w14:textId="77777777" w:rsidTr="00106E80">
        <w:trPr>
          <w:trHeight w:val="395"/>
        </w:trPr>
        <w:tc>
          <w:tcPr>
            <w:tcW w:w="2542" w:type="dxa"/>
            <w:tcBorders>
              <w:top w:val="single" w:sz="8" w:space="0" w:color="FFFFFF"/>
              <w:left w:val="single" w:sz="8" w:space="0" w:color="FFFFFF"/>
              <w:bottom w:val="single" w:sz="8" w:space="0" w:color="FFFFFF"/>
              <w:right w:val="single" w:sz="8" w:space="0" w:color="FFFFFF"/>
            </w:tcBorders>
            <w:shd w:val="clear" w:color="auto" w:fill="BBE0E3"/>
            <w:tcMar>
              <w:top w:w="15" w:type="dxa"/>
              <w:left w:w="108" w:type="dxa"/>
              <w:bottom w:w="0" w:type="dxa"/>
              <w:right w:w="108" w:type="dxa"/>
            </w:tcMar>
            <w:hideMark/>
          </w:tcPr>
          <w:p w14:paraId="7AECD272" w14:textId="77777777" w:rsidR="00485E17" w:rsidRPr="00485E17" w:rsidRDefault="00485E17" w:rsidP="005E44EC">
            <w:pPr>
              <w:ind w:firstLine="22"/>
              <w:rPr>
                <w:rFonts w:ascii="Franklin Gothic Demi" w:hAnsi="Franklin Gothic Demi"/>
              </w:rPr>
            </w:pPr>
            <w:r w:rsidRPr="00485E17">
              <w:rPr>
                <w:rFonts w:ascii="Franklin Gothic Demi" w:hAnsi="Franklin Gothic Demi"/>
                <w:bCs/>
              </w:rPr>
              <w:t>Tappvarmvatten ex. VVC</w:t>
            </w:r>
          </w:p>
        </w:tc>
        <w:tc>
          <w:tcPr>
            <w:tcW w:w="1276"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hideMark/>
          </w:tcPr>
          <w:p w14:paraId="6A5260BD" w14:textId="77777777" w:rsidR="00485E17" w:rsidRPr="00485E17" w:rsidRDefault="00485E17" w:rsidP="00EE4619">
            <w:pPr>
              <w:ind w:firstLine="22"/>
              <w:jc w:val="center"/>
            </w:pPr>
            <w:r w:rsidRPr="00485E17">
              <w:t>42 488</w:t>
            </w:r>
          </w:p>
        </w:tc>
        <w:tc>
          <w:tcPr>
            <w:tcW w:w="1842"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hideMark/>
          </w:tcPr>
          <w:p w14:paraId="75562047" w14:textId="77777777" w:rsidR="00485E17" w:rsidRPr="00485E17" w:rsidRDefault="00485E17" w:rsidP="00EE4619">
            <w:pPr>
              <w:ind w:firstLine="22"/>
              <w:jc w:val="center"/>
            </w:pPr>
            <w:r w:rsidRPr="00485E17">
              <w:t>2,0</w:t>
            </w:r>
          </w:p>
        </w:tc>
        <w:tc>
          <w:tcPr>
            <w:tcW w:w="1276"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hideMark/>
          </w:tcPr>
          <w:p w14:paraId="04213A09" w14:textId="77777777" w:rsidR="00485E17" w:rsidRPr="00485E17" w:rsidRDefault="00485E17" w:rsidP="00EE4619">
            <w:pPr>
              <w:ind w:firstLine="22"/>
              <w:jc w:val="center"/>
            </w:pPr>
            <w:r w:rsidRPr="00485E17">
              <w:t>25 839</w:t>
            </w:r>
          </w:p>
        </w:tc>
        <w:tc>
          <w:tcPr>
            <w:tcW w:w="1701"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hideMark/>
          </w:tcPr>
          <w:p w14:paraId="09BC10AA" w14:textId="77777777" w:rsidR="00485E17" w:rsidRPr="00485E17" w:rsidRDefault="00485E17" w:rsidP="00EE4619">
            <w:pPr>
              <w:ind w:firstLine="22"/>
              <w:jc w:val="center"/>
            </w:pPr>
            <w:r w:rsidRPr="00485E17">
              <w:t>21,0</w:t>
            </w:r>
          </w:p>
        </w:tc>
      </w:tr>
      <w:tr w:rsidR="00544B96" w:rsidRPr="00485E17" w14:paraId="0AD8A689" w14:textId="77777777" w:rsidTr="00106E80">
        <w:trPr>
          <w:trHeight w:val="387"/>
        </w:trPr>
        <w:tc>
          <w:tcPr>
            <w:tcW w:w="2542" w:type="dxa"/>
            <w:tcBorders>
              <w:top w:val="single" w:sz="8" w:space="0" w:color="FFFFFF"/>
              <w:left w:val="single" w:sz="8" w:space="0" w:color="FFFFFF"/>
              <w:bottom w:val="single" w:sz="8" w:space="0" w:color="FFFFFF"/>
              <w:right w:val="single" w:sz="8" w:space="0" w:color="FFFFFF"/>
            </w:tcBorders>
            <w:shd w:val="clear" w:color="auto" w:fill="BBE0E3"/>
            <w:tcMar>
              <w:top w:w="15" w:type="dxa"/>
              <w:left w:w="108" w:type="dxa"/>
              <w:bottom w:w="0" w:type="dxa"/>
              <w:right w:w="108" w:type="dxa"/>
            </w:tcMar>
            <w:hideMark/>
          </w:tcPr>
          <w:p w14:paraId="0D06F066" w14:textId="77777777" w:rsidR="00485E17" w:rsidRPr="00485E17" w:rsidRDefault="00485E17" w:rsidP="005E44EC">
            <w:pPr>
              <w:ind w:firstLine="22"/>
              <w:rPr>
                <w:rFonts w:ascii="Franklin Gothic Demi" w:hAnsi="Franklin Gothic Demi"/>
              </w:rPr>
            </w:pPr>
            <w:r w:rsidRPr="00485E17">
              <w:rPr>
                <w:rFonts w:ascii="Franklin Gothic Demi" w:hAnsi="Franklin Gothic Demi"/>
                <w:bCs/>
              </w:rPr>
              <w:t>Komfortkyla</w:t>
            </w:r>
          </w:p>
        </w:tc>
        <w:tc>
          <w:tcPr>
            <w:tcW w:w="1276"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hideMark/>
          </w:tcPr>
          <w:p w14:paraId="5E412736" w14:textId="77777777" w:rsidR="00485E17" w:rsidRPr="00485E17" w:rsidRDefault="00485E17" w:rsidP="00EE4619">
            <w:pPr>
              <w:ind w:firstLine="22"/>
              <w:jc w:val="center"/>
            </w:pPr>
            <w:r w:rsidRPr="00485E17">
              <w:t>170 730</w:t>
            </w:r>
          </w:p>
        </w:tc>
        <w:tc>
          <w:tcPr>
            <w:tcW w:w="1842"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hideMark/>
          </w:tcPr>
          <w:p w14:paraId="048A1844" w14:textId="61482D39" w:rsidR="00485E17" w:rsidRPr="00485E17" w:rsidRDefault="00B25D6A" w:rsidP="00EE4619">
            <w:pPr>
              <w:ind w:firstLine="22"/>
              <w:jc w:val="center"/>
            </w:pPr>
            <w:r>
              <w:t>8,0</w:t>
            </w:r>
          </w:p>
        </w:tc>
        <w:tc>
          <w:tcPr>
            <w:tcW w:w="1276"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hideMark/>
          </w:tcPr>
          <w:p w14:paraId="40D18D6B" w14:textId="77777777" w:rsidR="00485E17" w:rsidRPr="00485E17" w:rsidRDefault="00485E17" w:rsidP="00EE4619">
            <w:pPr>
              <w:ind w:firstLine="22"/>
              <w:jc w:val="center"/>
            </w:pPr>
            <w:r w:rsidRPr="00485E17">
              <w:t>-</w:t>
            </w:r>
          </w:p>
        </w:tc>
        <w:tc>
          <w:tcPr>
            <w:tcW w:w="17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hideMark/>
          </w:tcPr>
          <w:p w14:paraId="422B1BDC" w14:textId="77777777" w:rsidR="00485E17" w:rsidRPr="00485E17" w:rsidRDefault="00485E17" w:rsidP="00EE4619">
            <w:pPr>
              <w:ind w:firstLine="22"/>
              <w:jc w:val="center"/>
            </w:pPr>
            <w:r w:rsidRPr="00485E17">
              <w:t>-</w:t>
            </w:r>
          </w:p>
        </w:tc>
      </w:tr>
      <w:tr w:rsidR="00544B96" w:rsidRPr="00485E17" w14:paraId="2C25F72F" w14:textId="77777777" w:rsidTr="00106E80">
        <w:trPr>
          <w:trHeight w:val="393"/>
        </w:trPr>
        <w:tc>
          <w:tcPr>
            <w:tcW w:w="2542" w:type="dxa"/>
            <w:tcBorders>
              <w:top w:val="single" w:sz="8" w:space="0" w:color="FFFFFF"/>
              <w:left w:val="single" w:sz="8" w:space="0" w:color="FFFFFF"/>
              <w:bottom w:val="single" w:sz="8" w:space="0" w:color="FFFFFF"/>
              <w:right w:val="single" w:sz="8" w:space="0" w:color="FFFFFF"/>
            </w:tcBorders>
            <w:shd w:val="clear" w:color="auto" w:fill="BBE0E3"/>
            <w:tcMar>
              <w:top w:w="15" w:type="dxa"/>
              <w:left w:w="108" w:type="dxa"/>
              <w:bottom w:w="0" w:type="dxa"/>
              <w:right w:w="108" w:type="dxa"/>
            </w:tcMar>
            <w:hideMark/>
          </w:tcPr>
          <w:p w14:paraId="3479808E" w14:textId="77777777" w:rsidR="00485E17" w:rsidRPr="00485E17" w:rsidRDefault="00485E17" w:rsidP="005E44EC">
            <w:pPr>
              <w:ind w:firstLine="22"/>
              <w:rPr>
                <w:rFonts w:ascii="Franklin Gothic Demi" w:hAnsi="Franklin Gothic Demi"/>
              </w:rPr>
            </w:pPr>
            <w:r w:rsidRPr="00485E17">
              <w:rPr>
                <w:rFonts w:ascii="Franklin Gothic Demi" w:hAnsi="Franklin Gothic Demi"/>
                <w:bCs/>
              </w:rPr>
              <w:t>Fastighetsenergi</w:t>
            </w:r>
          </w:p>
        </w:tc>
        <w:tc>
          <w:tcPr>
            <w:tcW w:w="1276"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hideMark/>
          </w:tcPr>
          <w:p w14:paraId="34459690" w14:textId="77777777" w:rsidR="00485E17" w:rsidRPr="00485E17" w:rsidRDefault="00485E17" w:rsidP="00EE4619">
            <w:pPr>
              <w:ind w:firstLine="22"/>
              <w:jc w:val="center"/>
            </w:pPr>
            <w:r w:rsidRPr="00485E17">
              <w:t>291 043</w:t>
            </w:r>
          </w:p>
        </w:tc>
        <w:tc>
          <w:tcPr>
            <w:tcW w:w="1842"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hideMark/>
          </w:tcPr>
          <w:p w14:paraId="6CADD705" w14:textId="77777777" w:rsidR="00485E17" w:rsidRPr="00485E17" w:rsidRDefault="00485E17" w:rsidP="00EE4619">
            <w:pPr>
              <w:ind w:firstLine="22"/>
              <w:jc w:val="center"/>
            </w:pPr>
            <w:r w:rsidRPr="00485E17">
              <w:t>13,7</w:t>
            </w:r>
          </w:p>
        </w:tc>
        <w:tc>
          <w:tcPr>
            <w:tcW w:w="1276"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hideMark/>
          </w:tcPr>
          <w:p w14:paraId="641ECA4F" w14:textId="77777777" w:rsidR="00485E17" w:rsidRPr="00485E17" w:rsidRDefault="00485E17" w:rsidP="00EE4619">
            <w:pPr>
              <w:ind w:firstLine="22"/>
              <w:jc w:val="center"/>
            </w:pPr>
            <w:r w:rsidRPr="00485E17">
              <w:t>15 739</w:t>
            </w:r>
          </w:p>
        </w:tc>
        <w:tc>
          <w:tcPr>
            <w:tcW w:w="1701"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hideMark/>
          </w:tcPr>
          <w:p w14:paraId="0C441D55" w14:textId="77777777" w:rsidR="00485E17" w:rsidRPr="00485E17" w:rsidRDefault="00485E17" w:rsidP="00EE4619">
            <w:pPr>
              <w:ind w:firstLine="22"/>
              <w:jc w:val="center"/>
            </w:pPr>
            <w:r w:rsidRPr="00485E17">
              <w:t>12,8</w:t>
            </w:r>
          </w:p>
        </w:tc>
      </w:tr>
      <w:tr w:rsidR="00544B96" w:rsidRPr="00485E17" w14:paraId="750F8DA6" w14:textId="77777777" w:rsidTr="00106E80">
        <w:trPr>
          <w:trHeight w:val="385"/>
        </w:trPr>
        <w:tc>
          <w:tcPr>
            <w:tcW w:w="2542" w:type="dxa"/>
            <w:tcBorders>
              <w:top w:val="single" w:sz="8" w:space="0" w:color="FFFFFF"/>
              <w:left w:val="single" w:sz="8" w:space="0" w:color="FFFFFF"/>
              <w:bottom w:val="single" w:sz="8" w:space="0" w:color="FFFFFF"/>
              <w:right w:val="single" w:sz="8" w:space="0" w:color="FFFFFF"/>
            </w:tcBorders>
            <w:shd w:val="clear" w:color="auto" w:fill="BBE0E3"/>
            <w:tcMar>
              <w:top w:w="15" w:type="dxa"/>
              <w:left w:w="108" w:type="dxa"/>
              <w:bottom w:w="0" w:type="dxa"/>
              <w:right w:w="108" w:type="dxa"/>
            </w:tcMar>
            <w:hideMark/>
          </w:tcPr>
          <w:p w14:paraId="47888D7B" w14:textId="77777777" w:rsidR="00485E17" w:rsidRPr="00485E17" w:rsidRDefault="00485E17" w:rsidP="005E44EC">
            <w:pPr>
              <w:ind w:firstLine="22"/>
              <w:rPr>
                <w:rFonts w:ascii="Franklin Gothic Demi" w:hAnsi="Franklin Gothic Demi"/>
              </w:rPr>
            </w:pPr>
            <w:r w:rsidRPr="00485E17">
              <w:rPr>
                <w:rFonts w:ascii="Franklin Gothic Demi" w:hAnsi="Franklin Gothic Demi"/>
                <w:bCs/>
              </w:rPr>
              <w:t>Summa</w:t>
            </w:r>
          </w:p>
        </w:tc>
        <w:tc>
          <w:tcPr>
            <w:tcW w:w="1276"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hideMark/>
          </w:tcPr>
          <w:p w14:paraId="5CA8857E" w14:textId="77777777" w:rsidR="00485E17" w:rsidRPr="00485E17" w:rsidRDefault="00485E17" w:rsidP="00EE4619">
            <w:pPr>
              <w:ind w:firstLine="22"/>
              <w:jc w:val="center"/>
              <w:rPr>
                <w:rFonts w:ascii="Franklin Gothic Demi" w:hAnsi="Franklin Gothic Demi"/>
              </w:rPr>
            </w:pPr>
            <w:r w:rsidRPr="00485E17">
              <w:rPr>
                <w:rFonts w:ascii="Franklin Gothic Demi" w:hAnsi="Franklin Gothic Demi"/>
                <w:bCs/>
              </w:rPr>
              <w:t>863 285</w:t>
            </w:r>
          </w:p>
        </w:tc>
        <w:tc>
          <w:tcPr>
            <w:tcW w:w="1842"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hideMark/>
          </w:tcPr>
          <w:p w14:paraId="48161C7F" w14:textId="4FE8975C" w:rsidR="00485E17" w:rsidRPr="00485E17" w:rsidRDefault="00485E17" w:rsidP="00EE4619">
            <w:pPr>
              <w:ind w:firstLine="22"/>
              <w:jc w:val="center"/>
              <w:rPr>
                <w:rFonts w:ascii="Franklin Gothic Demi" w:hAnsi="Franklin Gothic Demi"/>
              </w:rPr>
            </w:pPr>
            <w:r w:rsidRPr="00485E17">
              <w:rPr>
                <w:rFonts w:ascii="Franklin Gothic Demi" w:hAnsi="Franklin Gothic Demi"/>
                <w:bCs/>
              </w:rPr>
              <w:t>40,</w:t>
            </w:r>
            <w:r w:rsidR="00850CD6">
              <w:rPr>
                <w:rFonts w:ascii="Franklin Gothic Demi" w:hAnsi="Franklin Gothic Demi"/>
                <w:bCs/>
              </w:rPr>
              <w:t>6</w:t>
            </w:r>
          </w:p>
        </w:tc>
        <w:tc>
          <w:tcPr>
            <w:tcW w:w="1276"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hideMark/>
          </w:tcPr>
          <w:p w14:paraId="1350194B" w14:textId="77777777" w:rsidR="00485E17" w:rsidRPr="00485E17" w:rsidRDefault="00485E17" w:rsidP="00EE4619">
            <w:pPr>
              <w:ind w:firstLine="22"/>
              <w:jc w:val="center"/>
              <w:rPr>
                <w:rFonts w:ascii="Franklin Gothic Demi" w:hAnsi="Franklin Gothic Demi"/>
              </w:rPr>
            </w:pPr>
            <w:r w:rsidRPr="00485E17">
              <w:rPr>
                <w:rFonts w:ascii="Franklin Gothic Demi" w:hAnsi="Franklin Gothic Demi"/>
                <w:bCs/>
              </w:rPr>
              <w:t>92 737</w:t>
            </w:r>
          </w:p>
        </w:tc>
        <w:tc>
          <w:tcPr>
            <w:tcW w:w="17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hideMark/>
          </w:tcPr>
          <w:p w14:paraId="02E70DF8" w14:textId="77777777" w:rsidR="00485E17" w:rsidRPr="00485E17" w:rsidRDefault="00485E17" w:rsidP="00EE4619">
            <w:pPr>
              <w:ind w:firstLine="22"/>
              <w:jc w:val="center"/>
              <w:rPr>
                <w:rFonts w:ascii="Franklin Gothic Demi" w:hAnsi="Franklin Gothic Demi"/>
              </w:rPr>
            </w:pPr>
            <w:r w:rsidRPr="00485E17">
              <w:rPr>
                <w:rFonts w:ascii="Franklin Gothic Demi" w:hAnsi="Franklin Gothic Demi"/>
                <w:bCs/>
              </w:rPr>
              <w:t>75,2</w:t>
            </w:r>
          </w:p>
        </w:tc>
      </w:tr>
      <w:tr w:rsidR="00544B96" w:rsidRPr="00485E17" w14:paraId="1612A0AF" w14:textId="77777777" w:rsidTr="00544B96">
        <w:trPr>
          <w:trHeight w:val="484"/>
        </w:trPr>
        <w:tc>
          <w:tcPr>
            <w:tcW w:w="2542" w:type="dxa"/>
            <w:tcBorders>
              <w:top w:val="single" w:sz="8" w:space="0" w:color="FFFFFF"/>
              <w:left w:val="single" w:sz="8" w:space="0" w:color="FFFFFF"/>
              <w:bottom w:val="single" w:sz="8" w:space="0" w:color="FFFFFF"/>
              <w:right w:val="single" w:sz="8" w:space="0" w:color="FFFFFF"/>
            </w:tcBorders>
            <w:shd w:val="clear" w:color="auto" w:fill="BBE0E3"/>
            <w:tcMar>
              <w:top w:w="15" w:type="dxa"/>
              <w:left w:w="108" w:type="dxa"/>
              <w:bottom w:w="0" w:type="dxa"/>
              <w:right w:w="108" w:type="dxa"/>
            </w:tcMar>
            <w:hideMark/>
          </w:tcPr>
          <w:p w14:paraId="70BA201A" w14:textId="77777777" w:rsidR="00485E17" w:rsidRPr="00485E17" w:rsidRDefault="00485E17" w:rsidP="005E44EC">
            <w:pPr>
              <w:ind w:firstLine="22"/>
              <w:rPr>
                <w:rFonts w:ascii="Franklin Gothic Demi" w:hAnsi="Franklin Gothic Demi"/>
              </w:rPr>
            </w:pPr>
            <w:r w:rsidRPr="00485E17">
              <w:rPr>
                <w:rFonts w:ascii="Franklin Gothic Demi" w:hAnsi="Franklin Gothic Demi"/>
                <w:bCs/>
              </w:rPr>
              <w:t>Verksamhets-/Hushållsenergi</w:t>
            </w:r>
          </w:p>
        </w:tc>
        <w:tc>
          <w:tcPr>
            <w:tcW w:w="1276"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hideMark/>
          </w:tcPr>
          <w:p w14:paraId="2F6E6D86" w14:textId="77777777" w:rsidR="00485E17" w:rsidRPr="00485E17" w:rsidRDefault="00485E17" w:rsidP="00EE4619">
            <w:pPr>
              <w:ind w:firstLine="22"/>
              <w:jc w:val="center"/>
            </w:pPr>
            <w:r w:rsidRPr="00485E17">
              <w:t>577 837</w:t>
            </w:r>
          </w:p>
        </w:tc>
        <w:tc>
          <w:tcPr>
            <w:tcW w:w="1842"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hideMark/>
          </w:tcPr>
          <w:p w14:paraId="3A6C6CB2" w14:textId="77777777" w:rsidR="00485E17" w:rsidRPr="00485E17" w:rsidRDefault="00485E17" w:rsidP="00EE4619">
            <w:pPr>
              <w:ind w:firstLine="22"/>
              <w:jc w:val="center"/>
            </w:pPr>
            <w:r w:rsidRPr="00485E17">
              <w:t>27,2</w:t>
            </w:r>
          </w:p>
        </w:tc>
        <w:tc>
          <w:tcPr>
            <w:tcW w:w="1276"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hideMark/>
          </w:tcPr>
          <w:p w14:paraId="6C92B949" w14:textId="77777777" w:rsidR="00485E17" w:rsidRPr="00485E17" w:rsidRDefault="00485E17" w:rsidP="00EE4619">
            <w:pPr>
              <w:ind w:firstLine="22"/>
              <w:jc w:val="center"/>
            </w:pPr>
            <w:r w:rsidRPr="00485E17">
              <w:t>30 255</w:t>
            </w:r>
          </w:p>
        </w:tc>
        <w:tc>
          <w:tcPr>
            <w:tcW w:w="1701"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hideMark/>
          </w:tcPr>
          <w:p w14:paraId="53DB1071" w14:textId="77777777" w:rsidR="00485E17" w:rsidRPr="00485E17" w:rsidRDefault="00485E17" w:rsidP="00EE4619">
            <w:pPr>
              <w:ind w:firstLine="22"/>
              <w:jc w:val="center"/>
            </w:pPr>
            <w:r w:rsidRPr="00485E17">
              <w:t>24,5</w:t>
            </w:r>
          </w:p>
        </w:tc>
      </w:tr>
      <w:tr w:rsidR="00485E17" w:rsidRPr="00485E17" w14:paraId="41A094FE" w14:textId="77777777" w:rsidTr="00EE4619">
        <w:trPr>
          <w:trHeight w:val="576"/>
        </w:trPr>
        <w:tc>
          <w:tcPr>
            <w:tcW w:w="2542" w:type="dxa"/>
            <w:tcBorders>
              <w:top w:val="single" w:sz="8" w:space="0" w:color="FFFFFF"/>
              <w:left w:val="single" w:sz="8" w:space="0" w:color="FFFFFF"/>
              <w:bottom w:val="single" w:sz="8" w:space="0" w:color="FFFFFF"/>
              <w:right w:val="single" w:sz="8" w:space="0" w:color="FFFFFF"/>
            </w:tcBorders>
            <w:shd w:val="clear" w:color="auto" w:fill="BBE0E3"/>
            <w:tcMar>
              <w:top w:w="15" w:type="dxa"/>
              <w:left w:w="108" w:type="dxa"/>
              <w:bottom w:w="0" w:type="dxa"/>
              <w:right w:w="108" w:type="dxa"/>
            </w:tcMar>
            <w:hideMark/>
          </w:tcPr>
          <w:p w14:paraId="5B03541C" w14:textId="77777777" w:rsidR="00485E17" w:rsidRPr="00485E17" w:rsidRDefault="00485E17" w:rsidP="005E44EC">
            <w:pPr>
              <w:ind w:firstLine="22"/>
              <w:rPr>
                <w:rFonts w:ascii="Franklin Gothic Demi" w:hAnsi="Franklin Gothic Demi"/>
              </w:rPr>
            </w:pPr>
            <w:r w:rsidRPr="00485E17">
              <w:rPr>
                <w:rFonts w:ascii="Franklin Gothic Demi" w:hAnsi="Franklin Gothic Demi"/>
                <w:bCs/>
              </w:rPr>
              <w:t>Inomhustemperatur under uppvärmningssäsong</w:t>
            </w:r>
          </w:p>
        </w:tc>
        <w:tc>
          <w:tcPr>
            <w:tcW w:w="3118" w:type="dxa"/>
            <w:gridSpan w:val="2"/>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hideMark/>
          </w:tcPr>
          <w:p w14:paraId="29BEA6CA" w14:textId="6D0AAA03" w:rsidR="00485E17" w:rsidRPr="00485E17" w:rsidRDefault="00485E17" w:rsidP="00EE4619">
            <w:pPr>
              <w:ind w:firstLine="22"/>
              <w:jc w:val="center"/>
            </w:pPr>
            <w:r w:rsidRPr="00485E17">
              <w:t xml:space="preserve">22,2 </w:t>
            </w:r>
            <w:r w:rsidR="005E44EC">
              <w:t>°</w:t>
            </w:r>
            <w:r w:rsidRPr="00485E17">
              <w:t>C</w:t>
            </w:r>
          </w:p>
        </w:tc>
        <w:tc>
          <w:tcPr>
            <w:tcW w:w="2977" w:type="dxa"/>
            <w:gridSpan w:val="2"/>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hideMark/>
          </w:tcPr>
          <w:p w14:paraId="12116D73" w14:textId="3BF4E936" w:rsidR="00485E17" w:rsidRPr="00485E17" w:rsidRDefault="00485E17" w:rsidP="00EE4619">
            <w:pPr>
              <w:ind w:firstLine="22"/>
              <w:jc w:val="center"/>
            </w:pPr>
            <w:r w:rsidRPr="00485E17">
              <w:t xml:space="preserve">22,0 </w:t>
            </w:r>
            <w:r w:rsidR="005E44EC">
              <w:t>°</w:t>
            </w:r>
            <w:r w:rsidRPr="00485E17">
              <w:t>C</w:t>
            </w:r>
          </w:p>
        </w:tc>
      </w:tr>
    </w:tbl>
    <w:p w14:paraId="060DC24E" w14:textId="7216FD76" w:rsidR="00485E17" w:rsidRDefault="00485E17" w:rsidP="00EE4619">
      <w:pPr>
        <w:ind w:firstLine="0"/>
      </w:pPr>
    </w:p>
    <w:bookmarkEnd w:id="40"/>
    <w:p w14:paraId="77067D9E" w14:textId="77777777" w:rsidR="00020F52" w:rsidRDefault="00020F52" w:rsidP="00EE4619">
      <w:pPr>
        <w:ind w:firstLine="0"/>
      </w:pPr>
    </w:p>
    <w:p w14:paraId="2A6A2869" w14:textId="5D460B2E" w:rsidR="00106E80" w:rsidRPr="00106E80" w:rsidRDefault="00106E80" w:rsidP="00EE4619">
      <w:pPr>
        <w:ind w:firstLine="0"/>
      </w:pPr>
      <w:r>
        <w:t>Först korrigeras för avvikelser i uppmätt tappvarmvattenanvändning, enligt tabell 2. För kontoret blir det ingen avvikelse, och således ingen korrektion. För flerbostadshuset behöver ett påslag på 4 kWh/m</w:t>
      </w:r>
      <w:r w:rsidRPr="00106E80">
        <w:rPr>
          <w:vertAlign w:val="superscript"/>
        </w:rPr>
        <w:t>2</w:t>
      </w:r>
      <w:r>
        <w:t xml:space="preserve"> göras för att nå upp till den normala tappvarmvattenanvändningen i flerbostadshus enligt BEN.</w:t>
      </w:r>
      <w:r w:rsidR="00020F52">
        <w:t xml:space="preserve"> Ingen installationsteknisk lösning som påverkar normalvärdet finns i byggnaderna. </w:t>
      </w:r>
    </w:p>
    <w:p w14:paraId="33E82882" w14:textId="77777777" w:rsidR="00106E80" w:rsidRDefault="00106E80" w:rsidP="00EE4619">
      <w:pPr>
        <w:ind w:firstLine="0"/>
      </w:pPr>
    </w:p>
    <w:p w14:paraId="50832A9E" w14:textId="7ECD459D" w:rsidR="00485E17" w:rsidRPr="00C36989" w:rsidRDefault="003B5DE3" w:rsidP="00020F52">
      <w:pPr>
        <w:ind w:left="851" w:hanging="851"/>
      </w:pPr>
      <w:r w:rsidRPr="003B5DE3">
        <w:t>Tabell 2.</w:t>
      </w:r>
      <w:r w:rsidR="00020F52">
        <w:tab/>
      </w:r>
      <w:r w:rsidRPr="003B5DE3">
        <w:t xml:space="preserve">Korrektion </w:t>
      </w:r>
      <w:r w:rsidR="006D388B">
        <w:t xml:space="preserve">för avvikande </w:t>
      </w:r>
      <w:r w:rsidRPr="003B5DE3">
        <w:t xml:space="preserve">tappvarmvattenanvändning. Tappvarmvatten </w:t>
      </w:r>
      <w:r w:rsidR="00EE4619">
        <w:t xml:space="preserve">är </w:t>
      </w:r>
      <w:r w:rsidRPr="003B5DE3">
        <w:t>uppmätt med volymmätare och omräknad med 55 kWh/m</w:t>
      </w:r>
      <w:r w:rsidRPr="00EE4619">
        <w:rPr>
          <w:vertAlign w:val="superscript"/>
        </w:rPr>
        <w:t>3</w:t>
      </w:r>
      <w:r w:rsidRPr="003B5DE3">
        <w:t>. Tappvarmvattenenergin behöver dras av från fjärrvärmen</w:t>
      </w:r>
      <w:r w:rsidR="006D388B">
        <w:t>, vilket redan är utfört i tabell 1</w:t>
      </w:r>
      <w:r w:rsidRPr="003B5DE3">
        <w:t>.</w:t>
      </w:r>
    </w:p>
    <w:tbl>
      <w:tblPr>
        <w:tblW w:w="8637" w:type="dxa"/>
        <w:tblLayout w:type="fixed"/>
        <w:tblCellMar>
          <w:left w:w="0" w:type="dxa"/>
          <w:right w:w="0" w:type="dxa"/>
        </w:tblCellMar>
        <w:tblLook w:val="04A0" w:firstRow="1" w:lastRow="0" w:firstColumn="1" w:lastColumn="0" w:noHBand="0" w:noVBand="1"/>
      </w:tblPr>
      <w:tblGrid>
        <w:gridCol w:w="2825"/>
        <w:gridCol w:w="1276"/>
        <w:gridCol w:w="1559"/>
        <w:gridCol w:w="1134"/>
        <w:gridCol w:w="1843"/>
      </w:tblGrid>
      <w:tr w:rsidR="003B5DE3" w:rsidRPr="003B5DE3" w14:paraId="421B1C06" w14:textId="77777777" w:rsidTr="00290F21">
        <w:trPr>
          <w:trHeight w:val="289"/>
        </w:trPr>
        <w:tc>
          <w:tcPr>
            <w:tcW w:w="2825" w:type="dxa"/>
            <w:tcBorders>
              <w:top w:val="single" w:sz="8" w:space="0" w:color="FFFFFF"/>
              <w:left w:val="single" w:sz="8" w:space="0" w:color="FFFFFF"/>
              <w:bottom w:val="single" w:sz="24" w:space="0" w:color="FFFFFF"/>
              <w:right w:val="single" w:sz="8" w:space="0" w:color="FFFFFF"/>
            </w:tcBorders>
            <w:shd w:val="clear" w:color="auto" w:fill="BBE0E3"/>
            <w:tcMar>
              <w:top w:w="15" w:type="dxa"/>
              <w:left w:w="81" w:type="dxa"/>
              <w:bottom w:w="0" w:type="dxa"/>
              <w:right w:w="81" w:type="dxa"/>
            </w:tcMar>
            <w:hideMark/>
          </w:tcPr>
          <w:p w14:paraId="5C371260" w14:textId="77777777" w:rsidR="003B5DE3" w:rsidRPr="003B5DE3" w:rsidRDefault="003B5DE3" w:rsidP="00544B96">
            <w:pPr>
              <w:spacing w:line="240" w:lineRule="auto"/>
              <w:ind w:firstLine="0"/>
              <w:textAlignment w:val="baseline"/>
              <w:rPr>
                <w:rFonts w:ascii="Franklin Gothic Demi" w:eastAsia="Calibri" w:hAnsi="Franklin Gothic Demi"/>
                <w:color w:val="000000" w:themeColor="text1"/>
                <w:kern w:val="24"/>
              </w:rPr>
            </w:pPr>
            <w:r w:rsidRPr="003B5DE3">
              <w:rPr>
                <w:rFonts w:ascii="Franklin Gothic Demi" w:eastAsia="Calibri" w:hAnsi="Franklin Gothic Demi"/>
                <w:bCs/>
                <w:color w:val="000000" w:themeColor="text1"/>
                <w:kern w:val="24"/>
              </w:rPr>
              <w:t> </w:t>
            </w:r>
          </w:p>
        </w:tc>
        <w:tc>
          <w:tcPr>
            <w:tcW w:w="2835" w:type="dxa"/>
            <w:gridSpan w:val="2"/>
            <w:tcBorders>
              <w:top w:val="single" w:sz="8" w:space="0" w:color="FFFFFF"/>
              <w:left w:val="single" w:sz="8" w:space="0" w:color="FFFFFF"/>
              <w:bottom w:val="single" w:sz="24" w:space="0" w:color="FFFFFF"/>
              <w:right w:val="single" w:sz="8" w:space="0" w:color="FFFFFF"/>
            </w:tcBorders>
            <w:shd w:val="clear" w:color="auto" w:fill="BBE0E3"/>
            <w:tcMar>
              <w:top w:w="15" w:type="dxa"/>
              <w:left w:w="81" w:type="dxa"/>
              <w:bottom w:w="0" w:type="dxa"/>
              <w:right w:w="81" w:type="dxa"/>
            </w:tcMar>
            <w:hideMark/>
          </w:tcPr>
          <w:p w14:paraId="47C8DF11" w14:textId="77777777" w:rsidR="003B5DE3" w:rsidRPr="003B5DE3" w:rsidRDefault="003B5DE3" w:rsidP="00EE4619">
            <w:pPr>
              <w:spacing w:line="240" w:lineRule="auto"/>
              <w:ind w:firstLine="0"/>
              <w:jc w:val="center"/>
              <w:textAlignment w:val="baseline"/>
              <w:rPr>
                <w:rFonts w:ascii="Franklin Gothic Demi" w:eastAsia="Calibri" w:hAnsi="Franklin Gothic Demi"/>
                <w:color w:val="000000" w:themeColor="text1"/>
                <w:kern w:val="24"/>
              </w:rPr>
            </w:pPr>
            <w:r w:rsidRPr="003B5DE3">
              <w:rPr>
                <w:rFonts w:ascii="Franklin Gothic Demi" w:eastAsia="Calibri" w:hAnsi="Franklin Gothic Demi"/>
                <w:bCs/>
                <w:color w:val="000000" w:themeColor="text1"/>
                <w:kern w:val="24"/>
              </w:rPr>
              <w:t>Kontor</w:t>
            </w:r>
          </w:p>
        </w:tc>
        <w:tc>
          <w:tcPr>
            <w:tcW w:w="2977" w:type="dxa"/>
            <w:gridSpan w:val="2"/>
            <w:tcBorders>
              <w:top w:val="single" w:sz="8" w:space="0" w:color="FFFFFF"/>
              <w:left w:val="single" w:sz="8" w:space="0" w:color="FFFFFF"/>
              <w:bottom w:val="single" w:sz="24" w:space="0" w:color="FFFFFF"/>
              <w:right w:val="single" w:sz="8" w:space="0" w:color="FFFFFF"/>
            </w:tcBorders>
            <w:shd w:val="clear" w:color="auto" w:fill="BBE0E3"/>
            <w:tcMar>
              <w:top w:w="15" w:type="dxa"/>
              <w:left w:w="81" w:type="dxa"/>
              <w:bottom w:w="0" w:type="dxa"/>
              <w:right w:w="81" w:type="dxa"/>
            </w:tcMar>
            <w:hideMark/>
          </w:tcPr>
          <w:p w14:paraId="00226220" w14:textId="77777777" w:rsidR="003B5DE3" w:rsidRPr="003B5DE3" w:rsidRDefault="003B5DE3" w:rsidP="00EE4619">
            <w:pPr>
              <w:spacing w:line="240" w:lineRule="auto"/>
              <w:ind w:firstLine="0"/>
              <w:jc w:val="center"/>
              <w:textAlignment w:val="baseline"/>
              <w:rPr>
                <w:rFonts w:ascii="Franklin Gothic Demi" w:eastAsia="Calibri" w:hAnsi="Franklin Gothic Demi"/>
                <w:color w:val="000000" w:themeColor="text1"/>
                <w:kern w:val="24"/>
              </w:rPr>
            </w:pPr>
            <w:r w:rsidRPr="003B5DE3">
              <w:rPr>
                <w:rFonts w:ascii="Franklin Gothic Demi" w:eastAsia="Calibri" w:hAnsi="Franklin Gothic Demi"/>
                <w:bCs/>
                <w:color w:val="000000" w:themeColor="text1"/>
                <w:kern w:val="24"/>
              </w:rPr>
              <w:t>Flerbostadshus</w:t>
            </w:r>
          </w:p>
        </w:tc>
      </w:tr>
      <w:tr w:rsidR="003B5DE3" w:rsidRPr="003B5DE3" w14:paraId="202A68A8" w14:textId="77777777" w:rsidTr="00106E80">
        <w:trPr>
          <w:trHeight w:val="309"/>
        </w:trPr>
        <w:tc>
          <w:tcPr>
            <w:tcW w:w="2825" w:type="dxa"/>
            <w:tcBorders>
              <w:top w:val="single" w:sz="24" w:space="0" w:color="FFFFFF"/>
              <w:left w:val="single" w:sz="8" w:space="0" w:color="FFFFFF"/>
              <w:bottom w:val="single" w:sz="4" w:space="0" w:color="auto"/>
              <w:right w:val="single" w:sz="8" w:space="0" w:color="FFFFFF"/>
            </w:tcBorders>
            <w:shd w:val="clear" w:color="auto" w:fill="BBE0E3"/>
            <w:tcMar>
              <w:top w:w="15" w:type="dxa"/>
              <w:left w:w="81" w:type="dxa"/>
              <w:bottom w:w="0" w:type="dxa"/>
              <w:right w:w="81" w:type="dxa"/>
            </w:tcMar>
            <w:hideMark/>
          </w:tcPr>
          <w:p w14:paraId="250EE714" w14:textId="77777777" w:rsidR="003B5DE3" w:rsidRPr="003B5DE3" w:rsidRDefault="003B5DE3" w:rsidP="00544B96">
            <w:pPr>
              <w:spacing w:line="240" w:lineRule="auto"/>
              <w:ind w:firstLine="0"/>
              <w:textAlignment w:val="baseline"/>
              <w:rPr>
                <w:rFonts w:ascii="Franklin Gothic Demi" w:eastAsia="Calibri" w:hAnsi="Franklin Gothic Demi"/>
                <w:color w:val="000000" w:themeColor="text1"/>
                <w:kern w:val="24"/>
              </w:rPr>
            </w:pPr>
            <w:r w:rsidRPr="003B5DE3">
              <w:rPr>
                <w:rFonts w:ascii="Franklin Gothic Demi" w:eastAsia="Calibri" w:hAnsi="Franklin Gothic Demi"/>
                <w:bCs/>
                <w:color w:val="000000" w:themeColor="text1"/>
                <w:kern w:val="24"/>
              </w:rPr>
              <w:t> </w:t>
            </w:r>
          </w:p>
        </w:tc>
        <w:tc>
          <w:tcPr>
            <w:tcW w:w="1276" w:type="dxa"/>
            <w:tcBorders>
              <w:top w:val="single" w:sz="24" w:space="0" w:color="FFFFFF"/>
              <w:left w:val="single" w:sz="8" w:space="0" w:color="FFFFFF"/>
              <w:bottom w:val="single" w:sz="4" w:space="0" w:color="auto"/>
              <w:right w:val="single" w:sz="8" w:space="0" w:color="FFFFFF"/>
            </w:tcBorders>
            <w:shd w:val="clear" w:color="auto" w:fill="E7F3F4"/>
            <w:tcMar>
              <w:top w:w="15" w:type="dxa"/>
              <w:left w:w="81" w:type="dxa"/>
              <w:bottom w:w="0" w:type="dxa"/>
              <w:right w:w="81" w:type="dxa"/>
            </w:tcMar>
            <w:hideMark/>
          </w:tcPr>
          <w:p w14:paraId="47C3A469" w14:textId="77777777" w:rsidR="003B5DE3" w:rsidRPr="003B5DE3" w:rsidRDefault="003B5DE3" w:rsidP="00EE4619">
            <w:pPr>
              <w:spacing w:line="240" w:lineRule="auto"/>
              <w:ind w:firstLine="0"/>
              <w:jc w:val="center"/>
              <w:textAlignment w:val="baseline"/>
              <w:rPr>
                <w:rFonts w:eastAsia="Calibri"/>
                <w:color w:val="000000" w:themeColor="text1"/>
                <w:kern w:val="24"/>
              </w:rPr>
            </w:pPr>
            <w:r w:rsidRPr="003B5DE3">
              <w:rPr>
                <w:rFonts w:eastAsia="Calibri"/>
                <w:color w:val="000000" w:themeColor="text1"/>
                <w:kern w:val="24"/>
              </w:rPr>
              <w:t>kWh/år</w:t>
            </w:r>
          </w:p>
        </w:tc>
        <w:tc>
          <w:tcPr>
            <w:tcW w:w="1559" w:type="dxa"/>
            <w:tcBorders>
              <w:top w:val="single" w:sz="24" w:space="0" w:color="FFFFFF"/>
              <w:left w:val="single" w:sz="8" w:space="0" w:color="FFFFFF"/>
              <w:bottom w:val="single" w:sz="4" w:space="0" w:color="auto"/>
              <w:right w:val="single" w:sz="8" w:space="0" w:color="FFFFFF"/>
            </w:tcBorders>
            <w:shd w:val="clear" w:color="auto" w:fill="E7F3F4"/>
            <w:tcMar>
              <w:top w:w="15" w:type="dxa"/>
              <w:left w:w="81" w:type="dxa"/>
              <w:bottom w:w="0" w:type="dxa"/>
              <w:right w:w="81" w:type="dxa"/>
            </w:tcMar>
            <w:hideMark/>
          </w:tcPr>
          <w:p w14:paraId="37872830" w14:textId="77777777" w:rsidR="003B5DE3" w:rsidRPr="003B5DE3" w:rsidRDefault="003B5DE3" w:rsidP="00EE4619">
            <w:pPr>
              <w:spacing w:line="240" w:lineRule="auto"/>
              <w:ind w:firstLine="0"/>
              <w:jc w:val="center"/>
              <w:textAlignment w:val="baseline"/>
              <w:rPr>
                <w:rFonts w:eastAsia="Calibri"/>
                <w:color w:val="000000" w:themeColor="text1"/>
                <w:kern w:val="24"/>
              </w:rPr>
            </w:pPr>
            <w:r w:rsidRPr="003B5DE3">
              <w:rPr>
                <w:rFonts w:eastAsia="Calibri"/>
                <w:color w:val="000000" w:themeColor="text1"/>
                <w:kern w:val="24"/>
              </w:rPr>
              <w:t>kWh/m</w:t>
            </w:r>
            <w:r w:rsidRPr="003B5DE3">
              <w:rPr>
                <w:rFonts w:eastAsia="Calibri"/>
                <w:color w:val="000000" w:themeColor="text1"/>
                <w:kern w:val="24"/>
                <w:vertAlign w:val="superscript"/>
              </w:rPr>
              <w:t>2</w:t>
            </w:r>
            <w:r w:rsidRPr="003B5DE3">
              <w:rPr>
                <w:rFonts w:eastAsia="Calibri"/>
                <w:color w:val="000000" w:themeColor="text1"/>
                <w:kern w:val="24"/>
              </w:rPr>
              <w:t xml:space="preserve"> </w:t>
            </w:r>
            <w:proofErr w:type="spellStart"/>
            <w:r w:rsidRPr="003B5DE3">
              <w:rPr>
                <w:rFonts w:eastAsia="Calibri"/>
                <w:color w:val="000000" w:themeColor="text1"/>
                <w:kern w:val="24"/>
              </w:rPr>
              <w:t>A</w:t>
            </w:r>
            <w:r w:rsidRPr="003B5DE3">
              <w:rPr>
                <w:rFonts w:eastAsia="Calibri"/>
                <w:color w:val="000000" w:themeColor="text1"/>
                <w:kern w:val="24"/>
                <w:vertAlign w:val="subscript"/>
              </w:rPr>
              <w:t>temp</w:t>
            </w:r>
            <w:r w:rsidRPr="003B5DE3">
              <w:rPr>
                <w:rFonts w:eastAsia="Calibri"/>
                <w:color w:val="000000" w:themeColor="text1"/>
                <w:kern w:val="24"/>
              </w:rPr>
              <w:t>,år</w:t>
            </w:r>
            <w:proofErr w:type="spellEnd"/>
          </w:p>
        </w:tc>
        <w:tc>
          <w:tcPr>
            <w:tcW w:w="1134" w:type="dxa"/>
            <w:tcBorders>
              <w:top w:val="single" w:sz="24" w:space="0" w:color="FFFFFF"/>
              <w:left w:val="single" w:sz="8" w:space="0" w:color="FFFFFF"/>
              <w:bottom w:val="single" w:sz="4" w:space="0" w:color="auto"/>
              <w:right w:val="single" w:sz="8" w:space="0" w:color="FFFFFF"/>
            </w:tcBorders>
            <w:shd w:val="clear" w:color="auto" w:fill="E7F3F4"/>
            <w:tcMar>
              <w:top w:w="15" w:type="dxa"/>
              <w:left w:w="81" w:type="dxa"/>
              <w:bottom w:w="0" w:type="dxa"/>
              <w:right w:w="81" w:type="dxa"/>
            </w:tcMar>
            <w:hideMark/>
          </w:tcPr>
          <w:p w14:paraId="571D7D52" w14:textId="77777777" w:rsidR="003B5DE3" w:rsidRPr="003B5DE3" w:rsidRDefault="003B5DE3" w:rsidP="00EE4619">
            <w:pPr>
              <w:spacing w:line="240" w:lineRule="auto"/>
              <w:ind w:firstLine="0"/>
              <w:jc w:val="center"/>
              <w:textAlignment w:val="baseline"/>
              <w:rPr>
                <w:rFonts w:eastAsia="Calibri"/>
                <w:color w:val="000000" w:themeColor="text1"/>
                <w:kern w:val="24"/>
              </w:rPr>
            </w:pPr>
            <w:r w:rsidRPr="003B5DE3">
              <w:rPr>
                <w:rFonts w:eastAsia="Calibri"/>
                <w:color w:val="000000" w:themeColor="text1"/>
                <w:kern w:val="24"/>
              </w:rPr>
              <w:t>kWh/år</w:t>
            </w:r>
          </w:p>
        </w:tc>
        <w:tc>
          <w:tcPr>
            <w:tcW w:w="1843" w:type="dxa"/>
            <w:tcBorders>
              <w:top w:val="single" w:sz="24" w:space="0" w:color="FFFFFF"/>
              <w:left w:val="single" w:sz="8" w:space="0" w:color="FFFFFF"/>
              <w:bottom w:val="single" w:sz="4" w:space="0" w:color="auto"/>
              <w:right w:val="single" w:sz="8" w:space="0" w:color="FFFFFF"/>
            </w:tcBorders>
            <w:shd w:val="clear" w:color="auto" w:fill="E7F3F4"/>
            <w:tcMar>
              <w:top w:w="15" w:type="dxa"/>
              <w:left w:w="81" w:type="dxa"/>
              <w:bottom w:w="0" w:type="dxa"/>
              <w:right w:w="81" w:type="dxa"/>
            </w:tcMar>
            <w:hideMark/>
          </w:tcPr>
          <w:p w14:paraId="215DA25C" w14:textId="77777777" w:rsidR="003B5DE3" w:rsidRPr="003B5DE3" w:rsidRDefault="003B5DE3" w:rsidP="00EE4619">
            <w:pPr>
              <w:spacing w:line="240" w:lineRule="auto"/>
              <w:ind w:firstLine="0"/>
              <w:jc w:val="center"/>
              <w:textAlignment w:val="baseline"/>
              <w:rPr>
                <w:rFonts w:eastAsia="Calibri"/>
                <w:color w:val="000000" w:themeColor="text1"/>
                <w:kern w:val="24"/>
              </w:rPr>
            </w:pPr>
            <w:r w:rsidRPr="003B5DE3">
              <w:rPr>
                <w:rFonts w:eastAsia="Calibri"/>
                <w:color w:val="000000" w:themeColor="text1"/>
                <w:kern w:val="24"/>
              </w:rPr>
              <w:t>kWh/m</w:t>
            </w:r>
            <w:r w:rsidRPr="003B5DE3">
              <w:rPr>
                <w:rFonts w:eastAsia="Calibri"/>
                <w:color w:val="000000" w:themeColor="text1"/>
                <w:kern w:val="24"/>
                <w:vertAlign w:val="superscript"/>
              </w:rPr>
              <w:t>2</w:t>
            </w:r>
            <w:r w:rsidRPr="003B5DE3">
              <w:rPr>
                <w:rFonts w:eastAsia="Calibri"/>
                <w:color w:val="000000" w:themeColor="text1"/>
                <w:kern w:val="24"/>
              </w:rPr>
              <w:t xml:space="preserve"> </w:t>
            </w:r>
            <w:proofErr w:type="spellStart"/>
            <w:r w:rsidRPr="003B5DE3">
              <w:rPr>
                <w:rFonts w:eastAsia="Calibri"/>
                <w:color w:val="000000" w:themeColor="text1"/>
                <w:kern w:val="24"/>
              </w:rPr>
              <w:t>A</w:t>
            </w:r>
            <w:r w:rsidRPr="003B5DE3">
              <w:rPr>
                <w:rFonts w:eastAsia="Calibri"/>
                <w:color w:val="000000" w:themeColor="text1"/>
                <w:kern w:val="24"/>
                <w:vertAlign w:val="subscript"/>
              </w:rPr>
              <w:t>temp</w:t>
            </w:r>
            <w:r w:rsidRPr="003B5DE3">
              <w:rPr>
                <w:rFonts w:eastAsia="Calibri"/>
                <w:color w:val="000000" w:themeColor="text1"/>
                <w:kern w:val="24"/>
              </w:rPr>
              <w:t>,år</w:t>
            </w:r>
            <w:proofErr w:type="spellEnd"/>
          </w:p>
        </w:tc>
      </w:tr>
      <w:tr w:rsidR="003B5DE3" w:rsidRPr="003B5DE3" w14:paraId="164457C7" w14:textId="77777777" w:rsidTr="00106E80">
        <w:trPr>
          <w:trHeight w:val="341"/>
        </w:trPr>
        <w:tc>
          <w:tcPr>
            <w:tcW w:w="2825" w:type="dxa"/>
            <w:tcBorders>
              <w:top w:val="single" w:sz="4" w:space="0" w:color="auto"/>
              <w:left w:val="single" w:sz="8" w:space="0" w:color="FFFFFF"/>
              <w:bottom w:val="single" w:sz="8" w:space="0" w:color="FFFFFF"/>
              <w:right w:val="single" w:sz="8" w:space="0" w:color="FFFFFF"/>
            </w:tcBorders>
            <w:shd w:val="clear" w:color="auto" w:fill="BBE0E3"/>
            <w:tcMar>
              <w:top w:w="15" w:type="dxa"/>
              <w:left w:w="81" w:type="dxa"/>
              <w:bottom w:w="0" w:type="dxa"/>
              <w:right w:w="81" w:type="dxa"/>
            </w:tcMar>
            <w:hideMark/>
          </w:tcPr>
          <w:p w14:paraId="15FDC894" w14:textId="77777777" w:rsidR="003B5DE3" w:rsidRPr="003B5DE3" w:rsidRDefault="003B5DE3" w:rsidP="00544B96">
            <w:pPr>
              <w:spacing w:line="240" w:lineRule="auto"/>
              <w:ind w:firstLine="0"/>
              <w:textAlignment w:val="baseline"/>
              <w:rPr>
                <w:rFonts w:ascii="Franklin Gothic Demi" w:eastAsia="Calibri" w:hAnsi="Franklin Gothic Demi"/>
                <w:color w:val="000000" w:themeColor="text1"/>
                <w:kern w:val="24"/>
              </w:rPr>
            </w:pPr>
            <w:r w:rsidRPr="003B5DE3">
              <w:rPr>
                <w:rFonts w:ascii="Franklin Gothic Demi" w:eastAsia="Calibri" w:hAnsi="Franklin Gothic Demi"/>
                <w:bCs/>
                <w:color w:val="000000" w:themeColor="text1"/>
                <w:kern w:val="24"/>
              </w:rPr>
              <w:t>Normalt tappvarmvatten, BEN</w:t>
            </w:r>
          </w:p>
        </w:tc>
        <w:tc>
          <w:tcPr>
            <w:tcW w:w="1276" w:type="dxa"/>
            <w:tcBorders>
              <w:top w:val="single" w:sz="4" w:space="0" w:color="auto"/>
              <w:left w:val="single" w:sz="8" w:space="0" w:color="FFFFFF"/>
              <w:bottom w:val="single" w:sz="8" w:space="0" w:color="FFFFFF"/>
              <w:right w:val="single" w:sz="8" w:space="0" w:color="FFFFFF"/>
            </w:tcBorders>
            <w:shd w:val="clear" w:color="auto" w:fill="F3F9FA"/>
            <w:tcMar>
              <w:top w:w="15" w:type="dxa"/>
              <w:left w:w="81" w:type="dxa"/>
              <w:bottom w:w="0" w:type="dxa"/>
              <w:right w:w="81" w:type="dxa"/>
            </w:tcMar>
            <w:hideMark/>
          </w:tcPr>
          <w:p w14:paraId="44049D8C" w14:textId="77777777" w:rsidR="003B5DE3" w:rsidRPr="003B5DE3" w:rsidRDefault="003B5DE3" w:rsidP="00EE4619">
            <w:pPr>
              <w:spacing w:line="240" w:lineRule="auto"/>
              <w:ind w:firstLine="0"/>
              <w:jc w:val="center"/>
              <w:textAlignment w:val="baseline"/>
              <w:rPr>
                <w:rFonts w:eastAsia="Calibri"/>
                <w:color w:val="000000" w:themeColor="text1"/>
                <w:kern w:val="24"/>
              </w:rPr>
            </w:pPr>
            <w:r w:rsidRPr="003B5DE3">
              <w:rPr>
                <w:rFonts w:eastAsia="Calibri"/>
                <w:color w:val="000000" w:themeColor="text1"/>
                <w:kern w:val="24"/>
              </w:rPr>
              <w:t>42 488</w:t>
            </w:r>
          </w:p>
        </w:tc>
        <w:tc>
          <w:tcPr>
            <w:tcW w:w="1559" w:type="dxa"/>
            <w:tcBorders>
              <w:top w:val="single" w:sz="4" w:space="0" w:color="auto"/>
              <w:left w:val="single" w:sz="8" w:space="0" w:color="FFFFFF"/>
              <w:bottom w:val="single" w:sz="8" w:space="0" w:color="FFFFFF"/>
              <w:right w:val="single" w:sz="8" w:space="0" w:color="FFFFFF"/>
            </w:tcBorders>
            <w:shd w:val="clear" w:color="auto" w:fill="F3F9FA"/>
            <w:tcMar>
              <w:top w:w="15" w:type="dxa"/>
              <w:left w:w="81" w:type="dxa"/>
              <w:bottom w:w="0" w:type="dxa"/>
              <w:right w:w="81" w:type="dxa"/>
            </w:tcMar>
            <w:hideMark/>
          </w:tcPr>
          <w:p w14:paraId="001CDE27" w14:textId="77777777" w:rsidR="003B5DE3" w:rsidRPr="003B5DE3" w:rsidRDefault="003B5DE3" w:rsidP="00EE4619">
            <w:pPr>
              <w:spacing w:line="240" w:lineRule="auto"/>
              <w:ind w:firstLine="0"/>
              <w:jc w:val="center"/>
              <w:textAlignment w:val="baseline"/>
              <w:rPr>
                <w:rFonts w:eastAsia="Calibri"/>
                <w:color w:val="000000" w:themeColor="text1"/>
                <w:kern w:val="24"/>
              </w:rPr>
            </w:pPr>
            <w:r w:rsidRPr="003B5DE3">
              <w:rPr>
                <w:rFonts w:eastAsia="Calibri"/>
                <w:color w:val="000000" w:themeColor="text1"/>
                <w:kern w:val="24"/>
              </w:rPr>
              <w:t>2,0</w:t>
            </w:r>
          </w:p>
        </w:tc>
        <w:tc>
          <w:tcPr>
            <w:tcW w:w="1134" w:type="dxa"/>
            <w:tcBorders>
              <w:top w:val="single" w:sz="4" w:space="0" w:color="auto"/>
              <w:left w:val="single" w:sz="8" w:space="0" w:color="FFFFFF"/>
              <w:bottom w:val="single" w:sz="8" w:space="0" w:color="FFFFFF"/>
              <w:right w:val="single" w:sz="8" w:space="0" w:color="FFFFFF"/>
            </w:tcBorders>
            <w:shd w:val="clear" w:color="auto" w:fill="F3F9FA"/>
            <w:tcMar>
              <w:top w:w="15" w:type="dxa"/>
              <w:left w:w="81" w:type="dxa"/>
              <w:bottom w:w="0" w:type="dxa"/>
              <w:right w:w="81" w:type="dxa"/>
            </w:tcMar>
            <w:hideMark/>
          </w:tcPr>
          <w:p w14:paraId="6E832CEC" w14:textId="77777777" w:rsidR="003B5DE3" w:rsidRPr="003B5DE3" w:rsidRDefault="003B5DE3" w:rsidP="00EE4619">
            <w:pPr>
              <w:spacing w:line="240" w:lineRule="auto"/>
              <w:ind w:firstLine="0"/>
              <w:jc w:val="center"/>
              <w:textAlignment w:val="baseline"/>
              <w:rPr>
                <w:rFonts w:eastAsia="Calibri"/>
                <w:color w:val="000000" w:themeColor="text1"/>
                <w:kern w:val="24"/>
              </w:rPr>
            </w:pPr>
            <w:r w:rsidRPr="003B5DE3">
              <w:rPr>
                <w:rFonts w:eastAsia="Calibri"/>
                <w:color w:val="000000" w:themeColor="text1"/>
                <w:kern w:val="24"/>
              </w:rPr>
              <w:t>30 825</w:t>
            </w:r>
          </w:p>
        </w:tc>
        <w:tc>
          <w:tcPr>
            <w:tcW w:w="1843" w:type="dxa"/>
            <w:tcBorders>
              <w:top w:val="single" w:sz="4" w:space="0" w:color="auto"/>
              <w:left w:val="single" w:sz="8" w:space="0" w:color="FFFFFF"/>
              <w:bottom w:val="single" w:sz="8" w:space="0" w:color="FFFFFF"/>
              <w:right w:val="single" w:sz="8" w:space="0" w:color="FFFFFF"/>
            </w:tcBorders>
            <w:shd w:val="clear" w:color="auto" w:fill="F3F9FA"/>
            <w:tcMar>
              <w:top w:w="15" w:type="dxa"/>
              <w:left w:w="81" w:type="dxa"/>
              <w:bottom w:w="0" w:type="dxa"/>
              <w:right w:w="81" w:type="dxa"/>
            </w:tcMar>
            <w:hideMark/>
          </w:tcPr>
          <w:p w14:paraId="395F40C3" w14:textId="77777777" w:rsidR="003B5DE3" w:rsidRPr="003B5DE3" w:rsidRDefault="003B5DE3" w:rsidP="00EE4619">
            <w:pPr>
              <w:spacing w:line="240" w:lineRule="auto"/>
              <w:ind w:firstLine="0"/>
              <w:jc w:val="center"/>
              <w:textAlignment w:val="baseline"/>
              <w:rPr>
                <w:rFonts w:eastAsia="Calibri"/>
                <w:color w:val="000000" w:themeColor="text1"/>
                <w:kern w:val="24"/>
              </w:rPr>
            </w:pPr>
            <w:r w:rsidRPr="003B5DE3">
              <w:rPr>
                <w:rFonts w:eastAsia="Calibri"/>
                <w:color w:val="000000" w:themeColor="text1"/>
                <w:kern w:val="24"/>
              </w:rPr>
              <w:t>25,0</w:t>
            </w:r>
          </w:p>
        </w:tc>
      </w:tr>
      <w:tr w:rsidR="003B5DE3" w:rsidRPr="003B5DE3" w14:paraId="299585BE" w14:textId="77777777" w:rsidTr="00106E80">
        <w:trPr>
          <w:trHeight w:val="303"/>
        </w:trPr>
        <w:tc>
          <w:tcPr>
            <w:tcW w:w="2825" w:type="dxa"/>
            <w:tcBorders>
              <w:top w:val="single" w:sz="8" w:space="0" w:color="FFFFFF"/>
              <w:left w:val="single" w:sz="8" w:space="0" w:color="FFFFFF"/>
              <w:bottom w:val="single" w:sz="8" w:space="0" w:color="FFFFFF"/>
              <w:right w:val="single" w:sz="8" w:space="0" w:color="FFFFFF"/>
            </w:tcBorders>
            <w:shd w:val="clear" w:color="auto" w:fill="BBE0E3"/>
            <w:tcMar>
              <w:top w:w="15" w:type="dxa"/>
              <w:left w:w="81" w:type="dxa"/>
              <w:bottom w:w="0" w:type="dxa"/>
              <w:right w:w="81" w:type="dxa"/>
            </w:tcMar>
            <w:hideMark/>
          </w:tcPr>
          <w:p w14:paraId="56E82616" w14:textId="77777777" w:rsidR="003B5DE3" w:rsidRPr="003B5DE3" w:rsidRDefault="003B5DE3" w:rsidP="00544B96">
            <w:pPr>
              <w:spacing w:line="240" w:lineRule="auto"/>
              <w:ind w:firstLine="0"/>
              <w:textAlignment w:val="baseline"/>
              <w:rPr>
                <w:rFonts w:ascii="Franklin Gothic Demi" w:eastAsia="Calibri" w:hAnsi="Franklin Gothic Demi"/>
                <w:color w:val="000000" w:themeColor="text1"/>
                <w:kern w:val="24"/>
              </w:rPr>
            </w:pPr>
            <w:r w:rsidRPr="003B5DE3">
              <w:rPr>
                <w:rFonts w:ascii="Franklin Gothic Demi" w:eastAsia="Calibri" w:hAnsi="Franklin Gothic Demi"/>
                <w:bCs/>
                <w:color w:val="000000" w:themeColor="text1"/>
                <w:kern w:val="24"/>
              </w:rPr>
              <w:t>Uppmätt tappvarmvatten</w:t>
            </w:r>
          </w:p>
        </w:tc>
        <w:tc>
          <w:tcPr>
            <w:tcW w:w="1276" w:type="dxa"/>
            <w:tcBorders>
              <w:top w:val="single" w:sz="8" w:space="0" w:color="FFFFFF"/>
              <w:left w:val="single" w:sz="8" w:space="0" w:color="FFFFFF"/>
              <w:bottom w:val="single" w:sz="8" w:space="0" w:color="FFFFFF"/>
              <w:right w:val="single" w:sz="8" w:space="0" w:color="FFFFFF"/>
            </w:tcBorders>
            <w:shd w:val="clear" w:color="auto" w:fill="E7F3F4"/>
            <w:tcMar>
              <w:top w:w="15" w:type="dxa"/>
              <w:left w:w="81" w:type="dxa"/>
              <w:bottom w:w="0" w:type="dxa"/>
              <w:right w:w="81" w:type="dxa"/>
            </w:tcMar>
            <w:hideMark/>
          </w:tcPr>
          <w:p w14:paraId="230A0E0F" w14:textId="77777777" w:rsidR="003B5DE3" w:rsidRPr="003B5DE3" w:rsidRDefault="003B5DE3" w:rsidP="00EE4619">
            <w:pPr>
              <w:spacing w:line="240" w:lineRule="auto"/>
              <w:ind w:firstLine="0"/>
              <w:jc w:val="center"/>
              <w:textAlignment w:val="baseline"/>
              <w:rPr>
                <w:rFonts w:eastAsia="Calibri"/>
                <w:color w:val="000000" w:themeColor="text1"/>
                <w:kern w:val="24"/>
              </w:rPr>
            </w:pPr>
            <w:r w:rsidRPr="003B5DE3">
              <w:rPr>
                <w:rFonts w:eastAsia="Calibri"/>
                <w:color w:val="000000" w:themeColor="text1"/>
                <w:kern w:val="24"/>
              </w:rPr>
              <w:t>42 488</w:t>
            </w:r>
          </w:p>
        </w:tc>
        <w:tc>
          <w:tcPr>
            <w:tcW w:w="1559" w:type="dxa"/>
            <w:tcBorders>
              <w:top w:val="single" w:sz="8" w:space="0" w:color="FFFFFF"/>
              <w:left w:val="single" w:sz="8" w:space="0" w:color="FFFFFF"/>
              <w:bottom w:val="single" w:sz="8" w:space="0" w:color="FFFFFF"/>
              <w:right w:val="single" w:sz="8" w:space="0" w:color="FFFFFF"/>
            </w:tcBorders>
            <w:shd w:val="clear" w:color="auto" w:fill="E7F3F4"/>
            <w:tcMar>
              <w:top w:w="15" w:type="dxa"/>
              <w:left w:w="81" w:type="dxa"/>
              <w:bottom w:w="0" w:type="dxa"/>
              <w:right w:w="81" w:type="dxa"/>
            </w:tcMar>
            <w:hideMark/>
          </w:tcPr>
          <w:p w14:paraId="53CA16C9" w14:textId="77777777" w:rsidR="003B5DE3" w:rsidRPr="003B5DE3" w:rsidRDefault="003B5DE3" w:rsidP="00EE4619">
            <w:pPr>
              <w:spacing w:line="240" w:lineRule="auto"/>
              <w:ind w:firstLine="0"/>
              <w:jc w:val="center"/>
              <w:textAlignment w:val="baseline"/>
              <w:rPr>
                <w:rFonts w:eastAsia="Calibri"/>
                <w:color w:val="000000" w:themeColor="text1"/>
                <w:kern w:val="24"/>
              </w:rPr>
            </w:pPr>
            <w:r w:rsidRPr="003B5DE3">
              <w:rPr>
                <w:rFonts w:eastAsia="Calibri"/>
                <w:color w:val="000000" w:themeColor="text1"/>
                <w:kern w:val="24"/>
              </w:rPr>
              <w:t>2,0</w:t>
            </w:r>
          </w:p>
        </w:tc>
        <w:tc>
          <w:tcPr>
            <w:tcW w:w="1134" w:type="dxa"/>
            <w:tcBorders>
              <w:top w:val="single" w:sz="8" w:space="0" w:color="FFFFFF"/>
              <w:left w:val="single" w:sz="8" w:space="0" w:color="FFFFFF"/>
              <w:bottom w:val="single" w:sz="8" w:space="0" w:color="FFFFFF"/>
              <w:right w:val="single" w:sz="8" w:space="0" w:color="FFFFFF"/>
            </w:tcBorders>
            <w:shd w:val="clear" w:color="auto" w:fill="E7F3F4"/>
            <w:tcMar>
              <w:top w:w="15" w:type="dxa"/>
              <w:left w:w="81" w:type="dxa"/>
              <w:bottom w:w="0" w:type="dxa"/>
              <w:right w:w="81" w:type="dxa"/>
            </w:tcMar>
            <w:hideMark/>
          </w:tcPr>
          <w:p w14:paraId="0AD905D9" w14:textId="77777777" w:rsidR="003B5DE3" w:rsidRPr="003B5DE3" w:rsidRDefault="003B5DE3" w:rsidP="00EE4619">
            <w:pPr>
              <w:spacing w:line="240" w:lineRule="auto"/>
              <w:ind w:firstLine="0"/>
              <w:jc w:val="center"/>
              <w:textAlignment w:val="baseline"/>
              <w:rPr>
                <w:rFonts w:eastAsia="Calibri"/>
                <w:color w:val="000000" w:themeColor="text1"/>
                <w:kern w:val="24"/>
              </w:rPr>
            </w:pPr>
            <w:r w:rsidRPr="003B5DE3">
              <w:rPr>
                <w:rFonts w:eastAsia="Calibri"/>
                <w:color w:val="000000" w:themeColor="text1"/>
                <w:kern w:val="24"/>
              </w:rPr>
              <w:t>25 839</w:t>
            </w:r>
          </w:p>
        </w:tc>
        <w:tc>
          <w:tcPr>
            <w:tcW w:w="1843" w:type="dxa"/>
            <w:tcBorders>
              <w:top w:val="single" w:sz="8" w:space="0" w:color="FFFFFF"/>
              <w:left w:val="single" w:sz="8" w:space="0" w:color="FFFFFF"/>
              <w:bottom w:val="single" w:sz="8" w:space="0" w:color="FFFFFF"/>
              <w:right w:val="single" w:sz="8" w:space="0" w:color="FFFFFF"/>
            </w:tcBorders>
            <w:shd w:val="clear" w:color="auto" w:fill="E7F3F4"/>
            <w:tcMar>
              <w:top w:w="15" w:type="dxa"/>
              <w:left w:w="81" w:type="dxa"/>
              <w:bottom w:w="0" w:type="dxa"/>
              <w:right w:w="81" w:type="dxa"/>
            </w:tcMar>
            <w:hideMark/>
          </w:tcPr>
          <w:p w14:paraId="42C20DBB" w14:textId="77777777" w:rsidR="003B5DE3" w:rsidRPr="003B5DE3" w:rsidRDefault="003B5DE3" w:rsidP="00EE4619">
            <w:pPr>
              <w:spacing w:line="240" w:lineRule="auto"/>
              <w:ind w:firstLine="0"/>
              <w:jc w:val="center"/>
              <w:textAlignment w:val="baseline"/>
              <w:rPr>
                <w:rFonts w:eastAsia="Calibri"/>
                <w:color w:val="000000" w:themeColor="text1"/>
                <w:kern w:val="24"/>
              </w:rPr>
            </w:pPr>
            <w:r w:rsidRPr="003B5DE3">
              <w:rPr>
                <w:rFonts w:eastAsia="Calibri"/>
                <w:color w:val="000000" w:themeColor="text1"/>
                <w:kern w:val="24"/>
              </w:rPr>
              <w:t>21,0</w:t>
            </w:r>
          </w:p>
        </w:tc>
      </w:tr>
      <w:tr w:rsidR="003B5DE3" w:rsidRPr="003B5DE3" w14:paraId="4FDA0C38" w14:textId="77777777" w:rsidTr="00106E80">
        <w:trPr>
          <w:trHeight w:val="361"/>
        </w:trPr>
        <w:tc>
          <w:tcPr>
            <w:tcW w:w="2825" w:type="dxa"/>
            <w:tcBorders>
              <w:top w:val="single" w:sz="8" w:space="0" w:color="FFFFFF"/>
              <w:left w:val="single" w:sz="8" w:space="0" w:color="FFFFFF"/>
              <w:bottom w:val="single" w:sz="8" w:space="0" w:color="FFFFFF"/>
              <w:right w:val="single" w:sz="8" w:space="0" w:color="FFFFFF"/>
            </w:tcBorders>
            <w:shd w:val="clear" w:color="auto" w:fill="BBE0E3"/>
            <w:tcMar>
              <w:top w:w="15" w:type="dxa"/>
              <w:left w:w="81" w:type="dxa"/>
              <w:bottom w:w="0" w:type="dxa"/>
              <w:right w:w="81" w:type="dxa"/>
            </w:tcMar>
            <w:hideMark/>
          </w:tcPr>
          <w:p w14:paraId="68389673" w14:textId="30AED382" w:rsidR="003B5DE3" w:rsidRPr="003B5DE3" w:rsidRDefault="006D388B" w:rsidP="00544B96">
            <w:pPr>
              <w:spacing w:line="240" w:lineRule="auto"/>
              <w:ind w:firstLine="0"/>
              <w:textAlignment w:val="baseline"/>
              <w:rPr>
                <w:rFonts w:ascii="Franklin Gothic Demi" w:eastAsia="Calibri" w:hAnsi="Franklin Gothic Demi"/>
                <w:color w:val="000000" w:themeColor="text1"/>
                <w:kern w:val="24"/>
              </w:rPr>
            </w:pPr>
            <w:r>
              <w:rPr>
                <w:rFonts w:ascii="Franklin Gothic Demi" w:eastAsia="Calibri" w:hAnsi="Franklin Gothic Demi"/>
                <w:bCs/>
                <w:color w:val="000000" w:themeColor="text1"/>
                <w:kern w:val="24"/>
              </w:rPr>
              <w:t>Avvikelse=k</w:t>
            </w:r>
            <w:r w:rsidR="003B5DE3" w:rsidRPr="003B5DE3">
              <w:rPr>
                <w:rFonts w:ascii="Franklin Gothic Demi" w:eastAsia="Calibri" w:hAnsi="Franklin Gothic Demi"/>
                <w:bCs/>
                <w:color w:val="000000" w:themeColor="text1"/>
                <w:kern w:val="24"/>
              </w:rPr>
              <w:t>orrektion</w:t>
            </w:r>
          </w:p>
        </w:tc>
        <w:tc>
          <w:tcPr>
            <w:tcW w:w="1276" w:type="dxa"/>
            <w:tcBorders>
              <w:top w:val="single" w:sz="8" w:space="0" w:color="FFFFFF"/>
              <w:left w:val="single" w:sz="8" w:space="0" w:color="FFFFFF"/>
              <w:bottom w:val="single" w:sz="8" w:space="0" w:color="FFFFFF"/>
              <w:right w:val="single" w:sz="8" w:space="0" w:color="FFFFFF"/>
            </w:tcBorders>
            <w:shd w:val="clear" w:color="auto" w:fill="F3F9FA"/>
            <w:tcMar>
              <w:top w:w="15" w:type="dxa"/>
              <w:left w:w="81" w:type="dxa"/>
              <w:bottom w:w="0" w:type="dxa"/>
              <w:right w:w="81" w:type="dxa"/>
            </w:tcMar>
            <w:hideMark/>
          </w:tcPr>
          <w:p w14:paraId="5DF09E1B" w14:textId="77777777" w:rsidR="003B5DE3" w:rsidRPr="003B5DE3" w:rsidRDefault="003B5DE3" w:rsidP="00EE4619">
            <w:pPr>
              <w:spacing w:line="240" w:lineRule="auto"/>
              <w:ind w:firstLine="0"/>
              <w:jc w:val="center"/>
              <w:textAlignment w:val="baseline"/>
              <w:rPr>
                <w:rFonts w:eastAsia="Calibri"/>
                <w:color w:val="000000" w:themeColor="text1"/>
                <w:kern w:val="24"/>
              </w:rPr>
            </w:pPr>
            <w:r w:rsidRPr="003B5DE3">
              <w:rPr>
                <w:rFonts w:eastAsia="Calibri"/>
                <w:color w:val="000000" w:themeColor="text1"/>
                <w:kern w:val="24"/>
              </w:rPr>
              <w:t>0</w:t>
            </w:r>
          </w:p>
        </w:tc>
        <w:tc>
          <w:tcPr>
            <w:tcW w:w="1559" w:type="dxa"/>
            <w:tcBorders>
              <w:top w:val="single" w:sz="8" w:space="0" w:color="FFFFFF"/>
              <w:left w:val="single" w:sz="8" w:space="0" w:color="FFFFFF"/>
              <w:bottom w:val="single" w:sz="8" w:space="0" w:color="FFFFFF"/>
              <w:right w:val="single" w:sz="8" w:space="0" w:color="FFFFFF"/>
            </w:tcBorders>
            <w:shd w:val="clear" w:color="auto" w:fill="F3F9FA"/>
            <w:tcMar>
              <w:top w:w="15" w:type="dxa"/>
              <w:left w:w="81" w:type="dxa"/>
              <w:bottom w:w="0" w:type="dxa"/>
              <w:right w:w="81" w:type="dxa"/>
            </w:tcMar>
            <w:hideMark/>
          </w:tcPr>
          <w:p w14:paraId="72EE53F6" w14:textId="77777777" w:rsidR="003B5DE3" w:rsidRPr="003B5DE3" w:rsidRDefault="003B5DE3" w:rsidP="00EE4619">
            <w:pPr>
              <w:spacing w:line="240" w:lineRule="auto"/>
              <w:ind w:firstLine="0"/>
              <w:jc w:val="center"/>
              <w:textAlignment w:val="baseline"/>
              <w:rPr>
                <w:rFonts w:eastAsia="Calibri"/>
                <w:color w:val="000000" w:themeColor="text1"/>
                <w:kern w:val="24"/>
              </w:rPr>
            </w:pPr>
            <w:r w:rsidRPr="003B5DE3">
              <w:rPr>
                <w:rFonts w:eastAsia="Calibri"/>
                <w:color w:val="000000" w:themeColor="text1"/>
                <w:kern w:val="24"/>
              </w:rPr>
              <w:t>0,0</w:t>
            </w:r>
          </w:p>
        </w:tc>
        <w:tc>
          <w:tcPr>
            <w:tcW w:w="11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81" w:type="dxa"/>
              <w:bottom w:w="0" w:type="dxa"/>
              <w:right w:w="81" w:type="dxa"/>
            </w:tcMar>
            <w:hideMark/>
          </w:tcPr>
          <w:p w14:paraId="3C18029F" w14:textId="77777777" w:rsidR="003B5DE3" w:rsidRPr="003B5DE3" w:rsidRDefault="003B5DE3" w:rsidP="00EE4619">
            <w:pPr>
              <w:spacing w:line="240" w:lineRule="auto"/>
              <w:ind w:firstLine="0"/>
              <w:jc w:val="center"/>
              <w:textAlignment w:val="baseline"/>
              <w:rPr>
                <w:rFonts w:eastAsia="Calibri"/>
                <w:color w:val="000000" w:themeColor="text1"/>
                <w:kern w:val="24"/>
              </w:rPr>
            </w:pPr>
            <w:r w:rsidRPr="003B5DE3">
              <w:rPr>
                <w:rFonts w:eastAsia="Calibri"/>
                <w:color w:val="000000" w:themeColor="text1"/>
                <w:kern w:val="24"/>
              </w:rPr>
              <w:t>4 986</w:t>
            </w:r>
          </w:p>
        </w:tc>
        <w:tc>
          <w:tcPr>
            <w:tcW w:w="1843" w:type="dxa"/>
            <w:tcBorders>
              <w:top w:val="single" w:sz="8" w:space="0" w:color="FFFFFF"/>
              <w:left w:val="single" w:sz="8" w:space="0" w:color="FFFFFF"/>
              <w:bottom w:val="single" w:sz="8" w:space="0" w:color="FFFFFF"/>
              <w:right w:val="single" w:sz="8" w:space="0" w:color="FFFFFF"/>
            </w:tcBorders>
            <w:shd w:val="clear" w:color="auto" w:fill="F3F9FA"/>
            <w:tcMar>
              <w:top w:w="15" w:type="dxa"/>
              <w:left w:w="81" w:type="dxa"/>
              <w:bottom w:w="0" w:type="dxa"/>
              <w:right w:w="81" w:type="dxa"/>
            </w:tcMar>
            <w:hideMark/>
          </w:tcPr>
          <w:p w14:paraId="00296A27" w14:textId="77777777" w:rsidR="003B5DE3" w:rsidRPr="003B5DE3" w:rsidRDefault="003B5DE3" w:rsidP="00EE4619">
            <w:pPr>
              <w:spacing w:line="240" w:lineRule="auto"/>
              <w:ind w:firstLine="0"/>
              <w:jc w:val="center"/>
              <w:textAlignment w:val="baseline"/>
              <w:rPr>
                <w:rFonts w:eastAsia="Calibri"/>
                <w:color w:val="000000" w:themeColor="text1"/>
                <w:kern w:val="24"/>
              </w:rPr>
            </w:pPr>
            <w:r w:rsidRPr="003B5DE3">
              <w:rPr>
                <w:rFonts w:eastAsia="Calibri"/>
                <w:color w:val="000000" w:themeColor="text1"/>
                <w:kern w:val="24"/>
              </w:rPr>
              <w:t>4,0</w:t>
            </w:r>
          </w:p>
        </w:tc>
      </w:tr>
    </w:tbl>
    <w:p w14:paraId="3AE9044B" w14:textId="7032E527" w:rsidR="00544B96" w:rsidRDefault="00544B96" w:rsidP="00EE4619">
      <w:pPr>
        <w:spacing w:line="240" w:lineRule="auto"/>
        <w:ind w:firstLine="0"/>
        <w:textAlignment w:val="baseline"/>
        <w:rPr>
          <w:rFonts w:eastAsia="Calibri"/>
          <w:color w:val="000000" w:themeColor="text1"/>
          <w:kern w:val="24"/>
        </w:rPr>
      </w:pPr>
    </w:p>
    <w:p w14:paraId="391B9459" w14:textId="77777777" w:rsidR="00020F52" w:rsidRDefault="00020F52" w:rsidP="00EE4619">
      <w:pPr>
        <w:spacing w:line="240" w:lineRule="auto"/>
        <w:ind w:firstLine="0"/>
        <w:textAlignment w:val="baseline"/>
        <w:rPr>
          <w:rFonts w:eastAsia="Calibri"/>
          <w:color w:val="000000" w:themeColor="text1"/>
          <w:kern w:val="24"/>
        </w:rPr>
      </w:pPr>
    </w:p>
    <w:p w14:paraId="6B8E0E03" w14:textId="6B5F10FC" w:rsidR="006D388B" w:rsidRDefault="00020F52" w:rsidP="00EE4619">
      <w:pPr>
        <w:spacing w:line="240" w:lineRule="auto"/>
        <w:ind w:firstLine="0"/>
        <w:textAlignment w:val="baseline"/>
        <w:rPr>
          <w:rFonts w:eastAsia="Calibri"/>
          <w:color w:val="000000" w:themeColor="text1"/>
          <w:kern w:val="24"/>
        </w:rPr>
      </w:pPr>
      <w:r>
        <w:rPr>
          <w:rFonts w:eastAsia="Calibri"/>
          <w:color w:val="000000" w:themeColor="text1"/>
          <w:kern w:val="24"/>
        </w:rPr>
        <w:t>Byggnadernas genomsnittliga inomhustemperatur under uppvärmningssäsongen avviker med mer än en grad för kontorshuset, vilket medför ett litet avdrag på uppvärmningen, eftersom byggnaden värmts till högre innetemperatur än avsett, se tabell 3. För flerbostadshuset görs ingen korrektion.</w:t>
      </w:r>
    </w:p>
    <w:p w14:paraId="001823D7" w14:textId="77777777" w:rsidR="00020F52" w:rsidRPr="00544B96" w:rsidRDefault="00020F52" w:rsidP="00EE4619">
      <w:pPr>
        <w:spacing w:line="240" w:lineRule="auto"/>
        <w:ind w:firstLine="0"/>
        <w:textAlignment w:val="baseline"/>
        <w:rPr>
          <w:rFonts w:eastAsia="Calibri"/>
          <w:color w:val="000000" w:themeColor="text1"/>
          <w:kern w:val="24"/>
        </w:rPr>
      </w:pPr>
    </w:p>
    <w:p w14:paraId="558BB6FB" w14:textId="77777777" w:rsidR="00290F21" w:rsidRDefault="00290F21" w:rsidP="00020F52">
      <w:pPr>
        <w:spacing w:line="240" w:lineRule="auto"/>
        <w:ind w:left="851" w:hanging="851"/>
        <w:textAlignment w:val="baseline"/>
        <w:rPr>
          <w:rFonts w:eastAsia="Calibri"/>
          <w:color w:val="000000" w:themeColor="text1"/>
          <w:kern w:val="24"/>
        </w:rPr>
      </w:pPr>
    </w:p>
    <w:p w14:paraId="13620143" w14:textId="77777777" w:rsidR="00290F21" w:rsidRDefault="00290F21" w:rsidP="00020F52">
      <w:pPr>
        <w:spacing w:line="240" w:lineRule="auto"/>
        <w:ind w:left="851" w:hanging="851"/>
        <w:textAlignment w:val="baseline"/>
        <w:rPr>
          <w:rFonts w:eastAsia="Calibri"/>
          <w:color w:val="000000" w:themeColor="text1"/>
          <w:kern w:val="24"/>
        </w:rPr>
      </w:pPr>
    </w:p>
    <w:p w14:paraId="24045769" w14:textId="031CF62A" w:rsidR="00290F21" w:rsidRDefault="00290F21" w:rsidP="00020F52">
      <w:pPr>
        <w:spacing w:line="240" w:lineRule="auto"/>
        <w:ind w:left="851" w:hanging="851"/>
        <w:textAlignment w:val="baseline"/>
        <w:rPr>
          <w:rFonts w:eastAsia="Calibri"/>
          <w:color w:val="000000" w:themeColor="text1"/>
          <w:kern w:val="24"/>
        </w:rPr>
      </w:pPr>
    </w:p>
    <w:p w14:paraId="091C4C67" w14:textId="77777777" w:rsidR="00290F21" w:rsidRDefault="00290F21" w:rsidP="00020F52">
      <w:pPr>
        <w:spacing w:line="240" w:lineRule="auto"/>
        <w:ind w:left="851" w:hanging="851"/>
        <w:textAlignment w:val="baseline"/>
        <w:rPr>
          <w:rFonts w:eastAsia="Calibri"/>
          <w:color w:val="000000" w:themeColor="text1"/>
          <w:kern w:val="24"/>
        </w:rPr>
      </w:pPr>
    </w:p>
    <w:p w14:paraId="146AA6D9" w14:textId="77777777" w:rsidR="00290F21" w:rsidRDefault="00290F21" w:rsidP="00020F52">
      <w:pPr>
        <w:spacing w:line="240" w:lineRule="auto"/>
        <w:ind w:left="851" w:hanging="851"/>
        <w:textAlignment w:val="baseline"/>
        <w:rPr>
          <w:rFonts w:eastAsia="Calibri"/>
          <w:color w:val="000000" w:themeColor="text1"/>
          <w:kern w:val="24"/>
        </w:rPr>
      </w:pPr>
    </w:p>
    <w:p w14:paraId="2C2B4723" w14:textId="559A1D80" w:rsidR="003B5DE3" w:rsidRPr="003B5DE3" w:rsidRDefault="003B5DE3" w:rsidP="00020F52">
      <w:pPr>
        <w:spacing w:line="240" w:lineRule="auto"/>
        <w:ind w:left="851" w:hanging="851"/>
        <w:textAlignment w:val="baseline"/>
        <w:rPr>
          <w:rFonts w:eastAsia="Calibri"/>
          <w:color w:val="000000" w:themeColor="text1"/>
          <w:kern w:val="24"/>
        </w:rPr>
      </w:pPr>
      <w:r w:rsidRPr="003B5DE3">
        <w:rPr>
          <w:rFonts w:eastAsia="Calibri"/>
          <w:color w:val="000000" w:themeColor="text1"/>
          <w:kern w:val="24"/>
        </w:rPr>
        <w:lastRenderedPageBreak/>
        <w:t>Tabell 3.</w:t>
      </w:r>
      <w:r w:rsidR="00020F52">
        <w:rPr>
          <w:rFonts w:eastAsia="Calibri"/>
          <w:color w:val="000000" w:themeColor="text1"/>
          <w:kern w:val="24"/>
        </w:rPr>
        <w:tab/>
      </w:r>
      <w:r w:rsidRPr="003B5DE3">
        <w:rPr>
          <w:rFonts w:eastAsia="Calibri"/>
          <w:color w:val="000000" w:themeColor="text1"/>
          <w:kern w:val="24"/>
        </w:rPr>
        <w:t xml:space="preserve">Korrektion </w:t>
      </w:r>
      <w:r w:rsidR="00EE4619">
        <w:rPr>
          <w:rFonts w:eastAsia="Calibri"/>
          <w:color w:val="000000" w:themeColor="text1"/>
          <w:kern w:val="24"/>
        </w:rPr>
        <w:t>för</w:t>
      </w:r>
      <w:r w:rsidR="006D388B">
        <w:rPr>
          <w:rFonts w:eastAsia="Calibri"/>
          <w:color w:val="000000" w:themeColor="text1"/>
          <w:kern w:val="24"/>
        </w:rPr>
        <w:t xml:space="preserve"> avvikande </w:t>
      </w:r>
      <w:r w:rsidRPr="003B5DE3">
        <w:rPr>
          <w:rFonts w:eastAsia="Calibri"/>
          <w:color w:val="000000" w:themeColor="text1"/>
          <w:kern w:val="24"/>
        </w:rPr>
        <w:t>in</w:t>
      </w:r>
      <w:r w:rsidR="00020F52">
        <w:rPr>
          <w:rFonts w:eastAsia="Calibri"/>
          <w:color w:val="000000" w:themeColor="text1"/>
          <w:kern w:val="24"/>
        </w:rPr>
        <w:t>ne</w:t>
      </w:r>
      <w:r w:rsidRPr="003B5DE3">
        <w:rPr>
          <w:rFonts w:eastAsia="Calibri"/>
          <w:color w:val="000000" w:themeColor="text1"/>
          <w:kern w:val="24"/>
        </w:rPr>
        <w:t>temperatur. Baseras på mätning av genomsnittlig in</w:t>
      </w:r>
      <w:r w:rsidR="00020F52">
        <w:rPr>
          <w:rFonts w:eastAsia="Calibri"/>
          <w:color w:val="000000" w:themeColor="text1"/>
          <w:kern w:val="24"/>
        </w:rPr>
        <w:t>ne</w:t>
      </w:r>
      <w:r w:rsidRPr="003B5DE3">
        <w:rPr>
          <w:rFonts w:eastAsia="Calibri"/>
          <w:color w:val="000000" w:themeColor="text1"/>
          <w:kern w:val="24"/>
        </w:rPr>
        <w:t>temperatur under uppvärmningssäsongen.</w:t>
      </w:r>
    </w:p>
    <w:tbl>
      <w:tblPr>
        <w:tblW w:w="7928" w:type="dxa"/>
        <w:tblCellMar>
          <w:left w:w="0" w:type="dxa"/>
          <w:right w:w="0" w:type="dxa"/>
        </w:tblCellMar>
        <w:tblLook w:val="04A0" w:firstRow="1" w:lastRow="0" w:firstColumn="1" w:lastColumn="0" w:noHBand="0" w:noVBand="1"/>
      </w:tblPr>
      <w:tblGrid>
        <w:gridCol w:w="4385"/>
        <w:gridCol w:w="1417"/>
        <w:gridCol w:w="2126"/>
      </w:tblGrid>
      <w:tr w:rsidR="009E1E7E" w:rsidRPr="009E1E7E" w14:paraId="26749BBD" w14:textId="77777777" w:rsidTr="00290F21">
        <w:trPr>
          <w:trHeight w:val="220"/>
        </w:trPr>
        <w:tc>
          <w:tcPr>
            <w:tcW w:w="4385"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14:paraId="56A43E5B" w14:textId="77777777" w:rsidR="009E1E7E" w:rsidRPr="009E1E7E" w:rsidRDefault="009E1E7E" w:rsidP="00544B96">
            <w:pPr>
              <w:spacing w:line="240" w:lineRule="auto"/>
              <w:ind w:firstLine="0"/>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 </w:t>
            </w:r>
          </w:p>
        </w:tc>
        <w:tc>
          <w:tcPr>
            <w:tcW w:w="1417"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14:paraId="75F8FD46" w14:textId="77777777" w:rsidR="009E1E7E" w:rsidRPr="009E1E7E" w:rsidRDefault="009E1E7E" w:rsidP="00EE4619">
            <w:pPr>
              <w:spacing w:line="240" w:lineRule="auto"/>
              <w:ind w:firstLine="0"/>
              <w:jc w:val="center"/>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Kontor</w:t>
            </w:r>
          </w:p>
        </w:tc>
        <w:tc>
          <w:tcPr>
            <w:tcW w:w="2126"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14:paraId="6C196CEC" w14:textId="77777777" w:rsidR="009E1E7E" w:rsidRPr="009E1E7E" w:rsidRDefault="009E1E7E" w:rsidP="00EE4619">
            <w:pPr>
              <w:spacing w:line="240" w:lineRule="auto"/>
              <w:ind w:firstLine="0"/>
              <w:jc w:val="center"/>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Flerbostadshus</w:t>
            </w:r>
          </w:p>
        </w:tc>
      </w:tr>
      <w:tr w:rsidR="009E1E7E" w:rsidRPr="009E1E7E" w14:paraId="47D60CC5" w14:textId="77777777" w:rsidTr="00290F21">
        <w:trPr>
          <w:trHeight w:val="383"/>
        </w:trPr>
        <w:tc>
          <w:tcPr>
            <w:tcW w:w="4385" w:type="dxa"/>
            <w:tcBorders>
              <w:top w:val="single" w:sz="24" w:space="0" w:color="FFFFFF"/>
              <w:left w:val="single" w:sz="8" w:space="0" w:color="FFFFFF"/>
              <w:bottom w:val="single" w:sz="8" w:space="0" w:color="FFFFFF"/>
              <w:right w:val="single" w:sz="8" w:space="0" w:color="FFFFFF"/>
            </w:tcBorders>
            <w:shd w:val="clear" w:color="auto" w:fill="BBE0E3"/>
            <w:tcMar>
              <w:top w:w="15" w:type="dxa"/>
              <w:left w:w="108" w:type="dxa"/>
              <w:bottom w:w="0" w:type="dxa"/>
              <w:right w:w="108" w:type="dxa"/>
            </w:tcMar>
            <w:hideMark/>
          </w:tcPr>
          <w:p w14:paraId="62875AD4" w14:textId="7146A6CF" w:rsidR="009E1E7E" w:rsidRPr="009E1E7E" w:rsidRDefault="009E1E7E" w:rsidP="00544B96">
            <w:pPr>
              <w:spacing w:line="240" w:lineRule="auto"/>
              <w:ind w:firstLine="0"/>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Uppmätt in</w:t>
            </w:r>
            <w:r w:rsidR="00020F52">
              <w:rPr>
                <w:rFonts w:ascii="Franklin Gothic Demi" w:eastAsia="Calibri" w:hAnsi="Franklin Gothic Demi"/>
                <w:bCs/>
                <w:color w:val="000000" w:themeColor="text1"/>
                <w:kern w:val="24"/>
              </w:rPr>
              <w:t>ne</w:t>
            </w:r>
            <w:r w:rsidRPr="009E1E7E">
              <w:rPr>
                <w:rFonts w:ascii="Franklin Gothic Demi" w:eastAsia="Calibri" w:hAnsi="Franklin Gothic Demi"/>
                <w:bCs/>
                <w:color w:val="000000" w:themeColor="text1"/>
                <w:kern w:val="24"/>
              </w:rPr>
              <w:t xml:space="preserve">temperatur, </w:t>
            </w:r>
            <w:r w:rsidR="00544B96">
              <w:rPr>
                <w:rFonts w:ascii="Franklin Gothic Demi" w:eastAsia="Calibri" w:hAnsi="Franklin Gothic Demi"/>
                <w:bCs/>
                <w:color w:val="000000" w:themeColor="text1"/>
                <w:kern w:val="24"/>
              </w:rPr>
              <w:t>°</w:t>
            </w:r>
            <w:r w:rsidRPr="009E1E7E">
              <w:rPr>
                <w:rFonts w:ascii="Franklin Gothic Demi" w:eastAsia="Calibri" w:hAnsi="Franklin Gothic Demi"/>
                <w:bCs/>
                <w:color w:val="000000" w:themeColor="text1"/>
                <w:kern w:val="24"/>
              </w:rPr>
              <w:t>C</w:t>
            </w:r>
          </w:p>
        </w:tc>
        <w:tc>
          <w:tcPr>
            <w:tcW w:w="1417" w:type="dxa"/>
            <w:tcBorders>
              <w:top w:val="single" w:sz="24"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hideMark/>
          </w:tcPr>
          <w:p w14:paraId="7DB4678E" w14:textId="77777777" w:rsidR="009E1E7E" w:rsidRPr="009E1E7E" w:rsidRDefault="009E1E7E" w:rsidP="00EE4619">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22,2</w:t>
            </w:r>
          </w:p>
        </w:tc>
        <w:tc>
          <w:tcPr>
            <w:tcW w:w="2126" w:type="dxa"/>
            <w:tcBorders>
              <w:top w:val="single" w:sz="24"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hideMark/>
          </w:tcPr>
          <w:p w14:paraId="0CF5AC0C" w14:textId="77777777" w:rsidR="009E1E7E" w:rsidRPr="009E1E7E" w:rsidRDefault="009E1E7E" w:rsidP="00EE4619">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22,0</w:t>
            </w:r>
          </w:p>
        </w:tc>
      </w:tr>
      <w:tr w:rsidR="009E1E7E" w:rsidRPr="009E1E7E" w14:paraId="2E1B03AD" w14:textId="77777777" w:rsidTr="00290F21">
        <w:trPr>
          <w:trHeight w:val="401"/>
        </w:trPr>
        <w:tc>
          <w:tcPr>
            <w:tcW w:w="4385" w:type="dxa"/>
            <w:tcBorders>
              <w:top w:val="single" w:sz="8" w:space="0" w:color="FFFFFF"/>
              <w:left w:val="single" w:sz="8" w:space="0" w:color="FFFFFF"/>
              <w:bottom w:val="single" w:sz="8" w:space="0" w:color="FFFFFF"/>
              <w:right w:val="single" w:sz="8" w:space="0" w:color="FFFFFF"/>
            </w:tcBorders>
            <w:shd w:val="clear" w:color="auto" w:fill="BBE0E3"/>
            <w:tcMar>
              <w:top w:w="15" w:type="dxa"/>
              <w:left w:w="108" w:type="dxa"/>
              <w:bottom w:w="0" w:type="dxa"/>
              <w:right w:w="108" w:type="dxa"/>
            </w:tcMar>
            <w:hideMark/>
          </w:tcPr>
          <w:p w14:paraId="79B4B52F" w14:textId="50B3B3AB" w:rsidR="009E1E7E" w:rsidRPr="009E1E7E" w:rsidRDefault="009E1E7E" w:rsidP="00544B96">
            <w:pPr>
              <w:spacing w:line="240" w:lineRule="auto"/>
              <w:ind w:firstLine="0"/>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Avsedd/normal in</w:t>
            </w:r>
            <w:r w:rsidR="00020F52">
              <w:rPr>
                <w:rFonts w:ascii="Franklin Gothic Demi" w:eastAsia="Calibri" w:hAnsi="Franklin Gothic Demi"/>
                <w:bCs/>
                <w:color w:val="000000" w:themeColor="text1"/>
                <w:kern w:val="24"/>
              </w:rPr>
              <w:t>ne</w:t>
            </w:r>
            <w:r w:rsidRPr="009E1E7E">
              <w:rPr>
                <w:rFonts w:ascii="Franklin Gothic Demi" w:eastAsia="Calibri" w:hAnsi="Franklin Gothic Demi"/>
                <w:bCs/>
                <w:color w:val="000000" w:themeColor="text1"/>
                <w:kern w:val="24"/>
              </w:rPr>
              <w:t xml:space="preserve">temperatur, </w:t>
            </w:r>
            <w:r w:rsidR="00544B96">
              <w:rPr>
                <w:rFonts w:ascii="Franklin Gothic Demi" w:eastAsia="Calibri" w:hAnsi="Franklin Gothic Demi"/>
                <w:bCs/>
                <w:color w:val="000000" w:themeColor="text1"/>
                <w:kern w:val="24"/>
              </w:rPr>
              <w:t>°</w:t>
            </w:r>
            <w:r w:rsidRPr="009E1E7E">
              <w:rPr>
                <w:rFonts w:ascii="Franklin Gothic Demi" w:eastAsia="Calibri" w:hAnsi="Franklin Gothic Demi"/>
                <w:bCs/>
                <w:color w:val="000000" w:themeColor="text1"/>
                <w:kern w:val="24"/>
              </w:rPr>
              <w:t>C</w:t>
            </w:r>
          </w:p>
        </w:tc>
        <w:tc>
          <w:tcPr>
            <w:tcW w:w="1417"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hideMark/>
          </w:tcPr>
          <w:p w14:paraId="2497C130" w14:textId="77777777" w:rsidR="009E1E7E" w:rsidRPr="009E1E7E" w:rsidRDefault="009E1E7E" w:rsidP="00EE4619">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21,0</w:t>
            </w:r>
          </w:p>
        </w:tc>
        <w:tc>
          <w:tcPr>
            <w:tcW w:w="2126"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hideMark/>
          </w:tcPr>
          <w:p w14:paraId="6CDB24AD" w14:textId="01E19A82" w:rsidR="009E1E7E" w:rsidRPr="009E1E7E" w:rsidRDefault="009E1E7E" w:rsidP="00EE4619">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2</w:t>
            </w:r>
            <w:r w:rsidR="00020F52">
              <w:rPr>
                <w:rFonts w:eastAsia="Calibri"/>
                <w:color w:val="000000" w:themeColor="text1"/>
                <w:kern w:val="24"/>
              </w:rPr>
              <w:t>1</w:t>
            </w:r>
            <w:r w:rsidRPr="009E1E7E">
              <w:rPr>
                <w:rFonts w:eastAsia="Calibri"/>
                <w:color w:val="000000" w:themeColor="text1"/>
                <w:kern w:val="24"/>
              </w:rPr>
              <w:t>,0</w:t>
            </w:r>
          </w:p>
        </w:tc>
      </w:tr>
      <w:tr w:rsidR="009E1E7E" w:rsidRPr="009E1E7E" w14:paraId="708277A1" w14:textId="77777777" w:rsidTr="00290F21">
        <w:trPr>
          <w:trHeight w:val="379"/>
        </w:trPr>
        <w:tc>
          <w:tcPr>
            <w:tcW w:w="4385" w:type="dxa"/>
            <w:tcBorders>
              <w:top w:val="single" w:sz="8" w:space="0" w:color="FFFFFF"/>
              <w:left w:val="single" w:sz="8" w:space="0" w:color="FFFFFF"/>
              <w:bottom w:val="single" w:sz="8" w:space="0" w:color="FFFFFF"/>
              <w:right w:val="single" w:sz="8" w:space="0" w:color="FFFFFF"/>
            </w:tcBorders>
            <w:shd w:val="clear" w:color="auto" w:fill="BBE0E3"/>
            <w:tcMar>
              <w:top w:w="15" w:type="dxa"/>
              <w:left w:w="108" w:type="dxa"/>
              <w:bottom w:w="0" w:type="dxa"/>
              <w:right w:w="108" w:type="dxa"/>
            </w:tcMar>
            <w:hideMark/>
          </w:tcPr>
          <w:p w14:paraId="5D68BD04" w14:textId="45887641" w:rsidR="009E1E7E" w:rsidRPr="009E1E7E" w:rsidRDefault="009E1E7E" w:rsidP="00544B96">
            <w:pPr>
              <w:spacing w:line="240" w:lineRule="auto"/>
              <w:ind w:firstLine="0"/>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 xml:space="preserve">Avvikelse, </w:t>
            </w:r>
            <w:r w:rsidR="00EE4619">
              <w:rPr>
                <w:rFonts w:ascii="Franklin Gothic Demi" w:eastAsia="Calibri" w:hAnsi="Franklin Gothic Demi"/>
                <w:bCs/>
                <w:color w:val="000000" w:themeColor="text1"/>
                <w:kern w:val="24"/>
              </w:rPr>
              <w:t>°</w:t>
            </w:r>
            <w:r w:rsidRPr="009E1E7E">
              <w:rPr>
                <w:rFonts w:ascii="Franklin Gothic Demi" w:eastAsia="Calibri" w:hAnsi="Franklin Gothic Demi"/>
                <w:bCs/>
                <w:color w:val="000000" w:themeColor="text1"/>
                <w:kern w:val="24"/>
              </w:rPr>
              <w:t>C</w:t>
            </w:r>
          </w:p>
        </w:tc>
        <w:tc>
          <w:tcPr>
            <w:tcW w:w="1417"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hideMark/>
          </w:tcPr>
          <w:p w14:paraId="16283300" w14:textId="77777777" w:rsidR="009E1E7E" w:rsidRPr="009E1E7E" w:rsidRDefault="009E1E7E" w:rsidP="00EE4619">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1,2</w:t>
            </w:r>
          </w:p>
        </w:tc>
        <w:tc>
          <w:tcPr>
            <w:tcW w:w="2126"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hideMark/>
          </w:tcPr>
          <w:p w14:paraId="1F3933BC" w14:textId="2AEAF1CB" w:rsidR="009E1E7E" w:rsidRPr="009E1E7E" w:rsidRDefault="00020F52" w:rsidP="00EE4619">
            <w:pPr>
              <w:spacing w:line="240" w:lineRule="auto"/>
              <w:ind w:firstLine="0"/>
              <w:jc w:val="center"/>
              <w:textAlignment w:val="baseline"/>
              <w:rPr>
                <w:rFonts w:eastAsia="Calibri"/>
                <w:color w:val="000000" w:themeColor="text1"/>
                <w:kern w:val="24"/>
              </w:rPr>
            </w:pPr>
            <w:r>
              <w:rPr>
                <w:rFonts w:eastAsia="Calibri"/>
                <w:color w:val="000000" w:themeColor="text1"/>
                <w:kern w:val="24"/>
              </w:rPr>
              <w:t>1</w:t>
            </w:r>
            <w:r w:rsidR="009E1E7E" w:rsidRPr="009E1E7E">
              <w:rPr>
                <w:rFonts w:eastAsia="Calibri"/>
                <w:color w:val="000000" w:themeColor="text1"/>
                <w:kern w:val="24"/>
              </w:rPr>
              <w:t>,0</w:t>
            </w:r>
          </w:p>
        </w:tc>
      </w:tr>
      <w:tr w:rsidR="009E1E7E" w:rsidRPr="009E1E7E" w14:paraId="7F879442" w14:textId="77777777" w:rsidTr="00C54D96">
        <w:trPr>
          <w:trHeight w:val="214"/>
        </w:trPr>
        <w:tc>
          <w:tcPr>
            <w:tcW w:w="4385" w:type="dxa"/>
            <w:tcBorders>
              <w:top w:val="single" w:sz="8" w:space="0" w:color="FFFFFF"/>
              <w:left w:val="single" w:sz="8" w:space="0" w:color="FFFFFF"/>
              <w:bottom w:val="single" w:sz="8" w:space="0" w:color="FFFFFF"/>
              <w:right w:val="single" w:sz="8" w:space="0" w:color="FFFFFF"/>
            </w:tcBorders>
            <w:shd w:val="clear" w:color="auto" w:fill="BBE0E3"/>
            <w:tcMar>
              <w:top w:w="15" w:type="dxa"/>
              <w:left w:w="108" w:type="dxa"/>
              <w:bottom w:w="0" w:type="dxa"/>
              <w:right w:w="108" w:type="dxa"/>
            </w:tcMar>
            <w:hideMark/>
          </w:tcPr>
          <w:p w14:paraId="58344E81" w14:textId="0738FAC0" w:rsidR="009E1E7E" w:rsidRPr="009E1E7E" w:rsidRDefault="009E1E7E" w:rsidP="00544B96">
            <w:pPr>
              <w:spacing w:line="240" w:lineRule="auto"/>
              <w:ind w:firstLine="0"/>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 xml:space="preserve">Korrektion i kWh (5 % </w:t>
            </w:r>
            <w:r w:rsidR="006D388B">
              <w:rPr>
                <w:rFonts w:ascii="Franklin Gothic Demi" w:eastAsia="Calibri" w:hAnsi="Franklin Gothic Demi"/>
                <w:bCs/>
                <w:color w:val="000000" w:themeColor="text1"/>
                <w:kern w:val="24"/>
              </w:rPr>
              <w:t xml:space="preserve">av uppvärmning </w:t>
            </w:r>
            <w:r w:rsidRPr="009E1E7E">
              <w:rPr>
                <w:rFonts w:ascii="Franklin Gothic Demi" w:eastAsia="Calibri" w:hAnsi="Franklin Gothic Demi"/>
                <w:bCs/>
                <w:color w:val="000000" w:themeColor="text1"/>
                <w:kern w:val="24"/>
              </w:rPr>
              <w:t>per grad)</w:t>
            </w:r>
          </w:p>
        </w:tc>
        <w:tc>
          <w:tcPr>
            <w:tcW w:w="1417"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hideMark/>
          </w:tcPr>
          <w:p w14:paraId="69B47DCF" w14:textId="77777777" w:rsidR="009E1E7E" w:rsidRPr="009E1E7E" w:rsidRDefault="009E1E7E" w:rsidP="00EE4619">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-21 541</w:t>
            </w:r>
          </w:p>
        </w:tc>
        <w:tc>
          <w:tcPr>
            <w:tcW w:w="2126"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hideMark/>
          </w:tcPr>
          <w:p w14:paraId="4C4B4AF6" w14:textId="77777777" w:rsidR="009E1E7E" w:rsidRPr="009E1E7E" w:rsidRDefault="009E1E7E" w:rsidP="00EE4619">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0</w:t>
            </w:r>
          </w:p>
        </w:tc>
      </w:tr>
    </w:tbl>
    <w:p w14:paraId="4DB58919" w14:textId="5B221BB2" w:rsidR="003B5DE3" w:rsidRPr="00544B96" w:rsidRDefault="003B5DE3" w:rsidP="00544B96">
      <w:pPr>
        <w:spacing w:line="240" w:lineRule="auto"/>
        <w:ind w:firstLine="0"/>
        <w:textAlignment w:val="baseline"/>
        <w:rPr>
          <w:rFonts w:eastAsia="Calibri"/>
          <w:color w:val="000000" w:themeColor="text1"/>
          <w:kern w:val="24"/>
        </w:rPr>
      </w:pPr>
    </w:p>
    <w:p w14:paraId="468D502F" w14:textId="1DABD1AA" w:rsidR="009E1E7E" w:rsidRDefault="009E1E7E" w:rsidP="00544B96">
      <w:pPr>
        <w:spacing w:line="240" w:lineRule="auto"/>
        <w:ind w:firstLine="0"/>
        <w:textAlignment w:val="baseline"/>
        <w:rPr>
          <w:rFonts w:eastAsia="Calibri"/>
          <w:color w:val="000000" w:themeColor="text1"/>
          <w:kern w:val="24"/>
        </w:rPr>
      </w:pPr>
    </w:p>
    <w:p w14:paraId="63972179" w14:textId="108AB767" w:rsidR="00290F21" w:rsidRDefault="00C54D96" w:rsidP="00544B96">
      <w:pPr>
        <w:spacing w:line="240" w:lineRule="auto"/>
        <w:ind w:firstLine="0"/>
        <w:textAlignment w:val="baseline"/>
        <w:rPr>
          <w:rFonts w:eastAsia="Calibri"/>
          <w:color w:val="000000" w:themeColor="text1"/>
          <w:kern w:val="24"/>
        </w:rPr>
      </w:pPr>
      <w:r>
        <w:rPr>
          <w:rFonts w:eastAsia="Calibri"/>
          <w:color w:val="000000" w:themeColor="text1"/>
          <w:kern w:val="24"/>
        </w:rPr>
        <w:t>Uppmätt hushålls- eller verksamhetsenergi som avviker från normalvärde/avsett värde ska korrigeras om avvikelserna är betydande, vilket definierats i BEN som om det påverkar energiprestandan med mer än 3 kWh/m</w:t>
      </w:r>
      <w:r w:rsidRPr="00C54D96">
        <w:rPr>
          <w:rFonts w:eastAsia="Calibri"/>
          <w:color w:val="000000" w:themeColor="text1"/>
          <w:kern w:val="24"/>
          <w:vertAlign w:val="superscript"/>
        </w:rPr>
        <w:t>2</w:t>
      </w:r>
      <w:r>
        <w:rPr>
          <w:rFonts w:eastAsia="Calibri"/>
          <w:color w:val="000000" w:themeColor="text1"/>
          <w:kern w:val="24"/>
        </w:rPr>
        <w:t>år. I tabell 4 visas avvikelserna, där flerbostadshuset får ett avdrag på uppvärmningen, eftersom huset värmts mindre än avsett av hushållselen. Korrektionen blir 70 % av avvikelsen, eftersom det är den andelen som antas kunna tillgodogöras uppvärmningen enligt BEN.</w:t>
      </w:r>
    </w:p>
    <w:p w14:paraId="4A4DBA31" w14:textId="77777777" w:rsidR="00C54D96" w:rsidRPr="00544B96" w:rsidRDefault="00C54D96" w:rsidP="00544B96">
      <w:pPr>
        <w:spacing w:line="240" w:lineRule="auto"/>
        <w:ind w:firstLine="0"/>
        <w:textAlignment w:val="baseline"/>
        <w:rPr>
          <w:rFonts w:eastAsia="Calibri"/>
          <w:color w:val="000000" w:themeColor="text1"/>
          <w:kern w:val="24"/>
        </w:rPr>
      </w:pPr>
    </w:p>
    <w:p w14:paraId="4DA48DEC" w14:textId="65605271" w:rsidR="009E1E7E" w:rsidRPr="00544B96" w:rsidRDefault="009E1E7E" w:rsidP="00290F21">
      <w:pPr>
        <w:spacing w:line="240" w:lineRule="auto"/>
        <w:ind w:left="851" w:hanging="851"/>
        <w:textAlignment w:val="baseline"/>
        <w:rPr>
          <w:rFonts w:eastAsia="Calibri"/>
          <w:color w:val="000000" w:themeColor="text1"/>
          <w:kern w:val="24"/>
        </w:rPr>
      </w:pPr>
      <w:r w:rsidRPr="00544B96">
        <w:rPr>
          <w:rFonts w:eastAsia="Calibri"/>
          <w:color w:val="000000" w:themeColor="text1"/>
          <w:kern w:val="24"/>
        </w:rPr>
        <w:t>Tabell 4.</w:t>
      </w:r>
      <w:r w:rsidR="00290F21">
        <w:rPr>
          <w:rFonts w:eastAsia="Calibri"/>
          <w:color w:val="000000" w:themeColor="text1"/>
          <w:kern w:val="24"/>
        </w:rPr>
        <w:tab/>
      </w:r>
      <w:r w:rsidRPr="00544B96">
        <w:rPr>
          <w:rFonts w:eastAsia="Calibri"/>
          <w:color w:val="000000" w:themeColor="text1"/>
          <w:kern w:val="24"/>
        </w:rPr>
        <w:t xml:space="preserve">Korrektion </w:t>
      </w:r>
      <w:r w:rsidR="006D388B">
        <w:rPr>
          <w:rFonts w:eastAsia="Calibri"/>
          <w:color w:val="000000" w:themeColor="text1"/>
          <w:kern w:val="24"/>
        </w:rPr>
        <w:t>för avvikande</w:t>
      </w:r>
      <w:r w:rsidRPr="00544B96">
        <w:rPr>
          <w:rFonts w:eastAsia="Calibri"/>
          <w:color w:val="000000" w:themeColor="text1"/>
          <w:kern w:val="24"/>
        </w:rPr>
        <w:t xml:space="preserve"> verksamhets-/hushållsenergi.</w:t>
      </w:r>
    </w:p>
    <w:tbl>
      <w:tblPr>
        <w:tblW w:w="8779" w:type="dxa"/>
        <w:tblLayout w:type="fixed"/>
        <w:tblCellMar>
          <w:left w:w="0" w:type="dxa"/>
          <w:right w:w="0" w:type="dxa"/>
        </w:tblCellMar>
        <w:tblLook w:val="04A0" w:firstRow="1" w:lastRow="0" w:firstColumn="1" w:lastColumn="0" w:noHBand="0" w:noVBand="1"/>
      </w:tblPr>
      <w:tblGrid>
        <w:gridCol w:w="2967"/>
        <w:gridCol w:w="1276"/>
        <w:gridCol w:w="1559"/>
        <w:gridCol w:w="1276"/>
        <w:gridCol w:w="1701"/>
      </w:tblGrid>
      <w:tr w:rsidR="009E1E7E" w:rsidRPr="009E1E7E" w14:paraId="50494520" w14:textId="77777777" w:rsidTr="00290F21">
        <w:trPr>
          <w:trHeight w:val="217"/>
        </w:trPr>
        <w:tc>
          <w:tcPr>
            <w:tcW w:w="2967" w:type="dxa"/>
            <w:tcBorders>
              <w:top w:val="single" w:sz="8" w:space="0" w:color="FFFFFF"/>
              <w:left w:val="single" w:sz="8" w:space="0" w:color="FFFFFF"/>
              <w:bottom w:val="single" w:sz="24" w:space="0" w:color="FFFFFF"/>
              <w:right w:val="single" w:sz="8" w:space="0" w:color="FFFFFF"/>
            </w:tcBorders>
            <w:shd w:val="clear" w:color="auto" w:fill="BBE0E3"/>
            <w:tcMar>
              <w:top w:w="15" w:type="dxa"/>
              <w:left w:w="68" w:type="dxa"/>
              <w:bottom w:w="0" w:type="dxa"/>
              <w:right w:w="68" w:type="dxa"/>
            </w:tcMar>
            <w:hideMark/>
          </w:tcPr>
          <w:p w14:paraId="222D1124" w14:textId="77777777" w:rsidR="009E1E7E" w:rsidRPr="009E1E7E" w:rsidRDefault="009E1E7E" w:rsidP="00290F21">
            <w:pPr>
              <w:spacing w:line="240" w:lineRule="auto"/>
              <w:ind w:firstLine="0"/>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 </w:t>
            </w:r>
          </w:p>
        </w:tc>
        <w:tc>
          <w:tcPr>
            <w:tcW w:w="2835" w:type="dxa"/>
            <w:gridSpan w:val="2"/>
            <w:tcBorders>
              <w:top w:val="single" w:sz="8" w:space="0" w:color="FFFFFF"/>
              <w:left w:val="single" w:sz="8" w:space="0" w:color="FFFFFF"/>
              <w:bottom w:val="single" w:sz="24" w:space="0" w:color="FFFFFF"/>
              <w:right w:val="single" w:sz="8" w:space="0" w:color="FFFFFF"/>
            </w:tcBorders>
            <w:shd w:val="clear" w:color="auto" w:fill="BBE0E3"/>
            <w:tcMar>
              <w:top w:w="15" w:type="dxa"/>
              <w:left w:w="68" w:type="dxa"/>
              <w:bottom w:w="0" w:type="dxa"/>
              <w:right w:w="68" w:type="dxa"/>
            </w:tcMar>
            <w:hideMark/>
          </w:tcPr>
          <w:p w14:paraId="35F7578A" w14:textId="77777777" w:rsidR="009E1E7E" w:rsidRPr="009E1E7E" w:rsidRDefault="009E1E7E" w:rsidP="006D388B">
            <w:pPr>
              <w:spacing w:line="240" w:lineRule="auto"/>
              <w:jc w:val="center"/>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Kontor</w:t>
            </w:r>
          </w:p>
        </w:tc>
        <w:tc>
          <w:tcPr>
            <w:tcW w:w="2977" w:type="dxa"/>
            <w:gridSpan w:val="2"/>
            <w:tcBorders>
              <w:top w:val="single" w:sz="8" w:space="0" w:color="FFFFFF"/>
              <w:left w:val="single" w:sz="8" w:space="0" w:color="FFFFFF"/>
              <w:bottom w:val="single" w:sz="24" w:space="0" w:color="FFFFFF"/>
              <w:right w:val="single" w:sz="8" w:space="0" w:color="FFFFFF"/>
            </w:tcBorders>
            <w:shd w:val="clear" w:color="auto" w:fill="BBE0E3"/>
            <w:tcMar>
              <w:top w:w="15" w:type="dxa"/>
              <w:left w:w="68" w:type="dxa"/>
              <w:bottom w:w="0" w:type="dxa"/>
              <w:right w:w="68" w:type="dxa"/>
            </w:tcMar>
            <w:hideMark/>
          </w:tcPr>
          <w:p w14:paraId="6CE60B38" w14:textId="77777777" w:rsidR="009E1E7E" w:rsidRPr="009E1E7E" w:rsidRDefault="009E1E7E" w:rsidP="006D388B">
            <w:pPr>
              <w:spacing w:line="240" w:lineRule="auto"/>
              <w:jc w:val="center"/>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Flerbostadshus</w:t>
            </w:r>
          </w:p>
        </w:tc>
      </w:tr>
      <w:tr w:rsidR="009E1E7E" w:rsidRPr="00544B96" w14:paraId="0119051E" w14:textId="77777777" w:rsidTr="00290F21">
        <w:trPr>
          <w:trHeight w:val="225"/>
        </w:trPr>
        <w:tc>
          <w:tcPr>
            <w:tcW w:w="2967" w:type="dxa"/>
            <w:tcBorders>
              <w:top w:val="single" w:sz="24" w:space="0" w:color="FFFFFF"/>
              <w:left w:val="single" w:sz="8" w:space="0" w:color="FFFFFF"/>
              <w:bottom w:val="single" w:sz="4" w:space="0" w:color="auto"/>
              <w:right w:val="single" w:sz="8" w:space="0" w:color="FFFFFF"/>
            </w:tcBorders>
            <w:shd w:val="clear" w:color="auto" w:fill="BBE0E3"/>
            <w:tcMar>
              <w:top w:w="15" w:type="dxa"/>
              <w:left w:w="68" w:type="dxa"/>
              <w:bottom w:w="0" w:type="dxa"/>
              <w:right w:w="68" w:type="dxa"/>
            </w:tcMar>
            <w:hideMark/>
          </w:tcPr>
          <w:p w14:paraId="25EDB81D" w14:textId="77777777" w:rsidR="009E1E7E" w:rsidRPr="009E1E7E" w:rsidRDefault="009E1E7E" w:rsidP="00290F21">
            <w:pPr>
              <w:spacing w:line="240" w:lineRule="auto"/>
              <w:ind w:firstLine="0"/>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 </w:t>
            </w:r>
          </w:p>
        </w:tc>
        <w:tc>
          <w:tcPr>
            <w:tcW w:w="1276" w:type="dxa"/>
            <w:tcBorders>
              <w:top w:val="single" w:sz="24" w:space="0" w:color="FFFFFF"/>
              <w:left w:val="single" w:sz="8" w:space="0" w:color="FFFFFF"/>
              <w:bottom w:val="single" w:sz="4" w:space="0" w:color="auto"/>
              <w:right w:val="single" w:sz="8" w:space="0" w:color="FFFFFF"/>
            </w:tcBorders>
            <w:shd w:val="clear" w:color="auto" w:fill="E7F3F4"/>
            <w:tcMar>
              <w:top w:w="15" w:type="dxa"/>
              <w:left w:w="68" w:type="dxa"/>
              <w:bottom w:w="0" w:type="dxa"/>
              <w:right w:w="68" w:type="dxa"/>
            </w:tcMar>
            <w:hideMark/>
          </w:tcPr>
          <w:p w14:paraId="2BBD020F"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kWh/år</w:t>
            </w:r>
          </w:p>
        </w:tc>
        <w:tc>
          <w:tcPr>
            <w:tcW w:w="1559" w:type="dxa"/>
            <w:tcBorders>
              <w:top w:val="single" w:sz="24" w:space="0" w:color="FFFFFF"/>
              <w:left w:val="single" w:sz="8" w:space="0" w:color="FFFFFF"/>
              <w:bottom w:val="single" w:sz="4" w:space="0" w:color="auto"/>
              <w:right w:val="single" w:sz="8" w:space="0" w:color="FFFFFF"/>
            </w:tcBorders>
            <w:shd w:val="clear" w:color="auto" w:fill="E7F3F4"/>
            <w:tcMar>
              <w:top w:w="15" w:type="dxa"/>
              <w:left w:w="68" w:type="dxa"/>
              <w:bottom w:w="0" w:type="dxa"/>
              <w:right w:w="68" w:type="dxa"/>
            </w:tcMar>
            <w:hideMark/>
          </w:tcPr>
          <w:p w14:paraId="0D04C4E8"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kWh/m</w:t>
            </w:r>
            <w:r w:rsidRPr="009E1E7E">
              <w:rPr>
                <w:rFonts w:eastAsia="Calibri"/>
                <w:color w:val="000000" w:themeColor="text1"/>
                <w:kern w:val="24"/>
                <w:vertAlign w:val="superscript"/>
              </w:rPr>
              <w:t>2</w:t>
            </w:r>
            <w:r w:rsidRPr="009E1E7E">
              <w:rPr>
                <w:rFonts w:eastAsia="Calibri"/>
                <w:color w:val="000000" w:themeColor="text1"/>
                <w:kern w:val="24"/>
              </w:rPr>
              <w:t xml:space="preserve"> </w:t>
            </w:r>
            <w:proofErr w:type="spellStart"/>
            <w:r w:rsidRPr="009E1E7E">
              <w:rPr>
                <w:rFonts w:eastAsia="Calibri"/>
                <w:color w:val="000000" w:themeColor="text1"/>
                <w:kern w:val="24"/>
              </w:rPr>
              <w:t>A</w:t>
            </w:r>
            <w:r w:rsidRPr="009E1E7E">
              <w:rPr>
                <w:rFonts w:eastAsia="Calibri"/>
                <w:color w:val="000000" w:themeColor="text1"/>
                <w:kern w:val="24"/>
                <w:vertAlign w:val="subscript"/>
              </w:rPr>
              <w:t>temp</w:t>
            </w:r>
            <w:r w:rsidRPr="009E1E7E">
              <w:rPr>
                <w:rFonts w:eastAsia="Calibri"/>
                <w:color w:val="000000" w:themeColor="text1"/>
                <w:kern w:val="24"/>
              </w:rPr>
              <w:t>,år</w:t>
            </w:r>
            <w:proofErr w:type="spellEnd"/>
          </w:p>
        </w:tc>
        <w:tc>
          <w:tcPr>
            <w:tcW w:w="1276" w:type="dxa"/>
            <w:tcBorders>
              <w:top w:val="single" w:sz="24" w:space="0" w:color="FFFFFF"/>
              <w:left w:val="single" w:sz="8" w:space="0" w:color="FFFFFF"/>
              <w:bottom w:val="single" w:sz="4" w:space="0" w:color="auto"/>
              <w:right w:val="single" w:sz="8" w:space="0" w:color="FFFFFF"/>
            </w:tcBorders>
            <w:shd w:val="clear" w:color="auto" w:fill="E7F3F4"/>
            <w:tcMar>
              <w:top w:w="15" w:type="dxa"/>
              <w:left w:w="68" w:type="dxa"/>
              <w:bottom w:w="0" w:type="dxa"/>
              <w:right w:w="68" w:type="dxa"/>
            </w:tcMar>
            <w:hideMark/>
          </w:tcPr>
          <w:p w14:paraId="0B02A864"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kWh/år</w:t>
            </w:r>
          </w:p>
        </w:tc>
        <w:tc>
          <w:tcPr>
            <w:tcW w:w="1701" w:type="dxa"/>
            <w:tcBorders>
              <w:top w:val="single" w:sz="24" w:space="0" w:color="FFFFFF"/>
              <w:left w:val="single" w:sz="8" w:space="0" w:color="FFFFFF"/>
              <w:bottom w:val="single" w:sz="4" w:space="0" w:color="auto"/>
              <w:right w:val="single" w:sz="8" w:space="0" w:color="FFFFFF"/>
            </w:tcBorders>
            <w:shd w:val="clear" w:color="auto" w:fill="E7F3F4"/>
            <w:tcMar>
              <w:top w:w="15" w:type="dxa"/>
              <w:left w:w="68" w:type="dxa"/>
              <w:bottom w:w="0" w:type="dxa"/>
              <w:right w:w="68" w:type="dxa"/>
            </w:tcMar>
            <w:hideMark/>
          </w:tcPr>
          <w:p w14:paraId="0002A8F9"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kWh/m</w:t>
            </w:r>
            <w:r w:rsidRPr="009E1E7E">
              <w:rPr>
                <w:rFonts w:eastAsia="Calibri"/>
                <w:color w:val="000000" w:themeColor="text1"/>
                <w:kern w:val="24"/>
                <w:vertAlign w:val="superscript"/>
              </w:rPr>
              <w:t>2</w:t>
            </w:r>
            <w:r w:rsidRPr="009E1E7E">
              <w:rPr>
                <w:rFonts w:eastAsia="Calibri"/>
                <w:color w:val="000000" w:themeColor="text1"/>
                <w:kern w:val="24"/>
              </w:rPr>
              <w:t xml:space="preserve"> </w:t>
            </w:r>
            <w:proofErr w:type="spellStart"/>
            <w:r w:rsidRPr="009E1E7E">
              <w:rPr>
                <w:rFonts w:eastAsia="Calibri"/>
                <w:color w:val="000000" w:themeColor="text1"/>
                <w:kern w:val="24"/>
              </w:rPr>
              <w:t>A</w:t>
            </w:r>
            <w:r w:rsidRPr="009E1E7E">
              <w:rPr>
                <w:rFonts w:eastAsia="Calibri"/>
                <w:color w:val="000000" w:themeColor="text1"/>
                <w:kern w:val="24"/>
                <w:vertAlign w:val="subscript"/>
              </w:rPr>
              <w:t>temp</w:t>
            </w:r>
            <w:r w:rsidRPr="009E1E7E">
              <w:rPr>
                <w:rFonts w:eastAsia="Calibri"/>
                <w:color w:val="000000" w:themeColor="text1"/>
                <w:kern w:val="24"/>
              </w:rPr>
              <w:t>,år</w:t>
            </w:r>
            <w:proofErr w:type="spellEnd"/>
          </w:p>
        </w:tc>
      </w:tr>
      <w:tr w:rsidR="009E1E7E" w:rsidRPr="00544B96" w14:paraId="5B001C3B" w14:textId="77777777" w:rsidTr="00C54D96">
        <w:trPr>
          <w:trHeight w:val="471"/>
        </w:trPr>
        <w:tc>
          <w:tcPr>
            <w:tcW w:w="2967" w:type="dxa"/>
            <w:tcBorders>
              <w:top w:val="single" w:sz="4" w:space="0" w:color="auto"/>
              <w:left w:val="single" w:sz="8" w:space="0" w:color="FFFFFF"/>
              <w:bottom w:val="single" w:sz="8" w:space="0" w:color="FFFFFF"/>
              <w:right w:val="single" w:sz="8" w:space="0" w:color="FFFFFF"/>
            </w:tcBorders>
            <w:shd w:val="clear" w:color="auto" w:fill="BBE0E3"/>
            <w:tcMar>
              <w:top w:w="15" w:type="dxa"/>
              <w:left w:w="68" w:type="dxa"/>
              <w:bottom w:w="0" w:type="dxa"/>
              <w:right w:w="68" w:type="dxa"/>
            </w:tcMar>
            <w:hideMark/>
          </w:tcPr>
          <w:p w14:paraId="37E60D44" w14:textId="77777777" w:rsidR="009E1E7E" w:rsidRPr="009E1E7E" w:rsidRDefault="009E1E7E" w:rsidP="00290F21">
            <w:pPr>
              <w:spacing w:line="240" w:lineRule="auto"/>
              <w:ind w:firstLine="0"/>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Uppmätt verksamhets-/hushållsenergi</w:t>
            </w:r>
          </w:p>
        </w:tc>
        <w:tc>
          <w:tcPr>
            <w:tcW w:w="1276" w:type="dxa"/>
            <w:tcBorders>
              <w:top w:val="single" w:sz="4" w:space="0" w:color="auto"/>
              <w:left w:val="single" w:sz="8" w:space="0" w:color="FFFFFF"/>
              <w:bottom w:val="single" w:sz="8" w:space="0" w:color="FFFFFF"/>
              <w:right w:val="single" w:sz="8" w:space="0" w:color="FFFFFF"/>
            </w:tcBorders>
            <w:shd w:val="clear" w:color="auto" w:fill="F3F9FA"/>
            <w:tcMar>
              <w:top w:w="15" w:type="dxa"/>
              <w:left w:w="68" w:type="dxa"/>
              <w:bottom w:w="0" w:type="dxa"/>
              <w:right w:w="68" w:type="dxa"/>
            </w:tcMar>
            <w:hideMark/>
          </w:tcPr>
          <w:p w14:paraId="0F97C850"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596 956</w:t>
            </w:r>
          </w:p>
        </w:tc>
        <w:tc>
          <w:tcPr>
            <w:tcW w:w="1559" w:type="dxa"/>
            <w:tcBorders>
              <w:top w:val="single" w:sz="4" w:space="0" w:color="auto"/>
              <w:left w:val="single" w:sz="8" w:space="0" w:color="FFFFFF"/>
              <w:bottom w:val="single" w:sz="8" w:space="0" w:color="FFFFFF"/>
              <w:right w:val="single" w:sz="8" w:space="0" w:color="FFFFFF"/>
            </w:tcBorders>
            <w:shd w:val="clear" w:color="auto" w:fill="F3F9FA"/>
            <w:tcMar>
              <w:top w:w="15" w:type="dxa"/>
              <w:left w:w="68" w:type="dxa"/>
              <w:bottom w:w="0" w:type="dxa"/>
              <w:right w:w="68" w:type="dxa"/>
            </w:tcMar>
            <w:hideMark/>
          </w:tcPr>
          <w:p w14:paraId="4CEC6C78"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28,1</w:t>
            </w:r>
          </w:p>
        </w:tc>
        <w:tc>
          <w:tcPr>
            <w:tcW w:w="1276" w:type="dxa"/>
            <w:tcBorders>
              <w:top w:val="single" w:sz="4" w:space="0" w:color="auto"/>
              <w:left w:val="single" w:sz="8" w:space="0" w:color="FFFFFF"/>
              <w:bottom w:val="single" w:sz="8" w:space="0" w:color="FFFFFF"/>
              <w:right w:val="single" w:sz="8" w:space="0" w:color="FFFFFF"/>
            </w:tcBorders>
            <w:shd w:val="clear" w:color="auto" w:fill="F3F9FA"/>
            <w:tcMar>
              <w:top w:w="15" w:type="dxa"/>
              <w:left w:w="68" w:type="dxa"/>
              <w:bottom w:w="0" w:type="dxa"/>
              <w:right w:w="68" w:type="dxa"/>
            </w:tcMar>
            <w:hideMark/>
          </w:tcPr>
          <w:p w14:paraId="250A1568"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30 255</w:t>
            </w:r>
          </w:p>
        </w:tc>
        <w:tc>
          <w:tcPr>
            <w:tcW w:w="1701" w:type="dxa"/>
            <w:tcBorders>
              <w:top w:val="single" w:sz="4" w:space="0" w:color="auto"/>
              <w:left w:val="single" w:sz="8" w:space="0" w:color="FFFFFF"/>
              <w:bottom w:val="single" w:sz="8" w:space="0" w:color="FFFFFF"/>
              <w:right w:val="single" w:sz="8" w:space="0" w:color="FFFFFF"/>
            </w:tcBorders>
            <w:shd w:val="clear" w:color="auto" w:fill="F3F9FA"/>
            <w:tcMar>
              <w:top w:w="15" w:type="dxa"/>
              <w:left w:w="68" w:type="dxa"/>
              <w:bottom w:w="0" w:type="dxa"/>
              <w:right w:w="68" w:type="dxa"/>
            </w:tcMar>
            <w:hideMark/>
          </w:tcPr>
          <w:p w14:paraId="0EE3FA25"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24,5</w:t>
            </w:r>
          </w:p>
        </w:tc>
      </w:tr>
      <w:tr w:rsidR="009E1E7E" w:rsidRPr="00544B96" w14:paraId="43E7F698" w14:textId="77777777" w:rsidTr="00C54D96">
        <w:trPr>
          <w:trHeight w:val="313"/>
        </w:trPr>
        <w:tc>
          <w:tcPr>
            <w:tcW w:w="2967" w:type="dxa"/>
            <w:tcBorders>
              <w:top w:val="single" w:sz="8" w:space="0" w:color="FFFFFF"/>
              <w:left w:val="single" w:sz="8" w:space="0" w:color="FFFFFF"/>
              <w:bottom w:val="single" w:sz="8" w:space="0" w:color="FFFFFF"/>
              <w:right w:val="single" w:sz="8" w:space="0" w:color="FFFFFF"/>
            </w:tcBorders>
            <w:shd w:val="clear" w:color="auto" w:fill="BBE0E3"/>
            <w:tcMar>
              <w:top w:w="15" w:type="dxa"/>
              <w:left w:w="68" w:type="dxa"/>
              <w:bottom w:w="0" w:type="dxa"/>
              <w:right w:w="68" w:type="dxa"/>
            </w:tcMar>
            <w:hideMark/>
          </w:tcPr>
          <w:p w14:paraId="2E47E584" w14:textId="77777777" w:rsidR="009E1E7E" w:rsidRPr="009E1E7E" w:rsidRDefault="009E1E7E" w:rsidP="00290F21">
            <w:pPr>
              <w:spacing w:line="240" w:lineRule="auto"/>
              <w:ind w:firstLine="0"/>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Avsedd eller normal d:o</w:t>
            </w:r>
          </w:p>
        </w:tc>
        <w:tc>
          <w:tcPr>
            <w:tcW w:w="1276" w:type="dxa"/>
            <w:tcBorders>
              <w:top w:val="single" w:sz="8" w:space="0" w:color="FFFFFF"/>
              <w:left w:val="single" w:sz="8" w:space="0" w:color="FFFFFF"/>
              <w:bottom w:val="single" w:sz="8" w:space="0" w:color="FFFFFF"/>
              <w:right w:val="single" w:sz="8" w:space="0" w:color="FFFFFF"/>
            </w:tcBorders>
            <w:shd w:val="clear" w:color="auto" w:fill="E7F3F4"/>
            <w:tcMar>
              <w:top w:w="15" w:type="dxa"/>
              <w:left w:w="68" w:type="dxa"/>
              <w:bottom w:w="0" w:type="dxa"/>
              <w:right w:w="68" w:type="dxa"/>
            </w:tcMar>
            <w:hideMark/>
          </w:tcPr>
          <w:p w14:paraId="173CC9E1"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577 837</w:t>
            </w:r>
          </w:p>
        </w:tc>
        <w:tc>
          <w:tcPr>
            <w:tcW w:w="1559" w:type="dxa"/>
            <w:tcBorders>
              <w:top w:val="single" w:sz="8" w:space="0" w:color="FFFFFF"/>
              <w:left w:val="single" w:sz="8" w:space="0" w:color="FFFFFF"/>
              <w:bottom w:val="single" w:sz="8" w:space="0" w:color="FFFFFF"/>
              <w:right w:val="single" w:sz="8" w:space="0" w:color="FFFFFF"/>
            </w:tcBorders>
            <w:shd w:val="clear" w:color="auto" w:fill="E7F3F4"/>
            <w:tcMar>
              <w:top w:w="15" w:type="dxa"/>
              <w:left w:w="68" w:type="dxa"/>
              <w:bottom w:w="0" w:type="dxa"/>
              <w:right w:w="68" w:type="dxa"/>
            </w:tcMar>
            <w:hideMark/>
          </w:tcPr>
          <w:p w14:paraId="121976D0"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27,2</w:t>
            </w:r>
          </w:p>
        </w:tc>
        <w:tc>
          <w:tcPr>
            <w:tcW w:w="1276" w:type="dxa"/>
            <w:tcBorders>
              <w:top w:val="single" w:sz="8" w:space="0" w:color="FFFFFF"/>
              <w:left w:val="single" w:sz="8" w:space="0" w:color="FFFFFF"/>
              <w:bottom w:val="single" w:sz="8" w:space="0" w:color="FFFFFF"/>
              <w:right w:val="single" w:sz="8" w:space="0" w:color="FFFFFF"/>
            </w:tcBorders>
            <w:shd w:val="clear" w:color="auto" w:fill="E7F3F4"/>
            <w:tcMar>
              <w:top w:w="15" w:type="dxa"/>
              <w:left w:w="68" w:type="dxa"/>
              <w:bottom w:w="0" w:type="dxa"/>
              <w:right w:w="68" w:type="dxa"/>
            </w:tcMar>
            <w:hideMark/>
          </w:tcPr>
          <w:p w14:paraId="75EFB445"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36 990</w:t>
            </w:r>
          </w:p>
        </w:tc>
        <w:tc>
          <w:tcPr>
            <w:tcW w:w="1701" w:type="dxa"/>
            <w:tcBorders>
              <w:top w:val="single" w:sz="8" w:space="0" w:color="FFFFFF"/>
              <w:left w:val="single" w:sz="8" w:space="0" w:color="FFFFFF"/>
              <w:bottom w:val="single" w:sz="8" w:space="0" w:color="FFFFFF"/>
              <w:right w:val="single" w:sz="8" w:space="0" w:color="FFFFFF"/>
            </w:tcBorders>
            <w:shd w:val="clear" w:color="auto" w:fill="E7F3F4"/>
            <w:tcMar>
              <w:top w:w="15" w:type="dxa"/>
              <w:left w:w="68" w:type="dxa"/>
              <w:bottom w:w="0" w:type="dxa"/>
              <w:right w:w="68" w:type="dxa"/>
            </w:tcMar>
            <w:hideMark/>
          </w:tcPr>
          <w:p w14:paraId="07E3A971"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30,0</w:t>
            </w:r>
          </w:p>
        </w:tc>
      </w:tr>
      <w:tr w:rsidR="009E1E7E" w:rsidRPr="00544B96" w14:paraId="286AD186" w14:textId="77777777" w:rsidTr="00290F21">
        <w:trPr>
          <w:trHeight w:val="285"/>
        </w:trPr>
        <w:tc>
          <w:tcPr>
            <w:tcW w:w="2967" w:type="dxa"/>
            <w:tcBorders>
              <w:top w:val="single" w:sz="8" w:space="0" w:color="FFFFFF"/>
              <w:left w:val="single" w:sz="8" w:space="0" w:color="FFFFFF"/>
              <w:bottom w:val="single" w:sz="8" w:space="0" w:color="FFFFFF"/>
              <w:right w:val="single" w:sz="8" w:space="0" w:color="FFFFFF"/>
            </w:tcBorders>
            <w:shd w:val="clear" w:color="auto" w:fill="BBE0E3"/>
            <w:tcMar>
              <w:top w:w="15" w:type="dxa"/>
              <w:left w:w="68" w:type="dxa"/>
              <w:bottom w:w="0" w:type="dxa"/>
              <w:right w:w="68" w:type="dxa"/>
            </w:tcMar>
            <w:hideMark/>
          </w:tcPr>
          <w:p w14:paraId="34EBF4F2" w14:textId="70B72B39" w:rsidR="009E1E7E" w:rsidRPr="009E1E7E" w:rsidRDefault="00C54D96" w:rsidP="00290F21">
            <w:pPr>
              <w:spacing w:line="240" w:lineRule="auto"/>
              <w:ind w:firstLine="0"/>
              <w:textAlignment w:val="baseline"/>
              <w:rPr>
                <w:rFonts w:ascii="Franklin Gothic Demi" w:eastAsia="Calibri" w:hAnsi="Franklin Gothic Demi"/>
                <w:color w:val="000000" w:themeColor="text1"/>
                <w:kern w:val="24"/>
              </w:rPr>
            </w:pPr>
            <w:r>
              <w:rPr>
                <w:rFonts w:ascii="Franklin Gothic Demi" w:eastAsia="Calibri" w:hAnsi="Franklin Gothic Demi"/>
                <w:bCs/>
                <w:color w:val="000000" w:themeColor="text1"/>
                <w:kern w:val="24"/>
              </w:rPr>
              <w:t>Avvikelse</w:t>
            </w:r>
          </w:p>
        </w:tc>
        <w:tc>
          <w:tcPr>
            <w:tcW w:w="1276" w:type="dxa"/>
            <w:tcBorders>
              <w:top w:val="single" w:sz="8" w:space="0" w:color="FFFFFF"/>
              <w:left w:val="single" w:sz="8" w:space="0" w:color="FFFFFF"/>
              <w:bottom w:val="single" w:sz="8" w:space="0" w:color="FFFFFF"/>
              <w:right w:val="single" w:sz="8" w:space="0" w:color="FFFFFF"/>
            </w:tcBorders>
            <w:shd w:val="clear" w:color="auto" w:fill="F3F9FA"/>
            <w:tcMar>
              <w:top w:w="15" w:type="dxa"/>
              <w:left w:w="68" w:type="dxa"/>
              <w:bottom w:w="0" w:type="dxa"/>
              <w:right w:w="68" w:type="dxa"/>
            </w:tcMar>
            <w:hideMark/>
          </w:tcPr>
          <w:p w14:paraId="5B20A594"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19 120</w:t>
            </w:r>
          </w:p>
        </w:tc>
        <w:tc>
          <w:tcPr>
            <w:tcW w:w="1559" w:type="dxa"/>
            <w:tcBorders>
              <w:top w:val="single" w:sz="8" w:space="0" w:color="FFFFFF"/>
              <w:left w:val="single" w:sz="8" w:space="0" w:color="FFFFFF"/>
              <w:bottom w:val="single" w:sz="8" w:space="0" w:color="FFFFFF"/>
              <w:right w:val="single" w:sz="8" w:space="0" w:color="FFFFFF"/>
            </w:tcBorders>
            <w:shd w:val="clear" w:color="auto" w:fill="F3F9FA"/>
            <w:tcMar>
              <w:top w:w="15" w:type="dxa"/>
              <w:left w:w="68" w:type="dxa"/>
              <w:bottom w:w="0" w:type="dxa"/>
              <w:right w:w="68" w:type="dxa"/>
            </w:tcMar>
            <w:hideMark/>
          </w:tcPr>
          <w:p w14:paraId="0E7D0B6A"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0,9</w:t>
            </w:r>
          </w:p>
        </w:tc>
        <w:tc>
          <w:tcPr>
            <w:tcW w:w="1276" w:type="dxa"/>
            <w:tcBorders>
              <w:top w:val="single" w:sz="8" w:space="0" w:color="FFFFFF"/>
              <w:left w:val="single" w:sz="8" w:space="0" w:color="FFFFFF"/>
              <w:bottom w:val="single" w:sz="8" w:space="0" w:color="FFFFFF"/>
              <w:right w:val="single" w:sz="8" w:space="0" w:color="FFFFFF"/>
            </w:tcBorders>
            <w:shd w:val="clear" w:color="auto" w:fill="F3F9FA"/>
            <w:tcMar>
              <w:top w:w="15" w:type="dxa"/>
              <w:left w:w="68" w:type="dxa"/>
              <w:bottom w:w="0" w:type="dxa"/>
              <w:right w:w="68" w:type="dxa"/>
            </w:tcMar>
            <w:hideMark/>
          </w:tcPr>
          <w:p w14:paraId="6E2BA384"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6 735</w:t>
            </w:r>
          </w:p>
        </w:tc>
        <w:tc>
          <w:tcPr>
            <w:tcW w:w="17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68" w:type="dxa"/>
              <w:bottom w:w="0" w:type="dxa"/>
              <w:right w:w="68" w:type="dxa"/>
            </w:tcMar>
            <w:hideMark/>
          </w:tcPr>
          <w:p w14:paraId="1B2D0022"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5,5</w:t>
            </w:r>
          </w:p>
        </w:tc>
      </w:tr>
      <w:tr w:rsidR="009E1E7E" w:rsidRPr="00544B96" w14:paraId="432D1B8F" w14:textId="77777777" w:rsidTr="00C54D96">
        <w:trPr>
          <w:trHeight w:val="317"/>
        </w:trPr>
        <w:tc>
          <w:tcPr>
            <w:tcW w:w="2967" w:type="dxa"/>
            <w:tcBorders>
              <w:top w:val="single" w:sz="8" w:space="0" w:color="FFFFFF"/>
              <w:left w:val="single" w:sz="8" w:space="0" w:color="FFFFFF"/>
              <w:bottom w:val="single" w:sz="8" w:space="0" w:color="FFFFFF"/>
              <w:right w:val="single" w:sz="8" w:space="0" w:color="FFFFFF"/>
            </w:tcBorders>
            <w:shd w:val="clear" w:color="auto" w:fill="BBE0E3"/>
            <w:tcMar>
              <w:top w:w="15" w:type="dxa"/>
              <w:left w:w="68" w:type="dxa"/>
              <w:bottom w:w="0" w:type="dxa"/>
              <w:right w:w="68" w:type="dxa"/>
            </w:tcMar>
            <w:hideMark/>
          </w:tcPr>
          <w:p w14:paraId="24F4CBDC" w14:textId="77777777" w:rsidR="009E1E7E" w:rsidRPr="009E1E7E" w:rsidRDefault="009E1E7E" w:rsidP="00290F21">
            <w:pPr>
              <w:spacing w:line="240" w:lineRule="auto"/>
              <w:ind w:firstLine="0"/>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Korrektion</w:t>
            </w:r>
          </w:p>
        </w:tc>
        <w:tc>
          <w:tcPr>
            <w:tcW w:w="1276" w:type="dxa"/>
            <w:tcBorders>
              <w:top w:val="single" w:sz="8" w:space="0" w:color="FFFFFF"/>
              <w:left w:val="single" w:sz="8" w:space="0" w:color="FFFFFF"/>
              <w:bottom w:val="single" w:sz="8" w:space="0" w:color="FFFFFF"/>
              <w:right w:val="single" w:sz="8" w:space="0" w:color="FFFFFF"/>
            </w:tcBorders>
            <w:shd w:val="clear" w:color="auto" w:fill="E7F3F4"/>
            <w:tcMar>
              <w:top w:w="15" w:type="dxa"/>
              <w:left w:w="68" w:type="dxa"/>
              <w:bottom w:w="0" w:type="dxa"/>
              <w:right w:w="68" w:type="dxa"/>
            </w:tcMar>
            <w:hideMark/>
          </w:tcPr>
          <w:p w14:paraId="5E3D8A04"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0</w:t>
            </w:r>
          </w:p>
        </w:tc>
        <w:tc>
          <w:tcPr>
            <w:tcW w:w="1559" w:type="dxa"/>
            <w:tcBorders>
              <w:top w:val="single" w:sz="8" w:space="0" w:color="FFFFFF"/>
              <w:left w:val="single" w:sz="8" w:space="0" w:color="FFFFFF"/>
              <w:bottom w:val="single" w:sz="8" w:space="0" w:color="FFFFFF"/>
              <w:right w:val="single" w:sz="8" w:space="0" w:color="FFFFFF"/>
            </w:tcBorders>
            <w:shd w:val="clear" w:color="auto" w:fill="E7F3F4"/>
            <w:tcMar>
              <w:top w:w="15" w:type="dxa"/>
              <w:left w:w="68" w:type="dxa"/>
              <w:bottom w:w="0" w:type="dxa"/>
              <w:right w:w="68" w:type="dxa"/>
            </w:tcMar>
            <w:hideMark/>
          </w:tcPr>
          <w:p w14:paraId="79E4A626"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0</w:t>
            </w:r>
          </w:p>
        </w:tc>
        <w:tc>
          <w:tcPr>
            <w:tcW w:w="1276" w:type="dxa"/>
            <w:tcBorders>
              <w:top w:val="single" w:sz="8" w:space="0" w:color="FFFFFF"/>
              <w:left w:val="single" w:sz="8" w:space="0" w:color="FFFFFF"/>
              <w:bottom w:val="single" w:sz="8" w:space="0" w:color="FFFFFF"/>
              <w:right w:val="single" w:sz="8" w:space="0" w:color="FFFFFF"/>
            </w:tcBorders>
            <w:shd w:val="clear" w:color="auto" w:fill="E7F3F4"/>
            <w:tcMar>
              <w:top w:w="15" w:type="dxa"/>
              <w:left w:w="68" w:type="dxa"/>
              <w:bottom w:w="0" w:type="dxa"/>
              <w:right w:w="68" w:type="dxa"/>
            </w:tcMar>
            <w:hideMark/>
          </w:tcPr>
          <w:p w14:paraId="53C6F2D2"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-4 714</w:t>
            </w:r>
          </w:p>
        </w:tc>
        <w:tc>
          <w:tcPr>
            <w:tcW w:w="1701" w:type="dxa"/>
            <w:tcBorders>
              <w:top w:val="single" w:sz="8" w:space="0" w:color="FFFFFF"/>
              <w:left w:val="single" w:sz="8" w:space="0" w:color="FFFFFF"/>
              <w:bottom w:val="single" w:sz="8" w:space="0" w:color="FFFFFF"/>
              <w:right w:val="single" w:sz="8" w:space="0" w:color="FFFFFF"/>
            </w:tcBorders>
            <w:shd w:val="clear" w:color="auto" w:fill="E7F3F4"/>
            <w:tcMar>
              <w:top w:w="15" w:type="dxa"/>
              <w:left w:w="68" w:type="dxa"/>
              <w:bottom w:w="0" w:type="dxa"/>
              <w:right w:w="68" w:type="dxa"/>
            </w:tcMar>
            <w:hideMark/>
          </w:tcPr>
          <w:p w14:paraId="125E353D"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-3,9</w:t>
            </w:r>
          </w:p>
        </w:tc>
      </w:tr>
    </w:tbl>
    <w:p w14:paraId="492248D1" w14:textId="43504B13" w:rsidR="009E1E7E" w:rsidRPr="00544B96" w:rsidRDefault="009E1E7E" w:rsidP="00544B96">
      <w:pPr>
        <w:spacing w:line="240" w:lineRule="auto"/>
        <w:ind w:firstLine="0"/>
        <w:textAlignment w:val="baseline"/>
        <w:rPr>
          <w:rFonts w:eastAsia="Calibri"/>
          <w:color w:val="000000" w:themeColor="text1"/>
          <w:kern w:val="24"/>
        </w:rPr>
      </w:pPr>
    </w:p>
    <w:p w14:paraId="7A5CE6E0" w14:textId="34AAAB15" w:rsidR="009E1E7E" w:rsidRDefault="009E1E7E" w:rsidP="00544B96">
      <w:pPr>
        <w:spacing w:line="240" w:lineRule="auto"/>
        <w:ind w:firstLine="0"/>
        <w:textAlignment w:val="baseline"/>
        <w:rPr>
          <w:rFonts w:eastAsia="Calibri"/>
          <w:color w:val="000000" w:themeColor="text1"/>
          <w:kern w:val="24"/>
        </w:rPr>
      </w:pPr>
    </w:p>
    <w:p w14:paraId="1272151B" w14:textId="20A6BCAD" w:rsidR="00C54D96" w:rsidRDefault="00C54D96" w:rsidP="00544B96">
      <w:pPr>
        <w:spacing w:line="240" w:lineRule="auto"/>
        <w:ind w:firstLine="0"/>
        <w:textAlignment w:val="baseline"/>
        <w:rPr>
          <w:rFonts w:eastAsia="Calibri"/>
          <w:color w:val="000000" w:themeColor="text1"/>
          <w:kern w:val="24"/>
        </w:rPr>
      </w:pPr>
      <w:r>
        <w:rPr>
          <w:rFonts w:eastAsia="Calibri"/>
          <w:color w:val="000000" w:themeColor="text1"/>
          <w:kern w:val="24"/>
        </w:rPr>
        <w:t>Innan normalårskorrigering kan utföras, behöver avvikelsekorrektionerna summeras</w:t>
      </w:r>
      <w:r w:rsidR="004754CC">
        <w:rPr>
          <w:rFonts w:eastAsia="Calibri"/>
          <w:color w:val="000000" w:themeColor="text1"/>
          <w:kern w:val="24"/>
        </w:rPr>
        <w:t>.</w:t>
      </w:r>
      <w:r>
        <w:rPr>
          <w:rFonts w:eastAsia="Calibri"/>
          <w:color w:val="000000" w:themeColor="text1"/>
          <w:kern w:val="24"/>
        </w:rPr>
        <w:t xml:space="preserve"> </w:t>
      </w:r>
      <w:r w:rsidR="004754CC">
        <w:rPr>
          <w:rFonts w:eastAsia="Calibri"/>
          <w:color w:val="000000" w:themeColor="text1"/>
          <w:kern w:val="24"/>
        </w:rPr>
        <w:t>Bägge korrektionerna</w:t>
      </w:r>
      <w:r>
        <w:rPr>
          <w:rFonts w:eastAsia="Calibri"/>
          <w:color w:val="000000" w:themeColor="text1"/>
          <w:kern w:val="24"/>
        </w:rPr>
        <w:t xml:space="preserve"> görs</w:t>
      </w:r>
      <w:r w:rsidR="00034661">
        <w:rPr>
          <w:rFonts w:eastAsia="Calibri"/>
          <w:color w:val="000000" w:themeColor="text1"/>
          <w:kern w:val="24"/>
        </w:rPr>
        <w:t xml:space="preserve"> </w:t>
      </w:r>
      <w:r>
        <w:rPr>
          <w:rFonts w:eastAsia="Calibri"/>
          <w:color w:val="000000" w:themeColor="text1"/>
          <w:kern w:val="24"/>
        </w:rPr>
        <w:t>i tabell 5. Utgångsvärdet är uppmätt uppvärmningsenergi</w:t>
      </w:r>
      <w:r w:rsidR="00991905">
        <w:rPr>
          <w:rFonts w:eastAsia="Calibri"/>
          <w:color w:val="000000" w:themeColor="text1"/>
          <w:kern w:val="24"/>
        </w:rPr>
        <w:t xml:space="preserve"> enligt tabell 1</w:t>
      </w:r>
      <w:r>
        <w:rPr>
          <w:rFonts w:eastAsia="Calibri"/>
          <w:color w:val="000000" w:themeColor="text1"/>
          <w:kern w:val="24"/>
        </w:rPr>
        <w:t xml:space="preserve">. </w:t>
      </w:r>
      <w:r w:rsidR="00034661" w:rsidRPr="009E1E7E">
        <w:rPr>
          <w:rFonts w:eastAsia="Calibri"/>
          <w:color w:val="000000" w:themeColor="text1"/>
          <w:kern w:val="24"/>
        </w:rPr>
        <w:t>För normalårskorrigering har graddagar för 2015 för byggnadernas respektive ort använts (Divisor 0,83 för kontoret resp. 0,85 för flerbostadshuset).</w:t>
      </w:r>
    </w:p>
    <w:p w14:paraId="41D83BF6" w14:textId="77777777" w:rsidR="00C54D96" w:rsidRPr="00544B96" w:rsidRDefault="00C54D96" w:rsidP="00544B96">
      <w:pPr>
        <w:spacing w:line="240" w:lineRule="auto"/>
        <w:ind w:firstLine="0"/>
        <w:textAlignment w:val="baseline"/>
        <w:rPr>
          <w:rFonts w:eastAsia="Calibri"/>
          <w:color w:val="000000" w:themeColor="text1"/>
          <w:kern w:val="24"/>
        </w:rPr>
      </w:pPr>
    </w:p>
    <w:p w14:paraId="3B138577" w14:textId="41D3D6F3" w:rsidR="009E1E7E" w:rsidRPr="009E1E7E" w:rsidRDefault="009E1E7E" w:rsidP="00290F21">
      <w:pPr>
        <w:spacing w:line="240" w:lineRule="auto"/>
        <w:ind w:left="851" w:hanging="851"/>
        <w:textAlignment w:val="baseline"/>
        <w:rPr>
          <w:rFonts w:eastAsia="Calibri"/>
          <w:color w:val="000000" w:themeColor="text1"/>
          <w:kern w:val="24"/>
        </w:rPr>
      </w:pPr>
      <w:r w:rsidRPr="009E1E7E">
        <w:rPr>
          <w:rFonts w:eastAsia="Calibri"/>
          <w:color w:val="000000" w:themeColor="text1"/>
          <w:kern w:val="24"/>
        </w:rPr>
        <w:t>Tabell 5.</w:t>
      </w:r>
      <w:r w:rsidR="00290F21">
        <w:rPr>
          <w:rFonts w:eastAsia="Calibri"/>
          <w:color w:val="000000" w:themeColor="text1"/>
          <w:kern w:val="24"/>
        </w:rPr>
        <w:tab/>
      </w:r>
      <w:r w:rsidR="00991905">
        <w:rPr>
          <w:rFonts w:eastAsia="Calibri"/>
          <w:color w:val="000000" w:themeColor="text1"/>
          <w:kern w:val="24"/>
        </w:rPr>
        <w:t>Summering av k</w:t>
      </w:r>
      <w:r w:rsidRPr="009E1E7E">
        <w:rPr>
          <w:rFonts w:eastAsia="Calibri"/>
          <w:color w:val="000000" w:themeColor="text1"/>
          <w:kern w:val="24"/>
        </w:rPr>
        <w:t>orrektion</w:t>
      </w:r>
      <w:r w:rsidR="00991905">
        <w:rPr>
          <w:rFonts w:eastAsia="Calibri"/>
          <w:color w:val="000000" w:themeColor="text1"/>
          <w:kern w:val="24"/>
        </w:rPr>
        <w:t>er</w:t>
      </w:r>
      <w:r w:rsidRPr="009E1E7E">
        <w:rPr>
          <w:rFonts w:eastAsia="Calibri"/>
          <w:color w:val="000000" w:themeColor="text1"/>
          <w:kern w:val="24"/>
        </w:rPr>
        <w:t xml:space="preserve"> </w:t>
      </w:r>
      <w:r w:rsidR="00991905">
        <w:rPr>
          <w:rFonts w:eastAsia="Calibri"/>
          <w:color w:val="000000" w:themeColor="text1"/>
          <w:kern w:val="24"/>
        </w:rPr>
        <w:t>på</w:t>
      </w:r>
      <w:r w:rsidRPr="009E1E7E">
        <w:rPr>
          <w:rFonts w:eastAsia="Calibri"/>
          <w:color w:val="000000" w:themeColor="text1"/>
          <w:kern w:val="24"/>
        </w:rPr>
        <w:t xml:space="preserve"> uppvärmning på grund av avvikelser i inomhustemperatur och verksamhets-/hushållsenergi. </w:t>
      </w:r>
      <w:r w:rsidR="00991905" w:rsidRPr="009E1E7E">
        <w:rPr>
          <w:rFonts w:eastAsia="Calibri"/>
          <w:color w:val="000000" w:themeColor="text1"/>
          <w:kern w:val="24"/>
        </w:rPr>
        <w:t>N</w:t>
      </w:r>
      <w:r w:rsidR="00991905">
        <w:rPr>
          <w:rFonts w:eastAsia="Calibri"/>
          <w:color w:val="000000" w:themeColor="text1"/>
          <w:kern w:val="24"/>
        </w:rPr>
        <w:t>edersta raden visar resultatet efter n</w:t>
      </w:r>
      <w:r w:rsidR="00991905" w:rsidRPr="009E1E7E">
        <w:rPr>
          <w:rFonts w:eastAsia="Calibri"/>
          <w:color w:val="000000" w:themeColor="text1"/>
          <w:kern w:val="24"/>
        </w:rPr>
        <w:t>ormalårskorrigering</w:t>
      </w:r>
      <w:r w:rsidR="00991905">
        <w:rPr>
          <w:rFonts w:eastAsia="Calibri"/>
          <w:color w:val="000000" w:themeColor="text1"/>
          <w:kern w:val="24"/>
        </w:rPr>
        <w:t>.</w:t>
      </w:r>
    </w:p>
    <w:tbl>
      <w:tblPr>
        <w:tblW w:w="8779" w:type="dxa"/>
        <w:tblCellMar>
          <w:left w:w="0" w:type="dxa"/>
          <w:right w:w="0" w:type="dxa"/>
        </w:tblCellMar>
        <w:tblLook w:val="04A0" w:firstRow="1" w:lastRow="0" w:firstColumn="1" w:lastColumn="0" w:noHBand="0" w:noVBand="1"/>
      </w:tblPr>
      <w:tblGrid>
        <w:gridCol w:w="2542"/>
        <w:gridCol w:w="1417"/>
        <w:gridCol w:w="1560"/>
        <w:gridCol w:w="1275"/>
        <w:gridCol w:w="1985"/>
      </w:tblGrid>
      <w:tr w:rsidR="009E1E7E" w:rsidRPr="009E1E7E" w14:paraId="75EAAC8A" w14:textId="77777777" w:rsidTr="00290F21">
        <w:trPr>
          <w:trHeight w:val="277"/>
        </w:trPr>
        <w:tc>
          <w:tcPr>
            <w:tcW w:w="2542" w:type="dxa"/>
            <w:tcBorders>
              <w:top w:val="single" w:sz="8" w:space="0" w:color="FFFFFF"/>
              <w:left w:val="single" w:sz="8" w:space="0" w:color="FFFFFF"/>
              <w:bottom w:val="single" w:sz="24" w:space="0" w:color="FFFFFF"/>
              <w:right w:val="single" w:sz="8" w:space="0" w:color="FFFFFF"/>
            </w:tcBorders>
            <w:shd w:val="clear" w:color="auto" w:fill="BBE0E3"/>
            <w:tcMar>
              <w:top w:w="15" w:type="dxa"/>
              <w:left w:w="65" w:type="dxa"/>
              <w:bottom w:w="0" w:type="dxa"/>
              <w:right w:w="65" w:type="dxa"/>
            </w:tcMar>
            <w:hideMark/>
          </w:tcPr>
          <w:p w14:paraId="1EFCD916" w14:textId="77777777" w:rsidR="009E1E7E" w:rsidRPr="009E1E7E" w:rsidRDefault="009E1E7E" w:rsidP="00544B96">
            <w:pPr>
              <w:spacing w:line="240" w:lineRule="auto"/>
              <w:ind w:firstLine="0"/>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 </w:t>
            </w:r>
          </w:p>
        </w:tc>
        <w:tc>
          <w:tcPr>
            <w:tcW w:w="2977" w:type="dxa"/>
            <w:gridSpan w:val="2"/>
            <w:tcBorders>
              <w:top w:val="single" w:sz="8" w:space="0" w:color="FFFFFF"/>
              <w:left w:val="single" w:sz="8" w:space="0" w:color="FFFFFF"/>
              <w:bottom w:val="single" w:sz="24" w:space="0" w:color="FFFFFF"/>
              <w:right w:val="single" w:sz="8" w:space="0" w:color="FFFFFF"/>
            </w:tcBorders>
            <w:shd w:val="clear" w:color="auto" w:fill="BBE0E3"/>
            <w:tcMar>
              <w:top w:w="15" w:type="dxa"/>
              <w:left w:w="65" w:type="dxa"/>
              <w:bottom w:w="0" w:type="dxa"/>
              <w:right w:w="65" w:type="dxa"/>
            </w:tcMar>
            <w:hideMark/>
          </w:tcPr>
          <w:p w14:paraId="6520EC25" w14:textId="77777777" w:rsidR="009E1E7E" w:rsidRPr="009E1E7E" w:rsidRDefault="009E1E7E" w:rsidP="006D388B">
            <w:pPr>
              <w:spacing w:line="240" w:lineRule="auto"/>
              <w:ind w:firstLine="0"/>
              <w:jc w:val="center"/>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Kontor</w:t>
            </w:r>
          </w:p>
        </w:tc>
        <w:tc>
          <w:tcPr>
            <w:tcW w:w="3260" w:type="dxa"/>
            <w:gridSpan w:val="2"/>
            <w:tcBorders>
              <w:top w:val="single" w:sz="8" w:space="0" w:color="FFFFFF"/>
              <w:left w:val="single" w:sz="8" w:space="0" w:color="FFFFFF"/>
              <w:bottom w:val="single" w:sz="24" w:space="0" w:color="FFFFFF"/>
              <w:right w:val="single" w:sz="8" w:space="0" w:color="FFFFFF"/>
            </w:tcBorders>
            <w:shd w:val="clear" w:color="auto" w:fill="BBE0E3"/>
            <w:tcMar>
              <w:top w:w="15" w:type="dxa"/>
              <w:left w:w="65" w:type="dxa"/>
              <w:bottom w:w="0" w:type="dxa"/>
              <w:right w:w="65" w:type="dxa"/>
            </w:tcMar>
            <w:hideMark/>
          </w:tcPr>
          <w:p w14:paraId="3B102866" w14:textId="77777777" w:rsidR="009E1E7E" w:rsidRPr="009E1E7E" w:rsidRDefault="009E1E7E" w:rsidP="006D388B">
            <w:pPr>
              <w:spacing w:line="240" w:lineRule="auto"/>
              <w:ind w:firstLine="0"/>
              <w:jc w:val="center"/>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Flerbostadshus</w:t>
            </w:r>
          </w:p>
        </w:tc>
      </w:tr>
      <w:tr w:rsidR="009E1E7E" w:rsidRPr="009E1E7E" w14:paraId="33594C02" w14:textId="77777777" w:rsidTr="00290F21">
        <w:trPr>
          <w:trHeight w:val="203"/>
        </w:trPr>
        <w:tc>
          <w:tcPr>
            <w:tcW w:w="2542" w:type="dxa"/>
            <w:tcBorders>
              <w:top w:val="single" w:sz="24" w:space="0" w:color="FFFFFF"/>
              <w:left w:val="single" w:sz="8" w:space="0" w:color="FFFFFF"/>
              <w:bottom w:val="single" w:sz="4" w:space="0" w:color="auto"/>
              <w:right w:val="single" w:sz="8" w:space="0" w:color="FFFFFF"/>
            </w:tcBorders>
            <w:shd w:val="clear" w:color="auto" w:fill="BBE0E3"/>
            <w:tcMar>
              <w:top w:w="15" w:type="dxa"/>
              <w:left w:w="65" w:type="dxa"/>
              <w:bottom w:w="0" w:type="dxa"/>
              <w:right w:w="65" w:type="dxa"/>
            </w:tcMar>
            <w:hideMark/>
          </w:tcPr>
          <w:p w14:paraId="46EA2205" w14:textId="77777777" w:rsidR="009E1E7E" w:rsidRPr="009E1E7E" w:rsidRDefault="009E1E7E" w:rsidP="00544B96">
            <w:pPr>
              <w:spacing w:line="240" w:lineRule="auto"/>
              <w:ind w:firstLine="0"/>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 </w:t>
            </w:r>
          </w:p>
        </w:tc>
        <w:tc>
          <w:tcPr>
            <w:tcW w:w="1417" w:type="dxa"/>
            <w:tcBorders>
              <w:top w:val="single" w:sz="24" w:space="0" w:color="FFFFFF"/>
              <w:left w:val="single" w:sz="8" w:space="0" w:color="FFFFFF"/>
              <w:bottom w:val="single" w:sz="4" w:space="0" w:color="auto"/>
              <w:right w:val="single" w:sz="8" w:space="0" w:color="FFFFFF"/>
            </w:tcBorders>
            <w:shd w:val="clear" w:color="auto" w:fill="E7F3F4"/>
            <w:tcMar>
              <w:top w:w="15" w:type="dxa"/>
              <w:left w:w="65" w:type="dxa"/>
              <w:bottom w:w="0" w:type="dxa"/>
              <w:right w:w="65" w:type="dxa"/>
            </w:tcMar>
            <w:hideMark/>
          </w:tcPr>
          <w:p w14:paraId="1F27E546"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kWh/år</w:t>
            </w:r>
          </w:p>
        </w:tc>
        <w:tc>
          <w:tcPr>
            <w:tcW w:w="1560" w:type="dxa"/>
            <w:tcBorders>
              <w:top w:val="single" w:sz="24" w:space="0" w:color="FFFFFF"/>
              <w:left w:val="single" w:sz="8" w:space="0" w:color="FFFFFF"/>
              <w:bottom w:val="single" w:sz="4" w:space="0" w:color="auto"/>
              <w:right w:val="single" w:sz="8" w:space="0" w:color="FFFFFF"/>
            </w:tcBorders>
            <w:shd w:val="clear" w:color="auto" w:fill="E7F3F4"/>
            <w:tcMar>
              <w:top w:w="15" w:type="dxa"/>
              <w:left w:w="65" w:type="dxa"/>
              <w:bottom w:w="0" w:type="dxa"/>
              <w:right w:w="65" w:type="dxa"/>
            </w:tcMar>
            <w:hideMark/>
          </w:tcPr>
          <w:p w14:paraId="58935E88"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kWh/m</w:t>
            </w:r>
            <w:r w:rsidRPr="009E1E7E">
              <w:rPr>
                <w:rFonts w:eastAsia="Calibri"/>
                <w:color w:val="000000" w:themeColor="text1"/>
                <w:kern w:val="24"/>
                <w:vertAlign w:val="superscript"/>
              </w:rPr>
              <w:t>2</w:t>
            </w:r>
            <w:r w:rsidRPr="009E1E7E">
              <w:rPr>
                <w:rFonts w:eastAsia="Calibri"/>
                <w:color w:val="000000" w:themeColor="text1"/>
                <w:kern w:val="24"/>
              </w:rPr>
              <w:t xml:space="preserve"> </w:t>
            </w:r>
            <w:proofErr w:type="spellStart"/>
            <w:r w:rsidRPr="009E1E7E">
              <w:rPr>
                <w:rFonts w:eastAsia="Calibri"/>
                <w:color w:val="000000" w:themeColor="text1"/>
                <w:kern w:val="24"/>
              </w:rPr>
              <w:t>A</w:t>
            </w:r>
            <w:r w:rsidRPr="009E1E7E">
              <w:rPr>
                <w:rFonts w:eastAsia="Calibri"/>
                <w:color w:val="000000" w:themeColor="text1"/>
                <w:kern w:val="24"/>
                <w:vertAlign w:val="subscript"/>
              </w:rPr>
              <w:t>temp</w:t>
            </w:r>
            <w:r w:rsidRPr="009E1E7E">
              <w:rPr>
                <w:rFonts w:eastAsia="Calibri"/>
                <w:color w:val="000000" w:themeColor="text1"/>
                <w:kern w:val="24"/>
              </w:rPr>
              <w:t>,år</w:t>
            </w:r>
            <w:proofErr w:type="spellEnd"/>
          </w:p>
        </w:tc>
        <w:tc>
          <w:tcPr>
            <w:tcW w:w="1275" w:type="dxa"/>
            <w:tcBorders>
              <w:top w:val="single" w:sz="24" w:space="0" w:color="FFFFFF"/>
              <w:left w:val="single" w:sz="8" w:space="0" w:color="FFFFFF"/>
              <w:bottom w:val="single" w:sz="4" w:space="0" w:color="auto"/>
              <w:right w:val="single" w:sz="8" w:space="0" w:color="FFFFFF"/>
            </w:tcBorders>
            <w:shd w:val="clear" w:color="auto" w:fill="E7F3F4"/>
            <w:tcMar>
              <w:top w:w="15" w:type="dxa"/>
              <w:left w:w="65" w:type="dxa"/>
              <w:bottom w:w="0" w:type="dxa"/>
              <w:right w:w="65" w:type="dxa"/>
            </w:tcMar>
            <w:hideMark/>
          </w:tcPr>
          <w:p w14:paraId="289E78C6"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kWh/år</w:t>
            </w:r>
          </w:p>
        </w:tc>
        <w:tc>
          <w:tcPr>
            <w:tcW w:w="1985" w:type="dxa"/>
            <w:tcBorders>
              <w:top w:val="single" w:sz="24" w:space="0" w:color="FFFFFF"/>
              <w:left w:val="single" w:sz="8" w:space="0" w:color="FFFFFF"/>
              <w:bottom w:val="single" w:sz="4" w:space="0" w:color="auto"/>
              <w:right w:val="single" w:sz="8" w:space="0" w:color="FFFFFF"/>
            </w:tcBorders>
            <w:shd w:val="clear" w:color="auto" w:fill="E7F3F4"/>
            <w:tcMar>
              <w:top w:w="15" w:type="dxa"/>
              <w:left w:w="65" w:type="dxa"/>
              <w:bottom w:w="0" w:type="dxa"/>
              <w:right w:w="65" w:type="dxa"/>
            </w:tcMar>
            <w:hideMark/>
          </w:tcPr>
          <w:p w14:paraId="628C16F3"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kWh/m</w:t>
            </w:r>
            <w:r w:rsidRPr="009E1E7E">
              <w:rPr>
                <w:rFonts w:eastAsia="Calibri"/>
                <w:color w:val="000000" w:themeColor="text1"/>
                <w:kern w:val="24"/>
                <w:vertAlign w:val="superscript"/>
              </w:rPr>
              <w:t>2</w:t>
            </w:r>
            <w:r w:rsidRPr="009E1E7E">
              <w:rPr>
                <w:rFonts w:eastAsia="Calibri"/>
                <w:color w:val="000000" w:themeColor="text1"/>
                <w:kern w:val="24"/>
              </w:rPr>
              <w:t xml:space="preserve"> </w:t>
            </w:r>
            <w:proofErr w:type="spellStart"/>
            <w:r w:rsidRPr="009E1E7E">
              <w:rPr>
                <w:rFonts w:eastAsia="Calibri"/>
                <w:color w:val="000000" w:themeColor="text1"/>
                <w:kern w:val="24"/>
              </w:rPr>
              <w:t>A</w:t>
            </w:r>
            <w:r w:rsidRPr="009E1E7E">
              <w:rPr>
                <w:rFonts w:eastAsia="Calibri"/>
                <w:color w:val="000000" w:themeColor="text1"/>
                <w:kern w:val="24"/>
                <w:vertAlign w:val="subscript"/>
              </w:rPr>
              <w:t>temp</w:t>
            </w:r>
            <w:r w:rsidRPr="009E1E7E">
              <w:rPr>
                <w:rFonts w:eastAsia="Calibri"/>
                <w:color w:val="000000" w:themeColor="text1"/>
                <w:kern w:val="24"/>
              </w:rPr>
              <w:t>,år</w:t>
            </w:r>
            <w:proofErr w:type="spellEnd"/>
          </w:p>
        </w:tc>
      </w:tr>
      <w:tr w:rsidR="009E1E7E" w:rsidRPr="009E1E7E" w14:paraId="6D8BF190" w14:textId="77777777" w:rsidTr="00290F21">
        <w:trPr>
          <w:trHeight w:val="385"/>
        </w:trPr>
        <w:tc>
          <w:tcPr>
            <w:tcW w:w="2542" w:type="dxa"/>
            <w:tcBorders>
              <w:top w:val="single" w:sz="4" w:space="0" w:color="auto"/>
              <w:left w:val="single" w:sz="8" w:space="0" w:color="FFFFFF"/>
              <w:bottom w:val="single" w:sz="8" w:space="0" w:color="FFFFFF"/>
              <w:right w:val="single" w:sz="8" w:space="0" w:color="FFFFFF"/>
            </w:tcBorders>
            <w:shd w:val="clear" w:color="auto" w:fill="BBE0E3"/>
            <w:tcMar>
              <w:top w:w="15" w:type="dxa"/>
              <w:left w:w="65" w:type="dxa"/>
              <w:bottom w:w="0" w:type="dxa"/>
              <w:right w:w="65" w:type="dxa"/>
            </w:tcMar>
            <w:hideMark/>
          </w:tcPr>
          <w:p w14:paraId="03C5B981" w14:textId="77777777" w:rsidR="009E1E7E" w:rsidRPr="009E1E7E" w:rsidRDefault="009E1E7E" w:rsidP="00544B96">
            <w:pPr>
              <w:spacing w:line="240" w:lineRule="auto"/>
              <w:ind w:firstLine="0"/>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Uppmätt uppvärmning</w:t>
            </w:r>
          </w:p>
        </w:tc>
        <w:tc>
          <w:tcPr>
            <w:tcW w:w="1417" w:type="dxa"/>
            <w:tcBorders>
              <w:top w:val="single" w:sz="4" w:space="0" w:color="auto"/>
              <w:left w:val="single" w:sz="8" w:space="0" w:color="FFFFFF"/>
              <w:bottom w:val="single" w:sz="8" w:space="0" w:color="FFFFFF"/>
              <w:right w:val="single" w:sz="8" w:space="0" w:color="FFFFFF"/>
            </w:tcBorders>
            <w:shd w:val="clear" w:color="auto" w:fill="F3F9FA"/>
            <w:tcMar>
              <w:top w:w="15" w:type="dxa"/>
              <w:left w:w="65" w:type="dxa"/>
              <w:bottom w:w="0" w:type="dxa"/>
              <w:right w:w="65" w:type="dxa"/>
            </w:tcMar>
            <w:hideMark/>
          </w:tcPr>
          <w:p w14:paraId="536A35FF"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359 024</w:t>
            </w:r>
          </w:p>
        </w:tc>
        <w:tc>
          <w:tcPr>
            <w:tcW w:w="1560" w:type="dxa"/>
            <w:tcBorders>
              <w:top w:val="single" w:sz="4" w:space="0" w:color="auto"/>
              <w:left w:val="single" w:sz="8" w:space="0" w:color="FFFFFF"/>
              <w:bottom w:val="single" w:sz="8" w:space="0" w:color="FFFFFF"/>
              <w:right w:val="single" w:sz="8" w:space="0" w:color="FFFFFF"/>
            </w:tcBorders>
            <w:shd w:val="clear" w:color="auto" w:fill="F3F9FA"/>
            <w:tcMar>
              <w:top w:w="15" w:type="dxa"/>
              <w:left w:w="65" w:type="dxa"/>
              <w:bottom w:w="0" w:type="dxa"/>
              <w:right w:w="65" w:type="dxa"/>
            </w:tcMar>
            <w:hideMark/>
          </w:tcPr>
          <w:p w14:paraId="2CA650F4"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16,9</w:t>
            </w:r>
          </w:p>
        </w:tc>
        <w:tc>
          <w:tcPr>
            <w:tcW w:w="1275" w:type="dxa"/>
            <w:tcBorders>
              <w:top w:val="single" w:sz="4" w:space="0" w:color="auto"/>
              <w:left w:val="single" w:sz="8" w:space="0" w:color="FFFFFF"/>
              <w:bottom w:val="single" w:sz="8" w:space="0" w:color="FFFFFF"/>
              <w:right w:val="single" w:sz="8" w:space="0" w:color="FFFFFF"/>
            </w:tcBorders>
            <w:shd w:val="clear" w:color="auto" w:fill="F3F9FA"/>
            <w:tcMar>
              <w:top w:w="15" w:type="dxa"/>
              <w:left w:w="65" w:type="dxa"/>
              <w:bottom w:w="0" w:type="dxa"/>
              <w:right w:w="65" w:type="dxa"/>
            </w:tcMar>
            <w:hideMark/>
          </w:tcPr>
          <w:p w14:paraId="037C67E7"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51 105</w:t>
            </w:r>
          </w:p>
        </w:tc>
        <w:tc>
          <w:tcPr>
            <w:tcW w:w="1985" w:type="dxa"/>
            <w:tcBorders>
              <w:top w:val="single" w:sz="4" w:space="0" w:color="auto"/>
              <w:left w:val="single" w:sz="8" w:space="0" w:color="FFFFFF"/>
              <w:bottom w:val="single" w:sz="8" w:space="0" w:color="FFFFFF"/>
              <w:right w:val="single" w:sz="8" w:space="0" w:color="FFFFFF"/>
            </w:tcBorders>
            <w:shd w:val="clear" w:color="auto" w:fill="F3F9FA"/>
            <w:tcMar>
              <w:top w:w="15" w:type="dxa"/>
              <w:left w:w="65" w:type="dxa"/>
              <w:bottom w:w="0" w:type="dxa"/>
              <w:right w:w="65" w:type="dxa"/>
            </w:tcMar>
            <w:hideMark/>
          </w:tcPr>
          <w:p w14:paraId="56AAB26D"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41,4</w:t>
            </w:r>
          </w:p>
        </w:tc>
      </w:tr>
      <w:tr w:rsidR="009E1E7E" w:rsidRPr="009E1E7E" w14:paraId="066FF5EC" w14:textId="77777777" w:rsidTr="006D388B">
        <w:trPr>
          <w:trHeight w:val="391"/>
        </w:trPr>
        <w:tc>
          <w:tcPr>
            <w:tcW w:w="2542" w:type="dxa"/>
            <w:tcBorders>
              <w:top w:val="single" w:sz="8" w:space="0" w:color="FFFFFF"/>
              <w:left w:val="single" w:sz="8" w:space="0" w:color="FFFFFF"/>
              <w:bottom w:val="single" w:sz="8" w:space="0" w:color="FFFFFF"/>
              <w:right w:val="single" w:sz="8" w:space="0" w:color="FFFFFF"/>
            </w:tcBorders>
            <w:shd w:val="clear" w:color="auto" w:fill="BBE0E3"/>
            <w:tcMar>
              <w:top w:w="15" w:type="dxa"/>
              <w:left w:w="65" w:type="dxa"/>
              <w:bottom w:w="0" w:type="dxa"/>
              <w:right w:w="65" w:type="dxa"/>
            </w:tcMar>
            <w:hideMark/>
          </w:tcPr>
          <w:p w14:paraId="2CBF05B8" w14:textId="77777777" w:rsidR="009E1E7E" w:rsidRPr="009E1E7E" w:rsidRDefault="009E1E7E" w:rsidP="00544B96">
            <w:pPr>
              <w:spacing w:line="240" w:lineRule="auto"/>
              <w:ind w:firstLine="0"/>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Korrektion inomhustemp.</w:t>
            </w:r>
          </w:p>
        </w:tc>
        <w:tc>
          <w:tcPr>
            <w:tcW w:w="1417" w:type="dxa"/>
            <w:tcBorders>
              <w:top w:val="single" w:sz="8" w:space="0" w:color="FFFFFF"/>
              <w:left w:val="single" w:sz="8" w:space="0" w:color="FFFFFF"/>
              <w:bottom w:val="single" w:sz="8" w:space="0" w:color="FFFFFF"/>
              <w:right w:val="single" w:sz="8" w:space="0" w:color="FFFFFF"/>
            </w:tcBorders>
            <w:shd w:val="clear" w:color="auto" w:fill="E7F3F4"/>
            <w:tcMar>
              <w:top w:w="15" w:type="dxa"/>
              <w:left w:w="65" w:type="dxa"/>
              <w:bottom w:w="0" w:type="dxa"/>
              <w:right w:w="65" w:type="dxa"/>
            </w:tcMar>
            <w:hideMark/>
          </w:tcPr>
          <w:p w14:paraId="374B269B"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-21 541</w:t>
            </w:r>
          </w:p>
        </w:tc>
        <w:tc>
          <w:tcPr>
            <w:tcW w:w="1560" w:type="dxa"/>
            <w:tcBorders>
              <w:top w:val="single" w:sz="8" w:space="0" w:color="FFFFFF"/>
              <w:left w:val="single" w:sz="8" w:space="0" w:color="FFFFFF"/>
              <w:bottom w:val="single" w:sz="8" w:space="0" w:color="FFFFFF"/>
              <w:right w:val="single" w:sz="8" w:space="0" w:color="FFFFFF"/>
            </w:tcBorders>
            <w:shd w:val="clear" w:color="auto" w:fill="E7F3F4"/>
            <w:tcMar>
              <w:top w:w="15" w:type="dxa"/>
              <w:left w:w="65" w:type="dxa"/>
              <w:bottom w:w="0" w:type="dxa"/>
              <w:right w:w="65" w:type="dxa"/>
            </w:tcMar>
            <w:hideMark/>
          </w:tcPr>
          <w:p w14:paraId="5914DC14"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-1,0</w:t>
            </w:r>
          </w:p>
        </w:tc>
        <w:tc>
          <w:tcPr>
            <w:tcW w:w="1275" w:type="dxa"/>
            <w:tcBorders>
              <w:top w:val="single" w:sz="8" w:space="0" w:color="FFFFFF"/>
              <w:left w:val="single" w:sz="8" w:space="0" w:color="FFFFFF"/>
              <w:bottom w:val="single" w:sz="8" w:space="0" w:color="FFFFFF"/>
              <w:right w:val="single" w:sz="8" w:space="0" w:color="FFFFFF"/>
            </w:tcBorders>
            <w:shd w:val="clear" w:color="auto" w:fill="E7F3F4"/>
            <w:tcMar>
              <w:top w:w="15" w:type="dxa"/>
              <w:left w:w="65" w:type="dxa"/>
              <w:bottom w:w="0" w:type="dxa"/>
              <w:right w:w="65" w:type="dxa"/>
            </w:tcMar>
            <w:hideMark/>
          </w:tcPr>
          <w:p w14:paraId="104BC7F5"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0</w:t>
            </w:r>
          </w:p>
        </w:tc>
        <w:tc>
          <w:tcPr>
            <w:tcW w:w="1985" w:type="dxa"/>
            <w:tcBorders>
              <w:top w:val="single" w:sz="8" w:space="0" w:color="FFFFFF"/>
              <w:left w:val="single" w:sz="8" w:space="0" w:color="FFFFFF"/>
              <w:bottom w:val="single" w:sz="8" w:space="0" w:color="FFFFFF"/>
              <w:right w:val="single" w:sz="8" w:space="0" w:color="FFFFFF"/>
            </w:tcBorders>
            <w:shd w:val="clear" w:color="auto" w:fill="E7F3F4"/>
            <w:tcMar>
              <w:top w:w="15" w:type="dxa"/>
              <w:left w:w="65" w:type="dxa"/>
              <w:bottom w:w="0" w:type="dxa"/>
              <w:right w:w="65" w:type="dxa"/>
            </w:tcMar>
            <w:hideMark/>
          </w:tcPr>
          <w:p w14:paraId="4642A991"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0</w:t>
            </w:r>
          </w:p>
        </w:tc>
      </w:tr>
      <w:tr w:rsidR="009E1E7E" w:rsidRPr="009E1E7E" w14:paraId="052D9EBA" w14:textId="77777777" w:rsidTr="006D388B">
        <w:trPr>
          <w:trHeight w:val="538"/>
        </w:trPr>
        <w:tc>
          <w:tcPr>
            <w:tcW w:w="2542" w:type="dxa"/>
            <w:tcBorders>
              <w:top w:val="single" w:sz="8" w:space="0" w:color="FFFFFF"/>
              <w:left w:val="single" w:sz="8" w:space="0" w:color="FFFFFF"/>
              <w:bottom w:val="single" w:sz="8" w:space="0" w:color="FFFFFF"/>
              <w:right w:val="single" w:sz="8" w:space="0" w:color="FFFFFF"/>
            </w:tcBorders>
            <w:shd w:val="clear" w:color="auto" w:fill="BBE0E3"/>
            <w:tcMar>
              <w:top w:w="15" w:type="dxa"/>
              <w:left w:w="65" w:type="dxa"/>
              <w:bottom w:w="0" w:type="dxa"/>
              <w:right w:w="65" w:type="dxa"/>
            </w:tcMar>
            <w:hideMark/>
          </w:tcPr>
          <w:p w14:paraId="103A14D6" w14:textId="77777777" w:rsidR="009E1E7E" w:rsidRPr="009E1E7E" w:rsidRDefault="009E1E7E" w:rsidP="00544B96">
            <w:pPr>
              <w:spacing w:line="240" w:lineRule="auto"/>
              <w:ind w:firstLine="0"/>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Korrektion verksamhets-/</w:t>
            </w:r>
            <w:proofErr w:type="spellStart"/>
            <w:r w:rsidRPr="009E1E7E">
              <w:rPr>
                <w:rFonts w:ascii="Franklin Gothic Demi" w:eastAsia="Calibri" w:hAnsi="Franklin Gothic Demi"/>
                <w:bCs/>
                <w:color w:val="000000" w:themeColor="text1"/>
                <w:kern w:val="24"/>
              </w:rPr>
              <w:t>hushållenergi</w:t>
            </w:r>
            <w:proofErr w:type="spellEnd"/>
          </w:p>
        </w:tc>
        <w:tc>
          <w:tcPr>
            <w:tcW w:w="1417" w:type="dxa"/>
            <w:tcBorders>
              <w:top w:val="single" w:sz="8" w:space="0" w:color="FFFFFF"/>
              <w:left w:val="single" w:sz="8" w:space="0" w:color="FFFFFF"/>
              <w:bottom w:val="single" w:sz="8" w:space="0" w:color="FFFFFF"/>
              <w:right w:val="single" w:sz="8" w:space="0" w:color="FFFFFF"/>
            </w:tcBorders>
            <w:shd w:val="clear" w:color="auto" w:fill="F3F9FA"/>
            <w:tcMar>
              <w:top w:w="15" w:type="dxa"/>
              <w:left w:w="65" w:type="dxa"/>
              <w:bottom w:w="0" w:type="dxa"/>
              <w:right w:w="65" w:type="dxa"/>
            </w:tcMar>
            <w:hideMark/>
          </w:tcPr>
          <w:p w14:paraId="1F3E0EC4"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0</w:t>
            </w:r>
          </w:p>
        </w:tc>
        <w:tc>
          <w:tcPr>
            <w:tcW w:w="1560" w:type="dxa"/>
            <w:tcBorders>
              <w:top w:val="single" w:sz="8" w:space="0" w:color="FFFFFF"/>
              <w:left w:val="single" w:sz="8" w:space="0" w:color="FFFFFF"/>
              <w:bottom w:val="single" w:sz="8" w:space="0" w:color="FFFFFF"/>
              <w:right w:val="single" w:sz="8" w:space="0" w:color="FFFFFF"/>
            </w:tcBorders>
            <w:shd w:val="clear" w:color="auto" w:fill="F3F9FA"/>
            <w:tcMar>
              <w:top w:w="15" w:type="dxa"/>
              <w:left w:w="65" w:type="dxa"/>
              <w:bottom w:w="0" w:type="dxa"/>
              <w:right w:w="65" w:type="dxa"/>
            </w:tcMar>
            <w:hideMark/>
          </w:tcPr>
          <w:p w14:paraId="2AC93172"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0</w:t>
            </w:r>
          </w:p>
        </w:tc>
        <w:tc>
          <w:tcPr>
            <w:tcW w:w="1275" w:type="dxa"/>
            <w:tcBorders>
              <w:top w:val="single" w:sz="8" w:space="0" w:color="FFFFFF"/>
              <w:left w:val="single" w:sz="8" w:space="0" w:color="FFFFFF"/>
              <w:bottom w:val="single" w:sz="8" w:space="0" w:color="FFFFFF"/>
              <w:right w:val="single" w:sz="8" w:space="0" w:color="FFFFFF"/>
            </w:tcBorders>
            <w:shd w:val="clear" w:color="auto" w:fill="F3F9FA"/>
            <w:tcMar>
              <w:top w:w="15" w:type="dxa"/>
              <w:left w:w="65" w:type="dxa"/>
              <w:bottom w:w="0" w:type="dxa"/>
              <w:right w:w="65" w:type="dxa"/>
            </w:tcMar>
            <w:hideMark/>
          </w:tcPr>
          <w:p w14:paraId="037ABDC1"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-4 714</w:t>
            </w:r>
          </w:p>
        </w:tc>
        <w:tc>
          <w:tcPr>
            <w:tcW w:w="1985" w:type="dxa"/>
            <w:tcBorders>
              <w:top w:val="single" w:sz="8" w:space="0" w:color="FFFFFF"/>
              <w:left w:val="single" w:sz="8" w:space="0" w:color="FFFFFF"/>
              <w:bottom w:val="single" w:sz="8" w:space="0" w:color="FFFFFF"/>
              <w:right w:val="single" w:sz="8" w:space="0" w:color="FFFFFF"/>
            </w:tcBorders>
            <w:shd w:val="clear" w:color="auto" w:fill="F3F9FA"/>
            <w:tcMar>
              <w:top w:w="15" w:type="dxa"/>
              <w:left w:w="65" w:type="dxa"/>
              <w:bottom w:w="0" w:type="dxa"/>
              <w:right w:w="65" w:type="dxa"/>
            </w:tcMar>
            <w:hideMark/>
          </w:tcPr>
          <w:p w14:paraId="16CE58B4"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-3,9</w:t>
            </w:r>
          </w:p>
        </w:tc>
      </w:tr>
      <w:tr w:rsidR="009E1E7E" w:rsidRPr="009E1E7E" w14:paraId="65ECF542" w14:textId="77777777" w:rsidTr="006D388B">
        <w:trPr>
          <w:trHeight w:val="376"/>
        </w:trPr>
        <w:tc>
          <w:tcPr>
            <w:tcW w:w="2542" w:type="dxa"/>
            <w:tcBorders>
              <w:top w:val="single" w:sz="8" w:space="0" w:color="FFFFFF"/>
              <w:left w:val="single" w:sz="8" w:space="0" w:color="FFFFFF"/>
              <w:bottom w:val="single" w:sz="8" w:space="0" w:color="FFFFFF"/>
              <w:right w:val="single" w:sz="8" w:space="0" w:color="FFFFFF"/>
            </w:tcBorders>
            <w:shd w:val="clear" w:color="auto" w:fill="BBE0E3"/>
            <w:tcMar>
              <w:top w:w="15" w:type="dxa"/>
              <w:left w:w="65" w:type="dxa"/>
              <w:bottom w:w="0" w:type="dxa"/>
              <w:right w:w="65" w:type="dxa"/>
            </w:tcMar>
            <w:hideMark/>
          </w:tcPr>
          <w:p w14:paraId="422EF4ED" w14:textId="77777777" w:rsidR="009E1E7E" w:rsidRPr="009E1E7E" w:rsidRDefault="009E1E7E" w:rsidP="00544B96">
            <w:pPr>
              <w:spacing w:line="240" w:lineRule="auto"/>
              <w:ind w:firstLine="0"/>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Summa</w:t>
            </w:r>
          </w:p>
        </w:tc>
        <w:tc>
          <w:tcPr>
            <w:tcW w:w="1417" w:type="dxa"/>
            <w:tcBorders>
              <w:top w:val="single" w:sz="8" w:space="0" w:color="FFFFFF"/>
              <w:left w:val="single" w:sz="8" w:space="0" w:color="FFFFFF"/>
              <w:bottom w:val="single" w:sz="8" w:space="0" w:color="FFFFFF"/>
              <w:right w:val="single" w:sz="8" w:space="0" w:color="FFFFFF"/>
            </w:tcBorders>
            <w:shd w:val="clear" w:color="auto" w:fill="E7F3F4"/>
            <w:tcMar>
              <w:top w:w="15" w:type="dxa"/>
              <w:left w:w="65" w:type="dxa"/>
              <w:bottom w:w="0" w:type="dxa"/>
              <w:right w:w="65" w:type="dxa"/>
            </w:tcMar>
            <w:hideMark/>
          </w:tcPr>
          <w:p w14:paraId="1E76FA26"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337 483</w:t>
            </w:r>
          </w:p>
        </w:tc>
        <w:tc>
          <w:tcPr>
            <w:tcW w:w="1560" w:type="dxa"/>
            <w:tcBorders>
              <w:top w:val="single" w:sz="8" w:space="0" w:color="FFFFFF"/>
              <w:left w:val="single" w:sz="8" w:space="0" w:color="FFFFFF"/>
              <w:bottom w:val="single" w:sz="8" w:space="0" w:color="FFFFFF"/>
              <w:right w:val="single" w:sz="8" w:space="0" w:color="FFFFFF"/>
            </w:tcBorders>
            <w:shd w:val="clear" w:color="auto" w:fill="E7F3F4"/>
            <w:tcMar>
              <w:top w:w="15" w:type="dxa"/>
              <w:left w:w="65" w:type="dxa"/>
              <w:bottom w:w="0" w:type="dxa"/>
              <w:right w:w="65" w:type="dxa"/>
            </w:tcMar>
            <w:hideMark/>
          </w:tcPr>
          <w:p w14:paraId="5567334F"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15,9</w:t>
            </w:r>
          </w:p>
        </w:tc>
        <w:tc>
          <w:tcPr>
            <w:tcW w:w="1275" w:type="dxa"/>
            <w:tcBorders>
              <w:top w:val="single" w:sz="8" w:space="0" w:color="FFFFFF"/>
              <w:left w:val="single" w:sz="8" w:space="0" w:color="FFFFFF"/>
              <w:bottom w:val="single" w:sz="8" w:space="0" w:color="FFFFFF"/>
              <w:right w:val="single" w:sz="8" w:space="0" w:color="FFFFFF"/>
            </w:tcBorders>
            <w:shd w:val="clear" w:color="auto" w:fill="E7F3F4"/>
            <w:tcMar>
              <w:top w:w="15" w:type="dxa"/>
              <w:left w:w="65" w:type="dxa"/>
              <w:bottom w:w="0" w:type="dxa"/>
              <w:right w:w="65" w:type="dxa"/>
            </w:tcMar>
            <w:hideMark/>
          </w:tcPr>
          <w:p w14:paraId="73283DAE"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46 391</w:t>
            </w:r>
          </w:p>
        </w:tc>
        <w:tc>
          <w:tcPr>
            <w:tcW w:w="1985" w:type="dxa"/>
            <w:tcBorders>
              <w:top w:val="single" w:sz="8" w:space="0" w:color="FFFFFF"/>
              <w:left w:val="single" w:sz="8" w:space="0" w:color="FFFFFF"/>
              <w:bottom w:val="single" w:sz="8" w:space="0" w:color="FFFFFF"/>
              <w:right w:val="single" w:sz="8" w:space="0" w:color="FFFFFF"/>
            </w:tcBorders>
            <w:shd w:val="clear" w:color="auto" w:fill="E7F3F4"/>
            <w:tcMar>
              <w:top w:w="15" w:type="dxa"/>
              <w:left w:w="65" w:type="dxa"/>
              <w:bottom w:w="0" w:type="dxa"/>
              <w:right w:w="65" w:type="dxa"/>
            </w:tcMar>
            <w:hideMark/>
          </w:tcPr>
          <w:p w14:paraId="69D33033"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37,5</w:t>
            </w:r>
          </w:p>
        </w:tc>
      </w:tr>
      <w:tr w:rsidR="009E1E7E" w:rsidRPr="009E1E7E" w14:paraId="1BF09D82" w14:textId="77777777" w:rsidTr="006D388B">
        <w:trPr>
          <w:trHeight w:val="512"/>
        </w:trPr>
        <w:tc>
          <w:tcPr>
            <w:tcW w:w="2542" w:type="dxa"/>
            <w:tcBorders>
              <w:top w:val="single" w:sz="8" w:space="0" w:color="FFFFFF"/>
              <w:left w:val="single" w:sz="8" w:space="0" w:color="FFFFFF"/>
              <w:bottom w:val="single" w:sz="8" w:space="0" w:color="FFFFFF"/>
              <w:right w:val="single" w:sz="8" w:space="0" w:color="FFFFFF"/>
            </w:tcBorders>
            <w:shd w:val="clear" w:color="auto" w:fill="BBE0E3"/>
            <w:tcMar>
              <w:top w:w="15" w:type="dxa"/>
              <w:left w:w="65" w:type="dxa"/>
              <w:bottom w:w="0" w:type="dxa"/>
              <w:right w:w="65" w:type="dxa"/>
            </w:tcMar>
            <w:hideMark/>
          </w:tcPr>
          <w:p w14:paraId="4E89D1EC" w14:textId="77777777" w:rsidR="009E1E7E" w:rsidRPr="009E1E7E" w:rsidRDefault="009E1E7E" w:rsidP="00544B96">
            <w:pPr>
              <w:spacing w:line="240" w:lineRule="auto"/>
              <w:ind w:firstLine="0"/>
              <w:textAlignment w:val="baseline"/>
              <w:rPr>
                <w:rFonts w:ascii="Franklin Gothic Demi" w:eastAsia="Calibri" w:hAnsi="Franklin Gothic Demi"/>
                <w:color w:val="000000" w:themeColor="text1"/>
                <w:kern w:val="24"/>
              </w:rPr>
            </w:pPr>
            <w:proofErr w:type="spellStart"/>
            <w:r w:rsidRPr="009E1E7E">
              <w:rPr>
                <w:rFonts w:ascii="Franklin Gothic Demi" w:eastAsia="Calibri" w:hAnsi="Franklin Gothic Demi"/>
                <w:bCs/>
                <w:color w:val="000000" w:themeColor="text1"/>
                <w:kern w:val="24"/>
              </w:rPr>
              <w:t>Normalårskorrigerad</w:t>
            </w:r>
            <w:proofErr w:type="spellEnd"/>
            <w:r w:rsidRPr="009E1E7E">
              <w:rPr>
                <w:rFonts w:ascii="Franklin Gothic Demi" w:eastAsia="Calibri" w:hAnsi="Franklin Gothic Demi"/>
                <w:bCs/>
                <w:color w:val="000000" w:themeColor="text1"/>
                <w:kern w:val="24"/>
              </w:rPr>
              <w:t xml:space="preserve"> summa uppvärmning</w:t>
            </w:r>
          </w:p>
        </w:tc>
        <w:tc>
          <w:tcPr>
            <w:tcW w:w="1417" w:type="dxa"/>
            <w:tcBorders>
              <w:top w:val="single" w:sz="8" w:space="0" w:color="FFFFFF"/>
              <w:left w:val="single" w:sz="8" w:space="0" w:color="FFFFFF"/>
              <w:bottom w:val="single" w:sz="8" w:space="0" w:color="FFFFFF"/>
              <w:right w:val="single" w:sz="8" w:space="0" w:color="FFFFFF"/>
            </w:tcBorders>
            <w:shd w:val="clear" w:color="auto" w:fill="F3F9FA"/>
            <w:tcMar>
              <w:top w:w="15" w:type="dxa"/>
              <w:left w:w="65" w:type="dxa"/>
              <w:bottom w:w="0" w:type="dxa"/>
              <w:right w:w="65" w:type="dxa"/>
            </w:tcMar>
            <w:hideMark/>
          </w:tcPr>
          <w:p w14:paraId="1847289F"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403 688</w:t>
            </w:r>
          </w:p>
        </w:tc>
        <w:tc>
          <w:tcPr>
            <w:tcW w:w="1560" w:type="dxa"/>
            <w:tcBorders>
              <w:top w:val="single" w:sz="8" w:space="0" w:color="FFFFFF"/>
              <w:left w:val="single" w:sz="8" w:space="0" w:color="FFFFFF"/>
              <w:bottom w:val="single" w:sz="8" w:space="0" w:color="FFFFFF"/>
              <w:right w:val="single" w:sz="8" w:space="0" w:color="FFFFFF"/>
            </w:tcBorders>
            <w:shd w:val="clear" w:color="auto" w:fill="F3F9FA"/>
            <w:tcMar>
              <w:top w:w="15" w:type="dxa"/>
              <w:left w:w="65" w:type="dxa"/>
              <w:bottom w:w="0" w:type="dxa"/>
              <w:right w:w="65" w:type="dxa"/>
            </w:tcMar>
            <w:hideMark/>
          </w:tcPr>
          <w:p w14:paraId="7CEE2616"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19,0</w:t>
            </w:r>
          </w:p>
        </w:tc>
        <w:tc>
          <w:tcPr>
            <w:tcW w:w="1275" w:type="dxa"/>
            <w:tcBorders>
              <w:top w:val="single" w:sz="8" w:space="0" w:color="FFFFFF"/>
              <w:left w:val="single" w:sz="8" w:space="0" w:color="FFFFFF"/>
              <w:bottom w:val="single" w:sz="8" w:space="0" w:color="FFFFFF"/>
              <w:right w:val="single" w:sz="8" w:space="0" w:color="FFFFFF"/>
            </w:tcBorders>
            <w:shd w:val="clear" w:color="auto" w:fill="F3F9FA"/>
            <w:tcMar>
              <w:top w:w="15" w:type="dxa"/>
              <w:left w:w="65" w:type="dxa"/>
              <w:bottom w:w="0" w:type="dxa"/>
              <w:right w:w="65" w:type="dxa"/>
            </w:tcMar>
            <w:hideMark/>
          </w:tcPr>
          <w:p w14:paraId="57382163"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54 258</w:t>
            </w:r>
          </w:p>
        </w:tc>
        <w:tc>
          <w:tcPr>
            <w:tcW w:w="1985" w:type="dxa"/>
            <w:tcBorders>
              <w:top w:val="single" w:sz="8" w:space="0" w:color="FFFFFF"/>
              <w:left w:val="single" w:sz="8" w:space="0" w:color="FFFFFF"/>
              <w:bottom w:val="single" w:sz="8" w:space="0" w:color="FFFFFF"/>
              <w:right w:val="single" w:sz="8" w:space="0" w:color="FFFFFF"/>
            </w:tcBorders>
            <w:shd w:val="clear" w:color="auto" w:fill="F3F9FA"/>
            <w:tcMar>
              <w:top w:w="15" w:type="dxa"/>
              <w:left w:w="65" w:type="dxa"/>
              <w:bottom w:w="0" w:type="dxa"/>
              <w:right w:w="65" w:type="dxa"/>
            </w:tcMar>
            <w:hideMark/>
          </w:tcPr>
          <w:p w14:paraId="1F65B57F"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44,0</w:t>
            </w:r>
          </w:p>
        </w:tc>
      </w:tr>
    </w:tbl>
    <w:p w14:paraId="3E9CAD59" w14:textId="2708352E" w:rsidR="009E1E7E" w:rsidRDefault="009E1E7E" w:rsidP="00544B96">
      <w:pPr>
        <w:spacing w:line="240" w:lineRule="auto"/>
        <w:ind w:firstLine="0"/>
        <w:textAlignment w:val="baseline"/>
        <w:rPr>
          <w:rFonts w:eastAsia="Calibri"/>
          <w:color w:val="000000" w:themeColor="text1"/>
          <w:kern w:val="24"/>
        </w:rPr>
      </w:pPr>
    </w:p>
    <w:p w14:paraId="00ECEFE5" w14:textId="067419D8" w:rsidR="00544B96" w:rsidRDefault="00544B96" w:rsidP="00544B96">
      <w:pPr>
        <w:spacing w:line="240" w:lineRule="auto"/>
        <w:ind w:firstLine="0"/>
        <w:textAlignment w:val="baseline"/>
        <w:rPr>
          <w:rFonts w:eastAsia="Calibri"/>
          <w:color w:val="000000" w:themeColor="text1"/>
          <w:kern w:val="24"/>
        </w:rPr>
      </w:pPr>
    </w:p>
    <w:p w14:paraId="2F103628" w14:textId="1BFA6956" w:rsidR="00034661" w:rsidRDefault="00034661" w:rsidP="00544B96">
      <w:pPr>
        <w:spacing w:line="240" w:lineRule="auto"/>
        <w:ind w:firstLine="0"/>
        <w:textAlignment w:val="baseline"/>
        <w:rPr>
          <w:rFonts w:eastAsia="Calibri"/>
          <w:color w:val="000000" w:themeColor="text1"/>
          <w:kern w:val="24"/>
        </w:rPr>
      </w:pPr>
    </w:p>
    <w:p w14:paraId="70A7C2AF" w14:textId="6EE4A77C" w:rsidR="00034661" w:rsidRDefault="00034661" w:rsidP="00544B96">
      <w:pPr>
        <w:spacing w:line="240" w:lineRule="auto"/>
        <w:ind w:firstLine="0"/>
        <w:textAlignment w:val="baseline"/>
        <w:rPr>
          <w:rFonts w:eastAsia="Calibri"/>
          <w:color w:val="000000" w:themeColor="text1"/>
          <w:kern w:val="24"/>
        </w:rPr>
      </w:pPr>
    </w:p>
    <w:p w14:paraId="7F831EFE" w14:textId="20B2ADE6" w:rsidR="00034661" w:rsidRDefault="00034661" w:rsidP="00544B96">
      <w:pPr>
        <w:spacing w:line="240" w:lineRule="auto"/>
        <w:ind w:firstLine="0"/>
        <w:textAlignment w:val="baseline"/>
        <w:rPr>
          <w:rFonts w:eastAsia="Calibri"/>
          <w:color w:val="000000" w:themeColor="text1"/>
          <w:kern w:val="24"/>
        </w:rPr>
      </w:pPr>
      <w:r>
        <w:rPr>
          <w:rFonts w:eastAsia="Calibri"/>
          <w:color w:val="000000" w:themeColor="text1"/>
          <w:kern w:val="24"/>
        </w:rPr>
        <w:lastRenderedPageBreak/>
        <w:t>Nu kan alla verifierade delposter summeras för att erhålla byggnadens energianvändning</w:t>
      </w:r>
      <w:r w:rsidR="004754CC">
        <w:rPr>
          <w:rFonts w:eastAsia="Calibri"/>
          <w:color w:val="000000" w:themeColor="text1"/>
          <w:kern w:val="24"/>
        </w:rPr>
        <w:t>/specifika energianvändning</w:t>
      </w:r>
      <w:r>
        <w:rPr>
          <w:rFonts w:eastAsia="Calibri"/>
          <w:color w:val="000000" w:themeColor="text1"/>
          <w:kern w:val="24"/>
        </w:rPr>
        <w:t>, se tabell 6. Detta ger underlag för beräkning av byggnaderna primärenergital. Beräkningen underlättas av att endast en energibärare finns per delpost.</w:t>
      </w:r>
    </w:p>
    <w:p w14:paraId="5BC8D339" w14:textId="77777777" w:rsidR="00034661" w:rsidRPr="00544B96" w:rsidRDefault="00034661" w:rsidP="00544B96">
      <w:pPr>
        <w:spacing w:line="240" w:lineRule="auto"/>
        <w:ind w:firstLine="0"/>
        <w:textAlignment w:val="baseline"/>
        <w:rPr>
          <w:rFonts w:eastAsia="Calibri"/>
          <w:color w:val="000000" w:themeColor="text1"/>
          <w:kern w:val="24"/>
        </w:rPr>
      </w:pPr>
    </w:p>
    <w:p w14:paraId="75322293" w14:textId="75F9F318" w:rsidR="009E1E7E" w:rsidRPr="009E1E7E" w:rsidRDefault="009E1E7E" w:rsidP="00290F21">
      <w:pPr>
        <w:tabs>
          <w:tab w:val="left" w:pos="851"/>
        </w:tabs>
        <w:spacing w:line="240" w:lineRule="auto"/>
        <w:ind w:firstLine="0"/>
        <w:textAlignment w:val="baseline"/>
        <w:rPr>
          <w:rFonts w:eastAsia="Calibri"/>
          <w:color w:val="000000" w:themeColor="text1"/>
          <w:kern w:val="24"/>
        </w:rPr>
      </w:pPr>
      <w:r w:rsidRPr="009E1E7E">
        <w:rPr>
          <w:rFonts w:eastAsia="Calibri"/>
          <w:color w:val="000000" w:themeColor="text1"/>
          <w:kern w:val="24"/>
        </w:rPr>
        <w:t>Tabell 6.</w:t>
      </w:r>
      <w:r w:rsidR="00290F21">
        <w:rPr>
          <w:rFonts w:eastAsia="Calibri"/>
          <w:color w:val="000000" w:themeColor="text1"/>
          <w:kern w:val="24"/>
        </w:rPr>
        <w:tab/>
      </w:r>
      <w:r w:rsidRPr="009E1E7E">
        <w:rPr>
          <w:rFonts w:eastAsia="Calibri"/>
          <w:color w:val="000000" w:themeColor="text1"/>
          <w:kern w:val="24"/>
        </w:rPr>
        <w:t xml:space="preserve">Summering av </w:t>
      </w:r>
      <w:r w:rsidR="00850CD6">
        <w:rPr>
          <w:rFonts w:eastAsia="Calibri"/>
          <w:color w:val="000000" w:themeColor="text1"/>
          <w:kern w:val="24"/>
        </w:rPr>
        <w:t>normaliserade</w:t>
      </w:r>
      <w:r w:rsidRPr="009E1E7E">
        <w:rPr>
          <w:rFonts w:eastAsia="Calibri"/>
          <w:color w:val="000000" w:themeColor="text1"/>
          <w:kern w:val="24"/>
        </w:rPr>
        <w:t xml:space="preserve"> delposter och energianvändning enligt BEN/Sveby.</w:t>
      </w:r>
    </w:p>
    <w:tbl>
      <w:tblPr>
        <w:tblW w:w="8354" w:type="dxa"/>
        <w:tblCellMar>
          <w:left w:w="0" w:type="dxa"/>
          <w:right w:w="0" w:type="dxa"/>
        </w:tblCellMar>
        <w:tblLook w:val="04A0" w:firstRow="1" w:lastRow="0" w:firstColumn="1" w:lastColumn="0" w:noHBand="0" w:noVBand="1"/>
      </w:tblPr>
      <w:tblGrid>
        <w:gridCol w:w="3109"/>
        <w:gridCol w:w="992"/>
        <w:gridCol w:w="1628"/>
        <w:gridCol w:w="1065"/>
        <w:gridCol w:w="1560"/>
      </w:tblGrid>
      <w:tr w:rsidR="009E1E7E" w:rsidRPr="009E1E7E" w14:paraId="21AA088B" w14:textId="77777777" w:rsidTr="00034661">
        <w:trPr>
          <w:trHeight w:val="287"/>
        </w:trPr>
        <w:tc>
          <w:tcPr>
            <w:tcW w:w="3109" w:type="dxa"/>
            <w:tcBorders>
              <w:top w:val="single" w:sz="8" w:space="0" w:color="FFFFFF"/>
              <w:left w:val="single" w:sz="8" w:space="0" w:color="FFFFFF"/>
              <w:bottom w:val="single" w:sz="24" w:space="0" w:color="FFFFFF"/>
              <w:right w:val="single" w:sz="8" w:space="0" w:color="FFFFFF"/>
            </w:tcBorders>
            <w:shd w:val="clear" w:color="auto" w:fill="BBE0E3"/>
            <w:tcMar>
              <w:top w:w="15" w:type="dxa"/>
              <w:left w:w="88" w:type="dxa"/>
              <w:bottom w:w="0" w:type="dxa"/>
              <w:right w:w="88" w:type="dxa"/>
            </w:tcMar>
            <w:hideMark/>
          </w:tcPr>
          <w:p w14:paraId="55F4D152" w14:textId="77777777" w:rsidR="009E1E7E" w:rsidRPr="009E1E7E" w:rsidRDefault="009E1E7E" w:rsidP="00544B96">
            <w:pPr>
              <w:spacing w:line="240" w:lineRule="auto"/>
              <w:ind w:firstLine="0"/>
              <w:textAlignment w:val="baseline"/>
              <w:rPr>
                <w:rFonts w:ascii="Franklin Gothic Demi" w:eastAsia="Calibri" w:hAnsi="Franklin Gothic Demi"/>
                <w:color w:val="000000" w:themeColor="text1"/>
                <w:kern w:val="24"/>
              </w:rPr>
            </w:pPr>
            <w:bookmarkStart w:id="41" w:name="_Hlk19543389"/>
            <w:r w:rsidRPr="009E1E7E">
              <w:rPr>
                <w:rFonts w:ascii="Franklin Gothic Demi" w:eastAsia="Calibri" w:hAnsi="Franklin Gothic Demi"/>
                <w:bCs/>
                <w:color w:val="000000" w:themeColor="text1"/>
                <w:kern w:val="24"/>
              </w:rPr>
              <w:t> </w:t>
            </w:r>
          </w:p>
        </w:tc>
        <w:tc>
          <w:tcPr>
            <w:tcW w:w="2620" w:type="dxa"/>
            <w:gridSpan w:val="2"/>
            <w:tcBorders>
              <w:top w:val="single" w:sz="8" w:space="0" w:color="FFFFFF"/>
              <w:left w:val="single" w:sz="8" w:space="0" w:color="FFFFFF"/>
              <w:bottom w:val="single" w:sz="24" w:space="0" w:color="FFFFFF"/>
              <w:right w:val="single" w:sz="8" w:space="0" w:color="FFFFFF"/>
            </w:tcBorders>
            <w:shd w:val="clear" w:color="auto" w:fill="BBE0E3"/>
            <w:tcMar>
              <w:top w:w="15" w:type="dxa"/>
              <w:left w:w="88" w:type="dxa"/>
              <w:bottom w:w="0" w:type="dxa"/>
              <w:right w:w="88" w:type="dxa"/>
            </w:tcMar>
            <w:hideMark/>
          </w:tcPr>
          <w:p w14:paraId="2C0F1B6B" w14:textId="77777777" w:rsidR="009E1E7E" w:rsidRPr="009E1E7E" w:rsidRDefault="009E1E7E" w:rsidP="006D388B">
            <w:pPr>
              <w:spacing w:line="240" w:lineRule="auto"/>
              <w:ind w:firstLine="0"/>
              <w:jc w:val="center"/>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Kontor</w:t>
            </w:r>
          </w:p>
        </w:tc>
        <w:tc>
          <w:tcPr>
            <w:tcW w:w="2625" w:type="dxa"/>
            <w:gridSpan w:val="2"/>
            <w:tcBorders>
              <w:top w:val="single" w:sz="8" w:space="0" w:color="FFFFFF"/>
              <w:left w:val="single" w:sz="8" w:space="0" w:color="FFFFFF"/>
              <w:bottom w:val="single" w:sz="24" w:space="0" w:color="FFFFFF"/>
              <w:right w:val="single" w:sz="8" w:space="0" w:color="FFFFFF"/>
            </w:tcBorders>
            <w:shd w:val="clear" w:color="auto" w:fill="BBE0E3"/>
            <w:tcMar>
              <w:top w:w="15" w:type="dxa"/>
              <w:left w:w="88" w:type="dxa"/>
              <w:bottom w:w="0" w:type="dxa"/>
              <w:right w:w="88" w:type="dxa"/>
            </w:tcMar>
            <w:hideMark/>
          </w:tcPr>
          <w:p w14:paraId="5A9BAF89" w14:textId="77777777" w:rsidR="009E1E7E" w:rsidRPr="009E1E7E" w:rsidRDefault="009E1E7E" w:rsidP="006D388B">
            <w:pPr>
              <w:spacing w:line="240" w:lineRule="auto"/>
              <w:ind w:firstLine="0"/>
              <w:jc w:val="center"/>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Flerbostadshus</w:t>
            </w:r>
          </w:p>
        </w:tc>
      </w:tr>
      <w:tr w:rsidR="009E1E7E" w:rsidRPr="00544B96" w14:paraId="54C65491" w14:textId="77777777" w:rsidTr="00034661">
        <w:trPr>
          <w:trHeight w:val="193"/>
        </w:trPr>
        <w:tc>
          <w:tcPr>
            <w:tcW w:w="3109" w:type="dxa"/>
            <w:tcBorders>
              <w:top w:val="single" w:sz="24" w:space="0" w:color="FFFFFF"/>
              <w:left w:val="single" w:sz="8" w:space="0" w:color="FFFFFF"/>
              <w:bottom w:val="single" w:sz="4" w:space="0" w:color="auto"/>
              <w:right w:val="single" w:sz="8" w:space="0" w:color="FFFFFF"/>
            </w:tcBorders>
            <w:shd w:val="clear" w:color="auto" w:fill="BBE0E3"/>
            <w:tcMar>
              <w:top w:w="15" w:type="dxa"/>
              <w:left w:w="88" w:type="dxa"/>
              <w:bottom w:w="0" w:type="dxa"/>
              <w:right w:w="88" w:type="dxa"/>
            </w:tcMar>
            <w:hideMark/>
          </w:tcPr>
          <w:p w14:paraId="131673F2" w14:textId="77777777" w:rsidR="009E1E7E" w:rsidRPr="009E1E7E" w:rsidRDefault="009E1E7E" w:rsidP="00544B96">
            <w:pPr>
              <w:spacing w:line="240" w:lineRule="auto"/>
              <w:ind w:firstLine="0"/>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 </w:t>
            </w:r>
          </w:p>
        </w:tc>
        <w:tc>
          <w:tcPr>
            <w:tcW w:w="992" w:type="dxa"/>
            <w:tcBorders>
              <w:top w:val="single" w:sz="24" w:space="0" w:color="FFFFFF"/>
              <w:left w:val="single" w:sz="8" w:space="0" w:color="FFFFFF"/>
              <w:bottom w:val="single" w:sz="4" w:space="0" w:color="auto"/>
              <w:right w:val="single" w:sz="8" w:space="0" w:color="FFFFFF"/>
            </w:tcBorders>
            <w:shd w:val="clear" w:color="auto" w:fill="E7F3F4"/>
            <w:tcMar>
              <w:top w:w="15" w:type="dxa"/>
              <w:left w:w="88" w:type="dxa"/>
              <w:bottom w:w="0" w:type="dxa"/>
              <w:right w:w="88" w:type="dxa"/>
            </w:tcMar>
            <w:hideMark/>
          </w:tcPr>
          <w:p w14:paraId="5F6ACE46"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kWh/år</w:t>
            </w:r>
          </w:p>
        </w:tc>
        <w:tc>
          <w:tcPr>
            <w:tcW w:w="1628" w:type="dxa"/>
            <w:tcBorders>
              <w:top w:val="single" w:sz="24" w:space="0" w:color="FFFFFF"/>
              <w:left w:val="single" w:sz="8" w:space="0" w:color="FFFFFF"/>
              <w:bottom w:val="single" w:sz="4" w:space="0" w:color="auto"/>
              <w:right w:val="single" w:sz="8" w:space="0" w:color="FFFFFF"/>
            </w:tcBorders>
            <w:shd w:val="clear" w:color="auto" w:fill="E7F3F4"/>
            <w:tcMar>
              <w:top w:w="15" w:type="dxa"/>
              <w:left w:w="88" w:type="dxa"/>
              <w:bottom w:w="0" w:type="dxa"/>
              <w:right w:w="88" w:type="dxa"/>
            </w:tcMar>
            <w:hideMark/>
          </w:tcPr>
          <w:p w14:paraId="1F783896"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kWh/m</w:t>
            </w:r>
            <w:r w:rsidRPr="009E1E7E">
              <w:rPr>
                <w:rFonts w:eastAsia="Calibri"/>
                <w:color w:val="000000" w:themeColor="text1"/>
                <w:kern w:val="24"/>
                <w:vertAlign w:val="superscript"/>
              </w:rPr>
              <w:t>2</w:t>
            </w:r>
            <w:r w:rsidRPr="009E1E7E">
              <w:rPr>
                <w:rFonts w:eastAsia="Calibri"/>
                <w:color w:val="000000" w:themeColor="text1"/>
                <w:kern w:val="24"/>
              </w:rPr>
              <w:t xml:space="preserve"> </w:t>
            </w:r>
            <w:proofErr w:type="spellStart"/>
            <w:r w:rsidRPr="009E1E7E">
              <w:rPr>
                <w:rFonts w:eastAsia="Calibri"/>
                <w:color w:val="000000" w:themeColor="text1"/>
                <w:kern w:val="24"/>
              </w:rPr>
              <w:t>A</w:t>
            </w:r>
            <w:r w:rsidRPr="009E1E7E">
              <w:rPr>
                <w:rFonts w:eastAsia="Calibri"/>
                <w:color w:val="000000" w:themeColor="text1"/>
                <w:kern w:val="24"/>
                <w:vertAlign w:val="subscript"/>
              </w:rPr>
              <w:t>temp</w:t>
            </w:r>
            <w:r w:rsidRPr="009E1E7E">
              <w:rPr>
                <w:rFonts w:eastAsia="Calibri"/>
                <w:color w:val="000000" w:themeColor="text1"/>
                <w:kern w:val="24"/>
              </w:rPr>
              <w:t>,år</w:t>
            </w:r>
            <w:proofErr w:type="spellEnd"/>
          </w:p>
        </w:tc>
        <w:tc>
          <w:tcPr>
            <w:tcW w:w="1065" w:type="dxa"/>
            <w:tcBorders>
              <w:top w:val="single" w:sz="24" w:space="0" w:color="FFFFFF"/>
              <w:left w:val="single" w:sz="8" w:space="0" w:color="FFFFFF"/>
              <w:bottom w:val="single" w:sz="4" w:space="0" w:color="auto"/>
              <w:right w:val="single" w:sz="8" w:space="0" w:color="FFFFFF"/>
            </w:tcBorders>
            <w:shd w:val="clear" w:color="auto" w:fill="E7F3F4"/>
            <w:tcMar>
              <w:top w:w="15" w:type="dxa"/>
              <w:left w:w="88" w:type="dxa"/>
              <w:bottom w:w="0" w:type="dxa"/>
              <w:right w:w="88" w:type="dxa"/>
            </w:tcMar>
            <w:hideMark/>
          </w:tcPr>
          <w:p w14:paraId="621F8E35"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kWh/år</w:t>
            </w:r>
          </w:p>
        </w:tc>
        <w:tc>
          <w:tcPr>
            <w:tcW w:w="1560" w:type="dxa"/>
            <w:tcBorders>
              <w:top w:val="single" w:sz="24" w:space="0" w:color="FFFFFF"/>
              <w:left w:val="single" w:sz="8" w:space="0" w:color="FFFFFF"/>
              <w:bottom w:val="single" w:sz="4" w:space="0" w:color="auto"/>
              <w:right w:val="single" w:sz="8" w:space="0" w:color="FFFFFF"/>
            </w:tcBorders>
            <w:shd w:val="clear" w:color="auto" w:fill="E7F3F4"/>
            <w:tcMar>
              <w:top w:w="15" w:type="dxa"/>
              <w:left w:w="88" w:type="dxa"/>
              <w:bottom w:w="0" w:type="dxa"/>
              <w:right w:w="88" w:type="dxa"/>
            </w:tcMar>
            <w:hideMark/>
          </w:tcPr>
          <w:p w14:paraId="6F9F7E8A"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kWh/m</w:t>
            </w:r>
            <w:r w:rsidRPr="009E1E7E">
              <w:rPr>
                <w:rFonts w:eastAsia="Calibri"/>
                <w:color w:val="000000" w:themeColor="text1"/>
                <w:kern w:val="24"/>
                <w:vertAlign w:val="superscript"/>
              </w:rPr>
              <w:t>2</w:t>
            </w:r>
            <w:r w:rsidRPr="009E1E7E">
              <w:rPr>
                <w:rFonts w:eastAsia="Calibri"/>
                <w:color w:val="000000" w:themeColor="text1"/>
                <w:kern w:val="24"/>
              </w:rPr>
              <w:t xml:space="preserve"> </w:t>
            </w:r>
            <w:proofErr w:type="spellStart"/>
            <w:r w:rsidRPr="009E1E7E">
              <w:rPr>
                <w:rFonts w:eastAsia="Calibri"/>
                <w:color w:val="000000" w:themeColor="text1"/>
                <w:kern w:val="24"/>
              </w:rPr>
              <w:t>A</w:t>
            </w:r>
            <w:r w:rsidRPr="009E1E7E">
              <w:rPr>
                <w:rFonts w:eastAsia="Calibri"/>
                <w:color w:val="000000" w:themeColor="text1"/>
                <w:kern w:val="24"/>
                <w:vertAlign w:val="subscript"/>
              </w:rPr>
              <w:t>temp</w:t>
            </w:r>
            <w:r w:rsidRPr="009E1E7E">
              <w:rPr>
                <w:rFonts w:eastAsia="Calibri"/>
                <w:color w:val="000000" w:themeColor="text1"/>
                <w:kern w:val="24"/>
              </w:rPr>
              <w:t>,år</w:t>
            </w:r>
            <w:proofErr w:type="spellEnd"/>
          </w:p>
        </w:tc>
      </w:tr>
      <w:tr w:rsidR="009E1E7E" w:rsidRPr="00544B96" w14:paraId="18704623" w14:textId="77777777" w:rsidTr="00034661">
        <w:trPr>
          <w:trHeight w:val="287"/>
        </w:trPr>
        <w:tc>
          <w:tcPr>
            <w:tcW w:w="3109" w:type="dxa"/>
            <w:tcBorders>
              <w:top w:val="single" w:sz="4" w:space="0" w:color="auto"/>
              <w:left w:val="single" w:sz="8" w:space="0" w:color="FFFFFF"/>
              <w:bottom w:val="single" w:sz="8" w:space="0" w:color="FFFFFF"/>
              <w:right w:val="single" w:sz="8" w:space="0" w:color="FFFFFF"/>
            </w:tcBorders>
            <w:shd w:val="clear" w:color="auto" w:fill="BBE0E3"/>
            <w:tcMar>
              <w:top w:w="15" w:type="dxa"/>
              <w:left w:w="88" w:type="dxa"/>
              <w:bottom w:w="0" w:type="dxa"/>
              <w:right w:w="88" w:type="dxa"/>
            </w:tcMar>
            <w:hideMark/>
          </w:tcPr>
          <w:p w14:paraId="57A70FD2" w14:textId="3F881DE5" w:rsidR="009E1E7E" w:rsidRPr="009E1E7E" w:rsidRDefault="009E1E7E" w:rsidP="00544B96">
            <w:pPr>
              <w:spacing w:line="240" w:lineRule="auto"/>
              <w:ind w:firstLine="0"/>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Uppvärmning</w:t>
            </w:r>
            <w:r w:rsidR="00034661">
              <w:rPr>
                <w:rFonts w:ascii="Franklin Gothic Demi" w:eastAsia="Calibri" w:hAnsi="Franklin Gothic Demi"/>
                <w:bCs/>
                <w:color w:val="000000" w:themeColor="text1"/>
                <w:kern w:val="24"/>
              </w:rPr>
              <w:t xml:space="preserve"> (fjärrvärme)</w:t>
            </w:r>
          </w:p>
        </w:tc>
        <w:tc>
          <w:tcPr>
            <w:tcW w:w="992" w:type="dxa"/>
            <w:tcBorders>
              <w:top w:val="single" w:sz="4" w:space="0" w:color="auto"/>
              <w:left w:val="single" w:sz="8" w:space="0" w:color="FFFFFF"/>
              <w:bottom w:val="single" w:sz="8" w:space="0" w:color="FFFFFF"/>
              <w:right w:val="single" w:sz="8" w:space="0" w:color="FFFFFF"/>
            </w:tcBorders>
            <w:shd w:val="clear" w:color="auto" w:fill="F3F9FA"/>
            <w:tcMar>
              <w:top w:w="15" w:type="dxa"/>
              <w:left w:w="88" w:type="dxa"/>
              <w:bottom w:w="0" w:type="dxa"/>
              <w:right w:w="88" w:type="dxa"/>
            </w:tcMar>
            <w:hideMark/>
          </w:tcPr>
          <w:p w14:paraId="3F16E0A1"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403 688</w:t>
            </w:r>
          </w:p>
        </w:tc>
        <w:tc>
          <w:tcPr>
            <w:tcW w:w="1628" w:type="dxa"/>
            <w:tcBorders>
              <w:top w:val="single" w:sz="4" w:space="0" w:color="auto"/>
              <w:left w:val="single" w:sz="8" w:space="0" w:color="FFFFFF"/>
              <w:bottom w:val="single" w:sz="8" w:space="0" w:color="FFFFFF"/>
              <w:right w:val="single" w:sz="8" w:space="0" w:color="FFFFFF"/>
            </w:tcBorders>
            <w:shd w:val="clear" w:color="auto" w:fill="F3F9FA"/>
            <w:tcMar>
              <w:top w:w="15" w:type="dxa"/>
              <w:left w:w="88" w:type="dxa"/>
              <w:bottom w:w="0" w:type="dxa"/>
              <w:right w:w="88" w:type="dxa"/>
            </w:tcMar>
            <w:hideMark/>
          </w:tcPr>
          <w:p w14:paraId="6BB44532"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19,0</w:t>
            </w:r>
          </w:p>
        </w:tc>
        <w:tc>
          <w:tcPr>
            <w:tcW w:w="1065" w:type="dxa"/>
            <w:tcBorders>
              <w:top w:val="single" w:sz="4" w:space="0" w:color="auto"/>
              <w:left w:val="single" w:sz="8" w:space="0" w:color="FFFFFF"/>
              <w:bottom w:val="single" w:sz="8" w:space="0" w:color="FFFFFF"/>
              <w:right w:val="single" w:sz="8" w:space="0" w:color="FFFFFF"/>
            </w:tcBorders>
            <w:shd w:val="clear" w:color="auto" w:fill="F3F9FA"/>
            <w:tcMar>
              <w:top w:w="15" w:type="dxa"/>
              <w:left w:w="88" w:type="dxa"/>
              <w:bottom w:w="0" w:type="dxa"/>
              <w:right w:w="88" w:type="dxa"/>
            </w:tcMar>
            <w:hideMark/>
          </w:tcPr>
          <w:p w14:paraId="7DCF7EA7"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54 258</w:t>
            </w:r>
          </w:p>
        </w:tc>
        <w:tc>
          <w:tcPr>
            <w:tcW w:w="1560" w:type="dxa"/>
            <w:tcBorders>
              <w:top w:val="single" w:sz="4" w:space="0" w:color="auto"/>
              <w:left w:val="single" w:sz="8" w:space="0" w:color="FFFFFF"/>
              <w:bottom w:val="single" w:sz="8" w:space="0" w:color="FFFFFF"/>
              <w:right w:val="single" w:sz="8" w:space="0" w:color="FFFFFF"/>
            </w:tcBorders>
            <w:shd w:val="clear" w:color="auto" w:fill="F3F9FA"/>
            <w:tcMar>
              <w:top w:w="15" w:type="dxa"/>
              <w:left w:w="88" w:type="dxa"/>
              <w:bottom w:w="0" w:type="dxa"/>
              <w:right w:w="88" w:type="dxa"/>
            </w:tcMar>
            <w:hideMark/>
          </w:tcPr>
          <w:p w14:paraId="1C3AD7AA"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44,0</w:t>
            </w:r>
          </w:p>
        </w:tc>
      </w:tr>
      <w:tr w:rsidR="009E1E7E" w:rsidRPr="00544B96" w14:paraId="2A61D1C8" w14:textId="77777777" w:rsidTr="00034661">
        <w:trPr>
          <w:trHeight w:val="337"/>
        </w:trPr>
        <w:tc>
          <w:tcPr>
            <w:tcW w:w="3109" w:type="dxa"/>
            <w:tcBorders>
              <w:top w:val="single" w:sz="8" w:space="0" w:color="FFFFFF"/>
              <w:left w:val="single" w:sz="8" w:space="0" w:color="FFFFFF"/>
              <w:bottom w:val="single" w:sz="8" w:space="0" w:color="FFFFFF"/>
              <w:right w:val="single" w:sz="8" w:space="0" w:color="FFFFFF"/>
            </w:tcBorders>
            <w:shd w:val="clear" w:color="auto" w:fill="BBE0E3"/>
            <w:tcMar>
              <w:top w:w="15" w:type="dxa"/>
              <w:left w:w="88" w:type="dxa"/>
              <w:bottom w:w="0" w:type="dxa"/>
              <w:right w:w="88" w:type="dxa"/>
            </w:tcMar>
            <w:hideMark/>
          </w:tcPr>
          <w:p w14:paraId="263F7B17" w14:textId="2561B5FC" w:rsidR="009E1E7E" w:rsidRPr="009E1E7E" w:rsidRDefault="009E1E7E" w:rsidP="00544B96">
            <w:pPr>
              <w:spacing w:line="240" w:lineRule="auto"/>
              <w:ind w:firstLine="0"/>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Tappvarmvatten</w:t>
            </w:r>
            <w:r w:rsidR="00034661">
              <w:rPr>
                <w:rFonts w:ascii="Franklin Gothic Demi" w:eastAsia="Calibri" w:hAnsi="Franklin Gothic Demi"/>
                <w:bCs/>
                <w:color w:val="000000" w:themeColor="text1"/>
                <w:kern w:val="24"/>
              </w:rPr>
              <w:t xml:space="preserve"> (fjärrvärme)</w:t>
            </w:r>
          </w:p>
        </w:tc>
        <w:tc>
          <w:tcPr>
            <w:tcW w:w="992" w:type="dxa"/>
            <w:tcBorders>
              <w:top w:val="single" w:sz="8" w:space="0" w:color="FFFFFF"/>
              <w:left w:val="single" w:sz="8" w:space="0" w:color="FFFFFF"/>
              <w:bottom w:val="single" w:sz="8" w:space="0" w:color="FFFFFF"/>
              <w:right w:val="single" w:sz="8" w:space="0" w:color="FFFFFF"/>
            </w:tcBorders>
            <w:shd w:val="clear" w:color="auto" w:fill="E7F3F4"/>
            <w:tcMar>
              <w:top w:w="15" w:type="dxa"/>
              <w:left w:w="88" w:type="dxa"/>
              <w:bottom w:w="0" w:type="dxa"/>
              <w:right w:w="88" w:type="dxa"/>
            </w:tcMar>
            <w:hideMark/>
          </w:tcPr>
          <w:p w14:paraId="6C61FB0B"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42 488</w:t>
            </w:r>
          </w:p>
        </w:tc>
        <w:tc>
          <w:tcPr>
            <w:tcW w:w="1628" w:type="dxa"/>
            <w:tcBorders>
              <w:top w:val="single" w:sz="8" w:space="0" w:color="FFFFFF"/>
              <w:left w:val="single" w:sz="8" w:space="0" w:color="FFFFFF"/>
              <w:bottom w:val="single" w:sz="8" w:space="0" w:color="FFFFFF"/>
              <w:right w:val="single" w:sz="8" w:space="0" w:color="FFFFFF"/>
            </w:tcBorders>
            <w:shd w:val="clear" w:color="auto" w:fill="E7F3F4"/>
            <w:tcMar>
              <w:top w:w="15" w:type="dxa"/>
              <w:left w:w="88" w:type="dxa"/>
              <w:bottom w:w="0" w:type="dxa"/>
              <w:right w:w="88" w:type="dxa"/>
            </w:tcMar>
            <w:hideMark/>
          </w:tcPr>
          <w:p w14:paraId="05E8BF19"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2,0</w:t>
            </w:r>
          </w:p>
        </w:tc>
        <w:tc>
          <w:tcPr>
            <w:tcW w:w="1065" w:type="dxa"/>
            <w:tcBorders>
              <w:top w:val="single" w:sz="8" w:space="0" w:color="FFFFFF"/>
              <w:left w:val="single" w:sz="8" w:space="0" w:color="FFFFFF"/>
              <w:bottom w:val="single" w:sz="8" w:space="0" w:color="FFFFFF"/>
              <w:right w:val="single" w:sz="8" w:space="0" w:color="FFFFFF"/>
            </w:tcBorders>
            <w:shd w:val="clear" w:color="auto" w:fill="E7F3F4"/>
            <w:tcMar>
              <w:top w:w="15" w:type="dxa"/>
              <w:left w:w="88" w:type="dxa"/>
              <w:bottom w:w="0" w:type="dxa"/>
              <w:right w:w="88" w:type="dxa"/>
            </w:tcMar>
            <w:hideMark/>
          </w:tcPr>
          <w:p w14:paraId="4CF7DD5A"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30 825</w:t>
            </w:r>
          </w:p>
        </w:tc>
        <w:tc>
          <w:tcPr>
            <w:tcW w:w="1560" w:type="dxa"/>
            <w:tcBorders>
              <w:top w:val="single" w:sz="8" w:space="0" w:color="FFFFFF"/>
              <w:left w:val="single" w:sz="8" w:space="0" w:color="FFFFFF"/>
              <w:bottom w:val="single" w:sz="8" w:space="0" w:color="FFFFFF"/>
              <w:right w:val="single" w:sz="8" w:space="0" w:color="FFFFFF"/>
            </w:tcBorders>
            <w:shd w:val="clear" w:color="auto" w:fill="E7F3F4"/>
            <w:tcMar>
              <w:top w:w="15" w:type="dxa"/>
              <w:left w:w="88" w:type="dxa"/>
              <w:bottom w:w="0" w:type="dxa"/>
              <w:right w:w="88" w:type="dxa"/>
            </w:tcMar>
            <w:hideMark/>
          </w:tcPr>
          <w:p w14:paraId="5BF3932B"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25,0</w:t>
            </w:r>
          </w:p>
        </w:tc>
      </w:tr>
      <w:tr w:rsidR="009E1E7E" w:rsidRPr="00544B96" w14:paraId="678FF647" w14:textId="77777777" w:rsidTr="00034661">
        <w:trPr>
          <w:trHeight w:val="325"/>
        </w:trPr>
        <w:tc>
          <w:tcPr>
            <w:tcW w:w="3109" w:type="dxa"/>
            <w:tcBorders>
              <w:top w:val="single" w:sz="8" w:space="0" w:color="FFFFFF"/>
              <w:left w:val="single" w:sz="8" w:space="0" w:color="FFFFFF"/>
              <w:bottom w:val="single" w:sz="8" w:space="0" w:color="FFFFFF"/>
              <w:right w:val="single" w:sz="8" w:space="0" w:color="FFFFFF"/>
            </w:tcBorders>
            <w:shd w:val="clear" w:color="auto" w:fill="BBE0E3"/>
            <w:tcMar>
              <w:top w:w="15" w:type="dxa"/>
              <w:left w:w="88" w:type="dxa"/>
              <w:bottom w:w="0" w:type="dxa"/>
              <w:right w:w="88" w:type="dxa"/>
            </w:tcMar>
            <w:hideMark/>
          </w:tcPr>
          <w:p w14:paraId="05B9B47C" w14:textId="6E104859" w:rsidR="009E1E7E" w:rsidRPr="009E1E7E" w:rsidRDefault="009E1E7E" w:rsidP="00544B96">
            <w:pPr>
              <w:spacing w:line="240" w:lineRule="auto"/>
              <w:ind w:firstLine="0"/>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Komfortkyla</w:t>
            </w:r>
            <w:r w:rsidR="00034661">
              <w:rPr>
                <w:rFonts w:ascii="Franklin Gothic Demi" w:eastAsia="Calibri" w:hAnsi="Franklin Gothic Demi"/>
                <w:bCs/>
                <w:color w:val="000000" w:themeColor="text1"/>
                <w:kern w:val="24"/>
              </w:rPr>
              <w:t xml:space="preserve"> (el)</w:t>
            </w:r>
          </w:p>
        </w:tc>
        <w:tc>
          <w:tcPr>
            <w:tcW w:w="9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88" w:type="dxa"/>
              <w:bottom w:w="0" w:type="dxa"/>
              <w:right w:w="88" w:type="dxa"/>
            </w:tcMar>
            <w:hideMark/>
          </w:tcPr>
          <w:p w14:paraId="404DAFD2"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170 730</w:t>
            </w:r>
          </w:p>
        </w:tc>
        <w:tc>
          <w:tcPr>
            <w:tcW w:w="1628" w:type="dxa"/>
            <w:tcBorders>
              <w:top w:val="single" w:sz="8" w:space="0" w:color="FFFFFF"/>
              <w:left w:val="single" w:sz="8" w:space="0" w:color="FFFFFF"/>
              <w:bottom w:val="single" w:sz="8" w:space="0" w:color="FFFFFF"/>
              <w:right w:val="single" w:sz="8" w:space="0" w:color="FFFFFF"/>
            </w:tcBorders>
            <w:shd w:val="clear" w:color="auto" w:fill="F3F9FA"/>
            <w:tcMar>
              <w:top w:w="15" w:type="dxa"/>
              <w:left w:w="88" w:type="dxa"/>
              <w:bottom w:w="0" w:type="dxa"/>
              <w:right w:w="88" w:type="dxa"/>
            </w:tcMar>
            <w:hideMark/>
          </w:tcPr>
          <w:p w14:paraId="7F5EDCA8" w14:textId="54B3895E" w:rsidR="009E1E7E" w:rsidRPr="009E1E7E" w:rsidRDefault="00850CD6" w:rsidP="006D388B">
            <w:pPr>
              <w:spacing w:line="240" w:lineRule="auto"/>
              <w:ind w:firstLine="0"/>
              <w:jc w:val="center"/>
              <w:textAlignment w:val="baseline"/>
              <w:rPr>
                <w:rFonts w:eastAsia="Calibri"/>
                <w:color w:val="000000" w:themeColor="text1"/>
                <w:kern w:val="24"/>
              </w:rPr>
            </w:pPr>
            <w:r>
              <w:rPr>
                <w:rFonts w:eastAsia="Calibri"/>
                <w:color w:val="000000" w:themeColor="text1"/>
                <w:kern w:val="24"/>
              </w:rPr>
              <w:t>8,0</w:t>
            </w:r>
          </w:p>
        </w:tc>
        <w:tc>
          <w:tcPr>
            <w:tcW w:w="1065" w:type="dxa"/>
            <w:tcBorders>
              <w:top w:val="single" w:sz="8" w:space="0" w:color="FFFFFF"/>
              <w:left w:val="single" w:sz="8" w:space="0" w:color="FFFFFF"/>
              <w:bottom w:val="single" w:sz="8" w:space="0" w:color="FFFFFF"/>
              <w:right w:val="single" w:sz="8" w:space="0" w:color="FFFFFF"/>
            </w:tcBorders>
            <w:shd w:val="clear" w:color="auto" w:fill="F3F9FA"/>
            <w:tcMar>
              <w:top w:w="15" w:type="dxa"/>
              <w:left w:w="88" w:type="dxa"/>
              <w:bottom w:w="0" w:type="dxa"/>
              <w:right w:w="88" w:type="dxa"/>
            </w:tcMar>
            <w:hideMark/>
          </w:tcPr>
          <w:p w14:paraId="75442345"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w:t>
            </w:r>
          </w:p>
        </w:tc>
        <w:tc>
          <w:tcPr>
            <w:tcW w:w="1560" w:type="dxa"/>
            <w:tcBorders>
              <w:top w:val="single" w:sz="8" w:space="0" w:color="FFFFFF"/>
              <w:left w:val="single" w:sz="8" w:space="0" w:color="FFFFFF"/>
              <w:bottom w:val="single" w:sz="8" w:space="0" w:color="FFFFFF"/>
              <w:right w:val="single" w:sz="8" w:space="0" w:color="FFFFFF"/>
            </w:tcBorders>
            <w:shd w:val="clear" w:color="auto" w:fill="F3F9FA"/>
            <w:tcMar>
              <w:top w:w="15" w:type="dxa"/>
              <w:left w:w="88" w:type="dxa"/>
              <w:bottom w:w="0" w:type="dxa"/>
              <w:right w:w="88" w:type="dxa"/>
            </w:tcMar>
            <w:hideMark/>
          </w:tcPr>
          <w:p w14:paraId="520A1337"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w:t>
            </w:r>
          </w:p>
        </w:tc>
      </w:tr>
      <w:tr w:rsidR="009E1E7E" w:rsidRPr="00544B96" w14:paraId="33C9F925" w14:textId="77777777" w:rsidTr="00034661">
        <w:trPr>
          <w:trHeight w:val="281"/>
        </w:trPr>
        <w:tc>
          <w:tcPr>
            <w:tcW w:w="3109" w:type="dxa"/>
            <w:tcBorders>
              <w:top w:val="single" w:sz="8" w:space="0" w:color="FFFFFF"/>
              <w:left w:val="single" w:sz="8" w:space="0" w:color="FFFFFF"/>
              <w:bottom w:val="single" w:sz="8" w:space="0" w:color="FFFFFF"/>
              <w:right w:val="single" w:sz="8" w:space="0" w:color="FFFFFF"/>
            </w:tcBorders>
            <w:shd w:val="clear" w:color="auto" w:fill="BBE0E3"/>
            <w:tcMar>
              <w:top w:w="15" w:type="dxa"/>
              <w:left w:w="88" w:type="dxa"/>
              <w:bottom w:w="0" w:type="dxa"/>
              <w:right w:w="88" w:type="dxa"/>
            </w:tcMar>
            <w:hideMark/>
          </w:tcPr>
          <w:p w14:paraId="18E7DEB5" w14:textId="1FC69A99" w:rsidR="009E1E7E" w:rsidRPr="009E1E7E" w:rsidRDefault="009E1E7E" w:rsidP="00544B96">
            <w:pPr>
              <w:spacing w:line="240" w:lineRule="auto"/>
              <w:ind w:firstLine="0"/>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Fastighetsenergi</w:t>
            </w:r>
            <w:r w:rsidR="00034661">
              <w:rPr>
                <w:rFonts w:ascii="Franklin Gothic Demi" w:eastAsia="Calibri" w:hAnsi="Franklin Gothic Demi"/>
                <w:bCs/>
                <w:color w:val="000000" w:themeColor="text1"/>
                <w:kern w:val="24"/>
              </w:rPr>
              <w:t xml:space="preserve"> (el)</w:t>
            </w:r>
          </w:p>
        </w:tc>
        <w:tc>
          <w:tcPr>
            <w:tcW w:w="992" w:type="dxa"/>
            <w:tcBorders>
              <w:top w:val="single" w:sz="8" w:space="0" w:color="FFFFFF"/>
              <w:left w:val="single" w:sz="8" w:space="0" w:color="FFFFFF"/>
              <w:bottom w:val="single" w:sz="8" w:space="0" w:color="FFFFFF"/>
              <w:right w:val="single" w:sz="8" w:space="0" w:color="FFFFFF"/>
            </w:tcBorders>
            <w:shd w:val="clear" w:color="auto" w:fill="E7F3F4"/>
            <w:tcMar>
              <w:top w:w="15" w:type="dxa"/>
              <w:left w:w="88" w:type="dxa"/>
              <w:bottom w:w="0" w:type="dxa"/>
              <w:right w:w="88" w:type="dxa"/>
            </w:tcMar>
            <w:hideMark/>
          </w:tcPr>
          <w:p w14:paraId="12578239"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291 043</w:t>
            </w:r>
          </w:p>
        </w:tc>
        <w:tc>
          <w:tcPr>
            <w:tcW w:w="1628" w:type="dxa"/>
            <w:tcBorders>
              <w:top w:val="single" w:sz="8" w:space="0" w:color="FFFFFF"/>
              <w:left w:val="single" w:sz="8" w:space="0" w:color="FFFFFF"/>
              <w:bottom w:val="single" w:sz="8" w:space="0" w:color="FFFFFF"/>
              <w:right w:val="single" w:sz="8" w:space="0" w:color="FFFFFF"/>
            </w:tcBorders>
            <w:shd w:val="clear" w:color="auto" w:fill="E7F3F4"/>
            <w:tcMar>
              <w:top w:w="15" w:type="dxa"/>
              <w:left w:w="88" w:type="dxa"/>
              <w:bottom w:w="0" w:type="dxa"/>
              <w:right w:w="88" w:type="dxa"/>
            </w:tcMar>
            <w:hideMark/>
          </w:tcPr>
          <w:p w14:paraId="422B8E96"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13,7</w:t>
            </w:r>
          </w:p>
        </w:tc>
        <w:tc>
          <w:tcPr>
            <w:tcW w:w="1065" w:type="dxa"/>
            <w:tcBorders>
              <w:top w:val="single" w:sz="8" w:space="0" w:color="FFFFFF"/>
              <w:left w:val="single" w:sz="8" w:space="0" w:color="FFFFFF"/>
              <w:bottom w:val="single" w:sz="8" w:space="0" w:color="FFFFFF"/>
              <w:right w:val="single" w:sz="8" w:space="0" w:color="FFFFFF"/>
            </w:tcBorders>
            <w:shd w:val="clear" w:color="auto" w:fill="E7F3F4"/>
            <w:tcMar>
              <w:top w:w="15" w:type="dxa"/>
              <w:left w:w="88" w:type="dxa"/>
              <w:bottom w:w="0" w:type="dxa"/>
              <w:right w:w="88" w:type="dxa"/>
            </w:tcMar>
            <w:hideMark/>
          </w:tcPr>
          <w:p w14:paraId="1C09EE15"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15 739</w:t>
            </w:r>
          </w:p>
        </w:tc>
        <w:tc>
          <w:tcPr>
            <w:tcW w:w="1560" w:type="dxa"/>
            <w:tcBorders>
              <w:top w:val="single" w:sz="8" w:space="0" w:color="FFFFFF"/>
              <w:left w:val="single" w:sz="8" w:space="0" w:color="FFFFFF"/>
              <w:bottom w:val="single" w:sz="8" w:space="0" w:color="FFFFFF"/>
              <w:right w:val="single" w:sz="8" w:space="0" w:color="FFFFFF"/>
            </w:tcBorders>
            <w:shd w:val="clear" w:color="auto" w:fill="E7F3F4"/>
            <w:tcMar>
              <w:top w:w="15" w:type="dxa"/>
              <w:left w:w="88" w:type="dxa"/>
              <w:bottom w:w="0" w:type="dxa"/>
              <w:right w:w="88" w:type="dxa"/>
            </w:tcMar>
            <w:hideMark/>
          </w:tcPr>
          <w:p w14:paraId="43FF4A16" w14:textId="77777777" w:rsidR="009E1E7E" w:rsidRPr="009E1E7E" w:rsidRDefault="009E1E7E" w:rsidP="006D388B">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12,8</w:t>
            </w:r>
          </w:p>
        </w:tc>
      </w:tr>
      <w:tr w:rsidR="009E1E7E" w:rsidRPr="009E1E7E" w14:paraId="72B0BDEB" w14:textId="77777777" w:rsidTr="00034661">
        <w:trPr>
          <w:trHeight w:val="337"/>
        </w:trPr>
        <w:tc>
          <w:tcPr>
            <w:tcW w:w="3109" w:type="dxa"/>
            <w:tcBorders>
              <w:top w:val="single" w:sz="8" w:space="0" w:color="FFFFFF"/>
              <w:left w:val="single" w:sz="8" w:space="0" w:color="FFFFFF"/>
              <w:bottom w:val="single" w:sz="8" w:space="0" w:color="FFFFFF"/>
              <w:right w:val="single" w:sz="8" w:space="0" w:color="FFFFFF"/>
            </w:tcBorders>
            <w:shd w:val="clear" w:color="auto" w:fill="BBE0E3"/>
            <w:tcMar>
              <w:top w:w="15" w:type="dxa"/>
              <w:left w:w="88" w:type="dxa"/>
              <w:bottom w:w="0" w:type="dxa"/>
              <w:right w:w="88" w:type="dxa"/>
            </w:tcMar>
            <w:hideMark/>
          </w:tcPr>
          <w:p w14:paraId="6667E166" w14:textId="77777777" w:rsidR="009E1E7E" w:rsidRPr="009E1E7E" w:rsidRDefault="009E1E7E" w:rsidP="00544B96">
            <w:pPr>
              <w:spacing w:line="240" w:lineRule="auto"/>
              <w:ind w:firstLine="0"/>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Verifierad summa</w:t>
            </w:r>
          </w:p>
        </w:tc>
        <w:tc>
          <w:tcPr>
            <w:tcW w:w="9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88" w:type="dxa"/>
              <w:bottom w:w="0" w:type="dxa"/>
              <w:right w:w="88" w:type="dxa"/>
            </w:tcMar>
            <w:hideMark/>
          </w:tcPr>
          <w:p w14:paraId="3A3EE18B" w14:textId="77777777" w:rsidR="009E1E7E" w:rsidRPr="009E1E7E" w:rsidRDefault="009E1E7E" w:rsidP="006D388B">
            <w:pPr>
              <w:spacing w:line="240" w:lineRule="auto"/>
              <w:ind w:firstLine="0"/>
              <w:jc w:val="center"/>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907 949</w:t>
            </w:r>
          </w:p>
        </w:tc>
        <w:tc>
          <w:tcPr>
            <w:tcW w:w="1628" w:type="dxa"/>
            <w:tcBorders>
              <w:top w:val="single" w:sz="8" w:space="0" w:color="FFFFFF"/>
              <w:left w:val="single" w:sz="8" w:space="0" w:color="FFFFFF"/>
              <w:bottom w:val="single" w:sz="8" w:space="0" w:color="FFFFFF"/>
              <w:right w:val="single" w:sz="8" w:space="0" w:color="FFFFFF"/>
            </w:tcBorders>
            <w:shd w:val="clear" w:color="auto" w:fill="F3F9FA"/>
            <w:tcMar>
              <w:top w:w="15" w:type="dxa"/>
              <w:left w:w="88" w:type="dxa"/>
              <w:bottom w:w="0" w:type="dxa"/>
              <w:right w:w="88" w:type="dxa"/>
            </w:tcMar>
            <w:hideMark/>
          </w:tcPr>
          <w:p w14:paraId="195F6305" w14:textId="77777777" w:rsidR="009E1E7E" w:rsidRPr="009E1E7E" w:rsidRDefault="009E1E7E" w:rsidP="006D388B">
            <w:pPr>
              <w:spacing w:line="240" w:lineRule="auto"/>
              <w:ind w:firstLine="0"/>
              <w:jc w:val="center"/>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42,7</w:t>
            </w:r>
          </w:p>
        </w:tc>
        <w:tc>
          <w:tcPr>
            <w:tcW w:w="1065" w:type="dxa"/>
            <w:tcBorders>
              <w:top w:val="single" w:sz="8" w:space="0" w:color="FFFFFF"/>
              <w:left w:val="single" w:sz="8" w:space="0" w:color="FFFFFF"/>
              <w:bottom w:val="single" w:sz="8" w:space="0" w:color="FFFFFF"/>
              <w:right w:val="single" w:sz="8" w:space="0" w:color="FFFFFF"/>
            </w:tcBorders>
            <w:shd w:val="clear" w:color="auto" w:fill="F3F9FA"/>
            <w:tcMar>
              <w:top w:w="15" w:type="dxa"/>
              <w:left w:w="88" w:type="dxa"/>
              <w:bottom w:w="0" w:type="dxa"/>
              <w:right w:w="88" w:type="dxa"/>
            </w:tcMar>
            <w:hideMark/>
          </w:tcPr>
          <w:p w14:paraId="7B668244" w14:textId="77777777" w:rsidR="009E1E7E" w:rsidRPr="009E1E7E" w:rsidRDefault="009E1E7E" w:rsidP="006D388B">
            <w:pPr>
              <w:spacing w:line="240" w:lineRule="auto"/>
              <w:ind w:firstLine="0"/>
              <w:jc w:val="center"/>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100 822</w:t>
            </w:r>
          </w:p>
        </w:tc>
        <w:tc>
          <w:tcPr>
            <w:tcW w:w="1560" w:type="dxa"/>
            <w:tcBorders>
              <w:top w:val="single" w:sz="8" w:space="0" w:color="FFFFFF"/>
              <w:left w:val="single" w:sz="8" w:space="0" w:color="FFFFFF"/>
              <w:bottom w:val="single" w:sz="8" w:space="0" w:color="FFFFFF"/>
              <w:right w:val="single" w:sz="8" w:space="0" w:color="FFFFFF"/>
            </w:tcBorders>
            <w:shd w:val="clear" w:color="auto" w:fill="F3F9FA"/>
            <w:tcMar>
              <w:top w:w="15" w:type="dxa"/>
              <w:left w:w="88" w:type="dxa"/>
              <w:bottom w:w="0" w:type="dxa"/>
              <w:right w:w="88" w:type="dxa"/>
            </w:tcMar>
            <w:hideMark/>
          </w:tcPr>
          <w:p w14:paraId="26A06789" w14:textId="77777777" w:rsidR="009E1E7E" w:rsidRPr="009E1E7E" w:rsidRDefault="009E1E7E" w:rsidP="006D388B">
            <w:pPr>
              <w:spacing w:line="240" w:lineRule="auto"/>
              <w:ind w:firstLine="0"/>
              <w:jc w:val="center"/>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81,8</w:t>
            </w:r>
          </w:p>
        </w:tc>
      </w:tr>
    </w:tbl>
    <w:p w14:paraId="4C94BF36" w14:textId="76D90A8F" w:rsidR="009E1E7E" w:rsidRPr="00034661" w:rsidRDefault="009E1E7E" w:rsidP="00034661">
      <w:pPr>
        <w:spacing w:line="240" w:lineRule="auto"/>
        <w:ind w:firstLine="0"/>
        <w:textAlignment w:val="baseline"/>
        <w:rPr>
          <w:rFonts w:asciiTheme="majorHAnsi" w:eastAsia="Calibri" w:hAnsiTheme="majorHAnsi"/>
          <w:color w:val="000000" w:themeColor="text1"/>
          <w:kern w:val="24"/>
        </w:rPr>
      </w:pPr>
    </w:p>
    <w:p w14:paraId="7F770B81" w14:textId="311D807C" w:rsidR="00034661" w:rsidRPr="00034661" w:rsidRDefault="00034661" w:rsidP="00034661">
      <w:pPr>
        <w:spacing w:line="240" w:lineRule="auto"/>
        <w:ind w:firstLine="0"/>
        <w:textAlignment w:val="baseline"/>
        <w:rPr>
          <w:rFonts w:asciiTheme="majorHAnsi" w:eastAsia="Calibri" w:hAnsiTheme="majorHAnsi"/>
          <w:color w:val="000000" w:themeColor="text1"/>
          <w:kern w:val="24"/>
        </w:rPr>
      </w:pPr>
    </w:p>
    <w:p w14:paraId="53D6DCC1" w14:textId="7F0E9C4D" w:rsidR="00034661" w:rsidRDefault="002E2F8B" w:rsidP="00034661">
      <w:pPr>
        <w:spacing w:line="240" w:lineRule="auto"/>
        <w:ind w:firstLine="0"/>
        <w:textAlignment w:val="baseline"/>
        <w:rPr>
          <w:rFonts w:asciiTheme="majorHAnsi" w:eastAsia="Calibri" w:hAnsiTheme="majorHAnsi"/>
          <w:color w:val="000000" w:themeColor="text1"/>
          <w:kern w:val="24"/>
        </w:rPr>
      </w:pPr>
      <w:r>
        <w:rPr>
          <w:rFonts w:asciiTheme="majorHAnsi" w:eastAsia="Calibri" w:hAnsiTheme="majorHAnsi"/>
          <w:color w:val="000000" w:themeColor="text1"/>
          <w:kern w:val="24"/>
        </w:rPr>
        <w:t xml:space="preserve">Vid beräkning av byggnadens primärenergital </w:t>
      </w:r>
      <w:r w:rsidR="00990F01">
        <w:rPr>
          <w:rFonts w:asciiTheme="majorHAnsi" w:eastAsia="Calibri" w:hAnsiTheme="majorHAnsi"/>
          <w:color w:val="000000" w:themeColor="text1"/>
          <w:kern w:val="24"/>
        </w:rPr>
        <w:t>används viktningsfaktorer för olika energibärare</w:t>
      </w:r>
      <w:r w:rsidR="009B38CA">
        <w:rPr>
          <w:rFonts w:asciiTheme="majorHAnsi" w:eastAsia="Calibri" w:hAnsiTheme="majorHAnsi"/>
          <w:color w:val="000000" w:themeColor="text1"/>
          <w:kern w:val="24"/>
        </w:rPr>
        <w:t>, samt geografisk justeringsfaktor på uppvärmningsenergin</w:t>
      </w:r>
      <w:r w:rsidR="00AC5D23">
        <w:rPr>
          <w:rFonts w:asciiTheme="majorHAnsi" w:eastAsia="Calibri" w:hAnsiTheme="majorHAnsi"/>
          <w:color w:val="000000" w:themeColor="text1"/>
          <w:kern w:val="24"/>
        </w:rPr>
        <w:t>, enligt formel i kapitel 5</w:t>
      </w:r>
      <w:r w:rsidR="009B38CA">
        <w:rPr>
          <w:rFonts w:asciiTheme="majorHAnsi" w:eastAsia="Calibri" w:hAnsiTheme="majorHAnsi"/>
          <w:color w:val="000000" w:themeColor="text1"/>
          <w:kern w:val="24"/>
        </w:rPr>
        <w:t>.</w:t>
      </w:r>
      <w:r w:rsidR="00AC5D23">
        <w:rPr>
          <w:rFonts w:asciiTheme="majorHAnsi" w:eastAsia="Calibri" w:hAnsiTheme="majorHAnsi"/>
          <w:color w:val="000000" w:themeColor="text1"/>
          <w:kern w:val="24"/>
        </w:rPr>
        <w:t xml:space="preserve"> I detta fall är viktningsfaktorerna 1,6 för el och 1,0 för </w:t>
      </w:r>
      <w:r w:rsidR="007A1298">
        <w:rPr>
          <w:rFonts w:asciiTheme="majorHAnsi" w:eastAsia="Calibri" w:hAnsiTheme="majorHAnsi"/>
          <w:color w:val="000000" w:themeColor="text1"/>
          <w:kern w:val="24"/>
        </w:rPr>
        <w:t>övriga energibärare (inkl. fjärrvärme)</w:t>
      </w:r>
      <w:r w:rsidR="00AC5D23">
        <w:rPr>
          <w:rFonts w:asciiTheme="majorHAnsi" w:eastAsia="Calibri" w:hAnsiTheme="majorHAnsi"/>
          <w:color w:val="000000" w:themeColor="text1"/>
          <w:kern w:val="24"/>
        </w:rPr>
        <w:t xml:space="preserve">. Detta kommer att ändras och </w:t>
      </w:r>
      <w:r w:rsidR="007A1298">
        <w:rPr>
          <w:rFonts w:asciiTheme="majorHAnsi" w:eastAsia="Calibri" w:hAnsiTheme="majorHAnsi"/>
          <w:color w:val="000000" w:themeColor="text1"/>
          <w:kern w:val="24"/>
        </w:rPr>
        <w:t>differentieras i kommande versioner av BBR. Geografisk justeringsfaktor finns i BBR för alla Sveriges kommuner. För dessa exempelbyggnader är den 1,0.</w:t>
      </w:r>
    </w:p>
    <w:p w14:paraId="6E8F2803" w14:textId="5A2F292C" w:rsidR="007A1298" w:rsidRDefault="007A1298" w:rsidP="007A1298">
      <w:pPr>
        <w:spacing w:line="240" w:lineRule="auto"/>
        <w:textAlignment w:val="baseline"/>
        <w:rPr>
          <w:rFonts w:asciiTheme="majorHAnsi" w:eastAsia="Calibri" w:hAnsiTheme="majorHAnsi"/>
          <w:color w:val="000000" w:themeColor="text1"/>
          <w:kern w:val="24"/>
        </w:rPr>
      </w:pPr>
      <w:r>
        <w:rPr>
          <w:rFonts w:asciiTheme="majorHAnsi" w:eastAsia="Calibri" w:hAnsiTheme="majorHAnsi"/>
          <w:color w:val="000000" w:themeColor="text1"/>
          <w:kern w:val="24"/>
        </w:rPr>
        <w:t xml:space="preserve">Beräkningsgången för uppvärmningen blir då att dividera med geografisk justeringsfaktor samt multiplicera med </w:t>
      </w:r>
      <w:r w:rsidR="007210C6">
        <w:rPr>
          <w:rFonts w:asciiTheme="majorHAnsi" w:eastAsia="Calibri" w:hAnsiTheme="majorHAnsi"/>
          <w:color w:val="000000" w:themeColor="text1"/>
          <w:kern w:val="24"/>
        </w:rPr>
        <w:t>viktningsfaktorn för fjärrvärme. Resultatet blir således oförändrat i detta fall.</w:t>
      </w:r>
    </w:p>
    <w:p w14:paraId="5E4B728C" w14:textId="5AF07C3A" w:rsidR="007210C6" w:rsidRDefault="007210C6" w:rsidP="007A1298">
      <w:pPr>
        <w:spacing w:line="240" w:lineRule="auto"/>
        <w:textAlignment w:val="baseline"/>
        <w:rPr>
          <w:rFonts w:asciiTheme="majorHAnsi" w:eastAsia="Calibri" w:hAnsiTheme="majorHAnsi"/>
          <w:color w:val="000000" w:themeColor="text1"/>
          <w:kern w:val="24"/>
        </w:rPr>
      </w:pPr>
      <w:r>
        <w:rPr>
          <w:rFonts w:asciiTheme="majorHAnsi" w:eastAsia="Calibri" w:hAnsiTheme="majorHAnsi"/>
          <w:color w:val="000000" w:themeColor="text1"/>
          <w:kern w:val="24"/>
        </w:rPr>
        <w:t>För tappvarmvatten ska multipliceras med viktningsfaktorn för fjärrvärme</w:t>
      </w:r>
      <w:r w:rsidR="00864B95">
        <w:rPr>
          <w:rFonts w:asciiTheme="majorHAnsi" w:eastAsia="Calibri" w:hAnsiTheme="majorHAnsi"/>
          <w:color w:val="000000" w:themeColor="text1"/>
          <w:kern w:val="24"/>
        </w:rPr>
        <w:t>, vilket i detta fall också ger oförändrat resultat.</w:t>
      </w:r>
    </w:p>
    <w:p w14:paraId="56DAB2EE" w14:textId="72EC818F" w:rsidR="00864B95" w:rsidRDefault="00864B95" w:rsidP="007A1298">
      <w:pPr>
        <w:spacing w:line="240" w:lineRule="auto"/>
        <w:textAlignment w:val="baseline"/>
        <w:rPr>
          <w:rFonts w:asciiTheme="majorHAnsi" w:eastAsia="Calibri" w:hAnsiTheme="majorHAnsi"/>
          <w:color w:val="000000" w:themeColor="text1"/>
          <w:kern w:val="24"/>
        </w:rPr>
      </w:pPr>
      <w:r>
        <w:rPr>
          <w:rFonts w:asciiTheme="majorHAnsi" w:eastAsia="Calibri" w:hAnsiTheme="majorHAnsi"/>
          <w:color w:val="000000" w:themeColor="text1"/>
          <w:kern w:val="24"/>
        </w:rPr>
        <w:t>Komfortkylan för kontoret samt fastighetselen ska multipliceras med viktningsfaktorn för el, dvs 1,6.</w:t>
      </w:r>
    </w:p>
    <w:p w14:paraId="763349A6" w14:textId="6DEBE62A" w:rsidR="00CC4618" w:rsidRDefault="00CC4618" w:rsidP="007A1298">
      <w:pPr>
        <w:spacing w:line="240" w:lineRule="auto"/>
        <w:textAlignment w:val="baseline"/>
        <w:rPr>
          <w:rFonts w:asciiTheme="majorHAnsi" w:eastAsia="Calibri" w:hAnsiTheme="majorHAnsi"/>
          <w:color w:val="000000" w:themeColor="text1"/>
          <w:kern w:val="24"/>
        </w:rPr>
      </w:pPr>
      <w:r>
        <w:rPr>
          <w:rFonts w:asciiTheme="majorHAnsi" w:eastAsia="Calibri" w:hAnsiTheme="majorHAnsi"/>
          <w:color w:val="000000" w:themeColor="text1"/>
          <w:kern w:val="24"/>
        </w:rPr>
        <w:t xml:space="preserve">Resultaten visas i tabell 7. </w:t>
      </w:r>
    </w:p>
    <w:p w14:paraId="17FC6B72" w14:textId="77777777" w:rsidR="007A1298" w:rsidRPr="00034661" w:rsidRDefault="007A1298" w:rsidP="00034661">
      <w:pPr>
        <w:spacing w:line="240" w:lineRule="auto"/>
        <w:ind w:firstLine="0"/>
        <w:textAlignment w:val="baseline"/>
        <w:rPr>
          <w:rFonts w:asciiTheme="majorHAnsi" w:eastAsia="Calibri" w:hAnsiTheme="majorHAnsi"/>
          <w:color w:val="000000" w:themeColor="text1"/>
          <w:kern w:val="24"/>
        </w:rPr>
      </w:pPr>
    </w:p>
    <w:bookmarkEnd w:id="41"/>
    <w:p w14:paraId="62C691ED" w14:textId="7E8FE627" w:rsidR="00034661" w:rsidRPr="009E1E7E" w:rsidRDefault="00034661" w:rsidP="00034661">
      <w:pPr>
        <w:tabs>
          <w:tab w:val="left" w:pos="851"/>
        </w:tabs>
        <w:spacing w:line="240" w:lineRule="auto"/>
        <w:ind w:firstLine="0"/>
        <w:textAlignment w:val="baseline"/>
        <w:rPr>
          <w:rFonts w:eastAsia="Calibri"/>
          <w:color w:val="000000" w:themeColor="text1"/>
          <w:kern w:val="24"/>
        </w:rPr>
      </w:pPr>
      <w:r w:rsidRPr="009E1E7E">
        <w:rPr>
          <w:rFonts w:eastAsia="Calibri"/>
          <w:color w:val="000000" w:themeColor="text1"/>
          <w:kern w:val="24"/>
        </w:rPr>
        <w:t xml:space="preserve">Tabell </w:t>
      </w:r>
      <w:r>
        <w:rPr>
          <w:rFonts w:eastAsia="Calibri"/>
          <w:color w:val="000000" w:themeColor="text1"/>
          <w:kern w:val="24"/>
        </w:rPr>
        <w:t>7</w:t>
      </w:r>
      <w:r w:rsidRPr="009E1E7E">
        <w:rPr>
          <w:rFonts w:eastAsia="Calibri"/>
          <w:color w:val="000000" w:themeColor="text1"/>
          <w:kern w:val="24"/>
        </w:rPr>
        <w:t>.</w:t>
      </w:r>
      <w:r>
        <w:rPr>
          <w:rFonts w:eastAsia="Calibri"/>
          <w:color w:val="000000" w:themeColor="text1"/>
          <w:kern w:val="24"/>
        </w:rPr>
        <w:tab/>
      </w:r>
      <w:r w:rsidR="00305211">
        <w:rPr>
          <w:rFonts w:eastAsia="Calibri"/>
          <w:color w:val="000000" w:themeColor="text1"/>
          <w:kern w:val="24"/>
        </w:rPr>
        <w:t>Beräkningsresultat för byggnadernas primärenergital</w:t>
      </w:r>
      <w:r w:rsidR="00571A56">
        <w:rPr>
          <w:rFonts w:eastAsia="Calibri"/>
          <w:color w:val="000000" w:themeColor="text1"/>
          <w:kern w:val="24"/>
        </w:rPr>
        <w:t xml:space="preserve"> </w:t>
      </w:r>
      <w:r w:rsidRPr="009E1E7E">
        <w:rPr>
          <w:rFonts w:eastAsia="Calibri"/>
          <w:color w:val="000000" w:themeColor="text1"/>
          <w:kern w:val="24"/>
        </w:rPr>
        <w:t xml:space="preserve">enligt </w:t>
      </w:r>
      <w:r w:rsidR="00305211">
        <w:rPr>
          <w:rFonts w:eastAsia="Calibri"/>
          <w:color w:val="000000" w:themeColor="text1"/>
          <w:kern w:val="24"/>
        </w:rPr>
        <w:t>BBR</w:t>
      </w:r>
      <w:r w:rsidRPr="009E1E7E">
        <w:rPr>
          <w:rFonts w:eastAsia="Calibri"/>
          <w:color w:val="000000" w:themeColor="text1"/>
          <w:kern w:val="24"/>
        </w:rPr>
        <w:t>.</w:t>
      </w:r>
    </w:p>
    <w:tbl>
      <w:tblPr>
        <w:tblW w:w="8354" w:type="dxa"/>
        <w:tblCellMar>
          <w:left w:w="0" w:type="dxa"/>
          <w:right w:w="0" w:type="dxa"/>
        </w:tblCellMar>
        <w:tblLook w:val="04A0" w:firstRow="1" w:lastRow="0" w:firstColumn="1" w:lastColumn="0" w:noHBand="0" w:noVBand="1"/>
      </w:tblPr>
      <w:tblGrid>
        <w:gridCol w:w="3109"/>
        <w:gridCol w:w="992"/>
        <w:gridCol w:w="1628"/>
        <w:gridCol w:w="1065"/>
        <w:gridCol w:w="1560"/>
      </w:tblGrid>
      <w:tr w:rsidR="00034661" w:rsidRPr="009E1E7E" w14:paraId="61EE25F0" w14:textId="77777777" w:rsidTr="00991905">
        <w:trPr>
          <w:trHeight w:val="287"/>
        </w:trPr>
        <w:tc>
          <w:tcPr>
            <w:tcW w:w="3109" w:type="dxa"/>
            <w:tcBorders>
              <w:top w:val="single" w:sz="8" w:space="0" w:color="FFFFFF"/>
              <w:left w:val="single" w:sz="8" w:space="0" w:color="FFFFFF"/>
              <w:bottom w:val="single" w:sz="24" w:space="0" w:color="FFFFFF"/>
              <w:right w:val="single" w:sz="8" w:space="0" w:color="FFFFFF"/>
            </w:tcBorders>
            <w:shd w:val="clear" w:color="auto" w:fill="BBE0E3"/>
            <w:tcMar>
              <w:top w:w="15" w:type="dxa"/>
              <w:left w:w="88" w:type="dxa"/>
              <w:bottom w:w="0" w:type="dxa"/>
              <w:right w:w="88" w:type="dxa"/>
            </w:tcMar>
            <w:hideMark/>
          </w:tcPr>
          <w:p w14:paraId="793766C7" w14:textId="77777777" w:rsidR="00034661" w:rsidRPr="009E1E7E" w:rsidRDefault="00034661" w:rsidP="00991905">
            <w:pPr>
              <w:spacing w:line="240" w:lineRule="auto"/>
              <w:ind w:firstLine="0"/>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 </w:t>
            </w:r>
          </w:p>
        </w:tc>
        <w:tc>
          <w:tcPr>
            <w:tcW w:w="2620" w:type="dxa"/>
            <w:gridSpan w:val="2"/>
            <w:tcBorders>
              <w:top w:val="single" w:sz="8" w:space="0" w:color="FFFFFF"/>
              <w:left w:val="single" w:sz="8" w:space="0" w:color="FFFFFF"/>
              <w:bottom w:val="single" w:sz="24" w:space="0" w:color="FFFFFF"/>
              <w:right w:val="single" w:sz="8" w:space="0" w:color="FFFFFF"/>
            </w:tcBorders>
            <w:shd w:val="clear" w:color="auto" w:fill="BBE0E3"/>
            <w:tcMar>
              <w:top w:w="15" w:type="dxa"/>
              <w:left w:w="88" w:type="dxa"/>
              <w:bottom w:w="0" w:type="dxa"/>
              <w:right w:w="88" w:type="dxa"/>
            </w:tcMar>
            <w:hideMark/>
          </w:tcPr>
          <w:p w14:paraId="5D6EE2D1" w14:textId="77777777" w:rsidR="00034661" w:rsidRPr="009E1E7E" w:rsidRDefault="00034661" w:rsidP="00991905">
            <w:pPr>
              <w:spacing w:line="240" w:lineRule="auto"/>
              <w:ind w:firstLine="0"/>
              <w:jc w:val="center"/>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Kontor</w:t>
            </w:r>
          </w:p>
        </w:tc>
        <w:tc>
          <w:tcPr>
            <w:tcW w:w="2625" w:type="dxa"/>
            <w:gridSpan w:val="2"/>
            <w:tcBorders>
              <w:top w:val="single" w:sz="8" w:space="0" w:color="FFFFFF"/>
              <w:left w:val="single" w:sz="8" w:space="0" w:color="FFFFFF"/>
              <w:bottom w:val="single" w:sz="24" w:space="0" w:color="FFFFFF"/>
              <w:right w:val="single" w:sz="8" w:space="0" w:color="FFFFFF"/>
            </w:tcBorders>
            <w:shd w:val="clear" w:color="auto" w:fill="BBE0E3"/>
            <w:tcMar>
              <w:top w:w="15" w:type="dxa"/>
              <w:left w:w="88" w:type="dxa"/>
              <w:bottom w:w="0" w:type="dxa"/>
              <w:right w:w="88" w:type="dxa"/>
            </w:tcMar>
            <w:hideMark/>
          </w:tcPr>
          <w:p w14:paraId="020055F4" w14:textId="77777777" w:rsidR="00034661" w:rsidRPr="009E1E7E" w:rsidRDefault="00034661" w:rsidP="00991905">
            <w:pPr>
              <w:spacing w:line="240" w:lineRule="auto"/>
              <w:ind w:firstLine="0"/>
              <w:jc w:val="center"/>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Flerbostadshus</w:t>
            </w:r>
          </w:p>
        </w:tc>
      </w:tr>
      <w:tr w:rsidR="00034661" w:rsidRPr="00544B96" w14:paraId="279C701A" w14:textId="77777777" w:rsidTr="00991905">
        <w:trPr>
          <w:trHeight w:val="193"/>
        </w:trPr>
        <w:tc>
          <w:tcPr>
            <w:tcW w:w="3109" w:type="dxa"/>
            <w:tcBorders>
              <w:top w:val="single" w:sz="24" w:space="0" w:color="FFFFFF"/>
              <w:left w:val="single" w:sz="8" w:space="0" w:color="FFFFFF"/>
              <w:bottom w:val="single" w:sz="4" w:space="0" w:color="auto"/>
              <w:right w:val="single" w:sz="8" w:space="0" w:color="FFFFFF"/>
            </w:tcBorders>
            <w:shd w:val="clear" w:color="auto" w:fill="BBE0E3"/>
            <w:tcMar>
              <w:top w:w="15" w:type="dxa"/>
              <w:left w:w="88" w:type="dxa"/>
              <w:bottom w:w="0" w:type="dxa"/>
              <w:right w:w="88" w:type="dxa"/>
            </w:tcMar>
            <w:hideMark/>
          </w:tcPr>
          <w:p w14:paraId="08326027" w14:textId="77777777" w:rsidR="00034661" w:rsidRPr="009E1E7E" w:rsidRDefault="00034661" w:rsidP="00991905">
            <w:pPr>
              <w:spacing w:line="240" w:lineRule="auto"/>
              <w:ind w:firstLine="0"/>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 </w:t>
            </w:r>
          </w:p>
        </w:tc>
        <w:tc>
          <w:tcPr>
            <w:tcW w:w="992" w:type="dxa"/>
            <w:tcBorders>
              <w:top w:val="single" w:sz="24" w:space="0" w:color="FFFFFF"/>
              <w:left w:val="single" w:sz="8" w:space="0" w:color="FFFFFF"/>
              <w:bottom w:val="single" w:sz="4" w:space="0" w:color="auto"/>
              <w:right w:val="single" w:sz="8" w:space="0" w:color="FFFFFF"/>
            </w:tcBorders>
            <w:shd w:val="clear" w:color="auto" w:fill="E7F3F4"/>
            <w:tcMar>
              <w:top w:w="15" w:type="dxa"/>
              <w:left w:w="88" w:type="dxa"/>
              <w:bottom w:w="0" w:type="dxa"/>
              <w:right w:w="88" w:type="dxa"/>
            </w:tcMar>
            <w:hideMark/>
          </w:tcPr>
          <w:p w14:paraId="0F9F7B3B" w14:textId="77777777" w:rsidR="00034661" w:rsidRPr="009E1E7E" w:rsidRDefault="00034661" w:rsidP="00991905">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kWh/år</w:t>
            </w:r>
          </w:p>
        </w:tc>
        <w:tc>
          <w:tcPr>
            <w:tcW w:w="1628" w:type="dxa"/>
            <w:tcBorders>
              <w:top w:val="single" w:sz="24" w:space="0" w:color="FFFFFF"/>
              <w:left w:val="single" w:sz="8" w:space="0" w:color="FFFFFF"/>
              <w:bottom w:val="single" w:sz="4" w:space="0" w:color="auto"/>
              <w:right w:val="single" w:sz="8" w:space="0" w:color="FFFFFF"/>
            </w:tcBorders>
            <w:shd w:val="clear" w:color="auto" w:fill="E7F3F4"/>
            <w:tcMar>
              <w:top w:w="15" w:type="dxa"/>
              <w:left w:w="88" w:type="dxa"/>
              <w:bottom w:w="0" w:type="dxa"/>
              <w:right w:w="88" w:type="dxa"/>
            </w:tcMar>
            <w:hideMark/>
          </w:tcPr>
          <w:p w14:paraId="74474FB6" w14:textId="77777777" w:rsidR="00034661" w:rsidRPr="009E1E7E" w:rsidRDefault="00034661" w:rsidP="00991905">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kWh/m</w:t>
            </w:r>
            <w:r w:rsidRPr="009E1E7E">
              <w:rPr>
                <w:rFonts w:eastAsia="Calibri"/>
                <w:color w:val="000000" w:themeColor="text1"/>
                <w:kern w:val="24"/>
                <w:vertAlign w:val="superscript"/>
              </w:rPr>
              <w:t>2</w:t>
            </w:r>
            <w:r w:rsidRPr="009E1E7E">
              <w:rPr>
                <w:rFonts w:eastAsia="Calibri"/>
                <w:color w:val="000000" w:themeColor="text1"/>
                <w:kern w:val="24"/>
              </w:rPr>
              <w:t xml:space="preserve"> </w:t>
            </w:r>
            <w:proofErr w:type="spellStart"/>
            <w:r w:rsidRPr="009E1E7E">
              <w:rPr>
                <w:rFonts w:eastAsia="Calibri"/>
                <w:color w:val="000000" w:themeColor="text1"/>
                <w:kern w:val="24"/>
              </w:rPr>
              <w:t>A</w:t>
            </w:r>
            <w:r w:rsidRPr="009E1E7E">
              <w:rPr>
                <w:rFonts w:eastAsia="Calibri"/>
                <w:color w:val="000000" w:themeColor="text1"/>
                <w:kern w:val="24"/>
                <w:vertAlign w:val="subscript"/>
              </w:rPr>
              <w:t>temp</w:t>
            </w:r>
            <w:r w:rsidRPr="009E1E7E">
              <w:rPr>
                <w:rFonts w:eastAsia="Calibri"/>
                <w:color w:val="000000" w:themeColor="text1"/>
                <w:kern w:val="24"/>
              </w:rPr>
              <w:t>,år</w:t>
            </w:r>
            <w:proofErr w:type="spellEnd"/>
          </w:p>
        </w:tc>
        <w:tc>
          <w:tcPr>
            <w:tcW w:w="1065" w:type="dxa"/>
            <w:tcBorders>
              <w:top w:val="single" w:sz="24" w:space="0" w:color="FFFFFF"/>
              <w:left w:val="single" w:sz="8" w:space="0" w:color="FFFFFF"/>
              <w:bottom w:val="single" w:sz="4" w:space="0" w:color="auto"/>
              <w:right w:val="single" w:sz="8" w:space="0" w:color="FFFFFF"/>
            </w:tcBorders>
            <w:shd w:val="clear" w:color="auto" w:fill="E7F3F4"/>
            <w:tcMar>
              <w:top w:w="15" w:type="dxa"/>
              <w:left w:w="88" w:type="dxa"/>
              <w:bottom w:w="0" w:type="dxa"/>
              <w:right w:w="88" w:type="dxa"/>
            </w:tcMar>
            <w:hideMark/>
          </w:tcPr>
          <w:p w14:paraId="6EC9EBAE" w14:textId="77777777" w:rsidR="00034661" w:rsidRPr="009E1E7E" w:rsidRDefault="00034661" w:rsidP="00991905">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kWh/år</w:t>
            </w:r>
          </w:p>
        </w:tc>
        <w:tc>
          <w:tcPr>
            <w:tcW w:w="1560" w:type="dxa"/>
            <w:tcBorders>
              <w:top w:val="single" w:sz="24" w:space="0" w:color="FFFFFF"/>
              <w:left w:val="single" w:sz="8" w:space="0" w:color="FFFFFF"/>
              <w:bottom w:val="single" w:sz="4" w:space="0" w:color="auto"/>
              <w:right w:val="single" w:sz="8" w:space="0" w:color="FFFFFF"/>
            </w:tcBorders>
            <w:shd w:val="clear" w:color="auto" w:fill="E7F3F4"/>
            <w:tcMar>
              <w:top w:w="15" w:type="dxa"/>
              <w:left w:w="88" w:type="dxa"/>
              <w:bottom w:w="0" w:type="dxa"/>
              <w:right w:w="88" w:type="dxa"/>
            </w:tcMar>
            <w:hideMark/>
          </w:tcPr>
          <w:p w14:paraId="53636813" w14:textId="77777777" w:rsidR="00034661" w:rsidRPr="009E1E7E" w:rsidRDefault="00034661" w:rsidP="00991905">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kWh/m</w:t>
            </w:r>
            <w:r w:rsidRPr="009E1E7E">
              <w:rPr>
                <w:rFonts w:eastAsia="Calibri"/>
                <w:color w:val="000000" w:themeColor="text1"/>
                <w:kern w:val="24"/>
                <w:vertAlign w:val="superscript"/>
              </w:rPr>
              <w:t>2</w:t>
            </w:r>
            <w:r w:rsidRPr="009E1E7E">
              <w:rPr>
                <w:rFonts w:eastAsia="Calibri"/>
                <w:color w:val="000000" w:themeColor="text1"/>
                <w:kern w:val="24"/>
              </w:rPr>
              <w:t xml:space="preserve"> </w:t>
            </w:r>
            <w:proofErr w:type="spellStart"/>
            <w:r w:rsidRPr="009E1E7E">
              <w:rPr>
                <w:rFonts w:eastAsia="Calibri"/>
                <w:color w:val="000000" w:themeColor="text1"/>
                <w:kern w:val="24"/>
              </w:rPr>
              <w:t>A</w:t>
            </w:r>
            <w:r w:rsidRPr="009E1E7E">
              <w:rPr>
                <w:rFonts w:eastAsia="Calibri"/>
                <w:color w:val="000000" w:themeColor="text1"/>
                <w:kern w:val="24"/>
                <w:vertAlign w:val="subscript"/>
              </w:rPr>
              <w:t>temp</w:t>
            </w:r>
            <w:r w:rsidRPr="009E1E7E">
              <w:rPr>
                <w:rFonts w:eastAsia="Calibri"/>
                <w:color w:val="000000" w:themeColor="text1"/>
                <w:kern w:val="24"/>
              </w:rPr>
              <w:t>,år</w:t>
            </w:r>
            <w:proofErr w:type="spellEnd"/>
          </w:p>
        </w:tc>
      </w:tr>
      <w:tr w:rsidR="00034661" w:rsidRPr="00544B96" w14:paraId="1508CEDF" w14:textId="77777777" w:rsidTr="00991905">
        <w:trPr>
          <w:trHeight w:val="287"/>
        </w:trPr>
        <w:tc>
          <w:tcPr>
            <w:tcW w:w="3109" w:type="dxa"/>
            <w:tcBorders>
              <w:top w:val="single" w:sz="4" w:space="0" w:color="auto"/>
              <w:left w:val="single" w:sz="8" w:space="0" w:color="FFFFFF"/>
              <w:bottom w:val="single" w:sz="8" w:space="0" w:color="FFFFFF"/>
              <w:right w:val="single" w:sz="8" w:space="0" w:color="FFFFFF"/>
            </w:tcBorders>
            <w:shd w:val="clear" w:color="auto" w:fill="BBE0E3"/>
            <w:tcMar>
              <w:top w:w="15" w:type="dxa"/>
              <w:left w:w="88" w:type="dxa"/>
              <w:bottom w:w="0" w:type="dxa"/>
              <w:right w:w="88" w:type="dxa"/>
            </w:tcMar>
            <w:hideMark/>
          </w:tcPr>
          <w:p w14:paraId="37856F0F" w14:textId="77777777" w:rsidR="00034661" w:rsidRPr="009E1E7E" w:rsidRDefault="00034661" w:rsidP="00991905">
            <w:pPr>
              <w:spacing w:line="240" w:lineRule="auto"/>
              <w:ind w:firstLine="0"/>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Uppvärmning</w:t>
            </w:r>
            <w:r>
              <w:rPr>
                <w:rFonts w:ascii="Franklin Gothic Demi" w:eastAsia="Calibri" w:hAnsi="Franklin Gothic Demi"/>
                <w:bCs/>
                <w:color w:val="000000" w:themeColor="text1"/>
                <w:kern w:val="24"/>
              </w:rPr>
              <w:t xml:space="preserve"> (fjärrvärme)</w:t>
            </w:r>
          </w:p>
        </w:tc>
        <w:tc>
          <w:tcPr>
            <w:tcW w:w="992" w:type="dxa"/>
            <w:tcBorders>
              <w:top w:val="single" w:sz="4" w:space="0" w:color="auto"/>
              <w:left w:val="single" w:sz="8" w:space="0" w:color="FFFFFF"/>
              <w:bottom w:val="single" w:sz="8" w:space="0" w:color="FFFFFF"/>
              <w:right w:val="single" w:sz="8" w:space="0" w:color="FFFFFF"/>
            </w:tcBorders>
            <w:shd w:val="clear" w:color="auto" w:fill="F3F9FA"/>
            <w:tcMar>
              <w:top w:w="15" w:type="dxa"/>
              <w:left w:w="88" w:type="dxa"/>
              <w:bottom w:w="0" w:type="dxa"/>
              <w:right w:w="88" w:type="dxa"/>
            </w:tcMar>
            <w:hideMark/>
          </w:tcPr>
          <w:p w14:paraId="15027595" w14:textId="77777777" w:rsidR="00034661" w:rsidRPr="009E1E7E" w:rsidRDefault="00034661" w:rsidP="00991905">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403 688</w:t>
            </w:r>
          </w:p>
        </w:tc>
        <w:tc>
          <w:tcPr>
            <w:tcW w:w="1628" w:type="dxa"/>
            <w:tcBorders>
              <w:top w:val="single" w:sz="4" w:space="0" w:color="auto"/>
              <w:left w:val="single" w:sz="8" w:space="0" w:color="FFFFFF"/>
              <w:bottom w:val="single" w:sz="8" w:space="0" w:color="FFFFFF"/>
              <w:right w:val="single" w:sz="8" w:space="0" w:color="FFFFFF"/>
            </w:tcBorders>
            <w:shd w:val="clear" w:color="auto" w:fill="F3F9FA"/>
            <w:tcMar>
              <w:top w:w="15" w:type="dxa"/>
              <w:left w:w="88" w:type="dxa"/>
              <w:bottom w:w="0" w:type="dxa"/>
              <w:right w:w="88" w:type="dxa"/>
            </w:tcMar>
            <w:hideMark/>
          </w:tcPr>
          <w:p w14:paraId="1A659485" w14:textId="77777777" w:rsidR="00034661" w:rsidRPr="009E1E7E" w:rsidRDefault="00034661" w:rsidP="00991905">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19,0</w:t>
            </w:r>
          </w:p>
        </w:tc>
        <w:tc>
          <w:tcPr>
            <w:tcW w:w="1065" w:type="dxa"/>
            <w:tcBorders>
              <w:top w:val="single" w:sz="4" w:space="0" w:color="auto"/>
              <w:left w:val="single" w:sz="8" w:space="0" w:color="FFFFFF"/>
              <w:bottom w:val="single" w:sz="8" w:space="0" w:color="FFFFFF"/>
              <w:right w:val="single" w:sz="8" w:space="0" w:color="FFFFFF"/>
            </w:tcBorders>
            <w:shd w:val="clear" w:color="auto" w:fill="F3F9FA"/>
            <w:tcMar>
              <w:top w:w="15" w:type="dxa"/>
              <w:left w:w="88" w:type="dxa"/>
              <w:bottom w:w="0" w:type="dxa"/>
              <w:right w:w="88" w:type="dxa"/>
            </w:tcMar>
            <w:hideMark/>
          </w:tcPr>
          <w:p w14:paraId="45FF7F6B" w14:textId="77777777" w:rsidR="00034661" w:rsidRPr="009E1E7E" w:rsidRDefault="00034661" w:rsidP="00991905">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54 258</w:t>
            </w:r>
          </w:p>
        </w:tc>
        <w:tc>
          <w:tcPr>
            <w:tcW w:w="1560" w:type="dxa"/>
            <w:tcBorders>
              <w:top w:val="single" w:sz="4" w:space="0" w:color="auto"/>
              <w:left w:val="single" w:sz="8" w:space="0" w:color="FFFFFF"/>
              <w:bottom w:val="single" w:sz="8" w:space="0" w:color="FFFFFF"/>
              <w:right w:val="single" w:sz="8" w:space="0" w:color="FFFFFF"/>
            </w:tcBorders>
            <w:shd w:val="clear" w:color="auto" w:fill="F3F9FA"/>
            <w:tcMar>
              <w:top w:w="15" w:type="dxa"/>
              <w:left w:w="88" w:type="dxa"/>
              <w:bottom w:w="0" w:type="dxa"/>
              <w:right w:w="88" w:type="dxa"/>
            </w:tcMar>
            <w:hideMark/>
          </w:tcPr>
          <w:p w14:paraId="75C8022F" w14:textId="77777777" w:rsidR="00034661" w:rsidRPr="009E1E7E" w:rsidRDefault="00034661" w:rsidP="00991905">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44,0</w:t>
            </w:r>
          </w:p>
        </w:tc>
      </w:tr>
      <w:tr w:rsidR="00034661" w:rsidRPr="00544B96" w14:paraId="3EA152DB" w14:textId="77777777" w:rsidTr="00991905">
        <w:trPr>
          <w:trHeight w:val="337"/>
        </w:trPr>
        <w:tc>
          <w:tcPr>
            <w:tcW w:w="3109" w:type="dxa"/>
            <w:tcBorders>
              <w:top w:val="single" w:sz="8" w:space="0" w:color="FFFFFF"/>
              <w:left w:val="single" w:sz="8" w:space="0" w:color="FFFFFF"/>
              <w:bottom w:val="single" w:sz="8" w:space="0" w:color="FFFFFF"/>
              <w:right w:val="single" w:sz="8" w:space="0" w:color="FFFFFF"/>
            </w:tcBorders>
            <w:shd w:val="clear" w:color="auto" w:fill="BBE0E3"/>
            <w:tcMar>
              <w:top w:w="15" w:type="dxa"/>
              <w:left w:w="88" w:type="dxa"/>
              <w:bottom w:w="0" w:type="dxa"/>
              <w:right w:w="88" w:type="dxa"/>
            </w:tcMar>
            <w:hideMark/>
          </w:tcPr>
          <w:p w14:paraId="0DF4F5FD" w14:textId="77777777" w:rsidR="00034661" w:rsidRPr="009E1E7E" w:rsidRDefault="00034661" w:rsidP="00991905">
            <w:pPr>
              <w:spacing w:line="240" w:lineRule="auto"/>
              <w:ind w:firstLine="0"/>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Tappvarmvatten</w:t>
            </w:r>
            <w:r>
              <w:rPr>
                <w:rFonts w:ascii="Franklin Gothic Demi" w:eastAsia="Calibri" w:hAnsi="Franklin Gothic Demi"/>
                <w:bCs/>
                <w:color w:val="000000" w:themeColor="text1"/>
                <w:kern w:val="24"/>
              </w:rPr>
              <w:t xml:space="preserve"> (fjärrvärme)</w:t>
            </w:r>
          </w:p>
        </w:tc>
        <w:tc>
          <w:tcPr>
            <w:tcW w:w="992" w:type="dxa"/>
            <w:tcBorders>
              <w:top w:val="single" w:sz="8" w:space="0" w:color="FFFFFF"/>
              <w:left w:val="single" w:sz="8" w:space="0" w:color="FFFFFF"/>
              <w:bottom w:val="single" w:sz="8" w:space="0" w:color="FFFFFF"/>
              <w:right w:val="single" w:sz="8" w:space="0" w:color="FFFFFF"/>
            </w:tcBorders>
            <w:shd w:val="clear" w:color="auto" w:fill="E7F3F4"/>
            <w:tcMar>
              <w:top w:w="15" w:type="dxa"/>
              <w:left w:w="88" w:type="dxa"/>
              <w:bottom w:w="0" w:type="dxa"/>
              <w:right w:w="88" w:type="dxa"/>
            </w:tcMar>
            <w:hideMark/>
          </w:tcPr>
          <w:p w14:paraId="098DAE80" w14:textId="77777777" w:rsidR="00034661" w:rsidRPr="009E1E7E" w:rsidRDefault="00034661" w:rsidP="00991905">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42 488</w:t>
            </w:r>
          </w:p>
        </w:tc>
        <w:tc>
          <w:tcPr>
            <w:tcW w:w="1628" w:type="dxa"/>
            <w:tcBorders>
              <w:top w:val="single" w:sz="8" w:space="0" w:color="FFFFFF"/>
              <w:left w:val="single" w:sz="8" w:space="0" w:color="FFFFFF"/>
              <w:bottom w:val="single" w:sz="8" w:space="0" w:color="FFFFFF"/>
              <w:right w:val="single" w:sz="8" w:space="0" w:color="FFFFFF"/>
            </w:tcBorders>
            <w:shd w:val="clear" w:color="auto" w:fill="E7F3F4"/>
            <w:tcMar>
              <w:top w:w="15" w:type="dxa"/>
              <w:left w:w="88" w:type="dxa"/>
              <w:bottom w:w="0" w:type="dxa"/>
              <w:right w:w="88" w:type="dxa"/>
            </w:tcMar>
            <w:hideMark/>
          </w:tcPr>
          <w:p w14:paraId="1B6C11D6" w14:textId="77777777" w:rsidR="00034661" w:rsidRPr="009E1E7E" w:rsidRDefault="00034661" w:rsidP="00991905">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2,0</w:t>
            </w:r>
          </w:p>
        </w:tc>
        <w:tc>
          <w:tcPr>
            <w:tcW w:w="1065" w:type="dxa"/>
            <w:tcBorders>
              <w:top w:val="single" w:sz="8" w:space="0" w:color="FFFFFF"/>
              <w:left w:val="single" w:sz="8" w:space="0" w:color="FFFFFF"/>
              <w:bottom w:val="single" w:sz="8" w:space="0" w:color="FFFFFF"/>
              <w:right w:val="single" w:sz="8" w:space="0" w:color="FFFFFF"/>
            </w:tcBorders>
            <w:shd w:val="clear" w:color="auto" w:fill="E7F3F4"/>
            <w:tcMar>
              <w:top w:w="15" w:type="dxa"/>
              <w:left w:w="88" w:type="dxa"/>
              <w:bottom w:w="0" w:type="dxa"/>
              <w:right w:w="88" w:type="dxa"/>
            </w:tcMar>
            <w:hideMark/>
          </w:tcPr>
          <w:p w14:paraId="1BF4EE19" w14:textId="77777777" w:rsidR="00034661" w:rsidRPr="009E1E7E" w:rsidRDefault="00034661" w:rsidP="00991905">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30 825</w:t>
            </w:r>
          </w:p>
        </w:tc>
        <w:tc>
          <w:tcPr>
            <w:tcW w:w="1560" w:type="dxa"/>
            <w:tcBorders>
              <w:top w:val="single" w:sz="8" w:space="0" w:color="FFFFFF"/>
              <w:left w:val="single" w:sz="8" w:space="0" w:color="FFFFFF"/>
              <w:bottom w:val="single" w:sz="8" w:space="0" w:color="FFFFFF"/>
              <w:right w:val="single" w:sz="8" w:space="0" w:color="FFFFFF"/>
            </w:tcBorders>
            <w:shd w:val="clear" w:color="auto" w:fill="E7F3F4"/>
            <w:tcMar>
              <w:top w:w="15" w:type="dxa"/>
              <w:left w:w="88" w:type="dxa"/>
              <w:bottom w:w="0" w:type="dxa"/>
              <w:right w:w="88" w:type="dxa"/>
            </w:tcMar>
            <w:hideMark/>
          </w:tcPr>
          <w:p w14:paraId="1E5F0722" w14:textId="77777777" w:rsidR="00034661" w:rsidRPr="009E1E7E" w:rsidRDefault="00034661" w:rsidP="00991905">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25,0</w:t>
            </w:r>
          </w:p>
        </w:tc>
      </w:tr>
      <w:tr w:rsidR="00034661" w:rsidRPr="00544B96" w14:paraId="70FEBA93" w14:textId="77777777" w:rsidTr="00991905">
        <w:trPr>
          <w:trHeight w:val="325"/>
        </w:trPr>
        <w:tc>
          <w:tcPr>
            <w:tcW w:w="3109" w:type="dxa"/>
            <w:tcBorders>
              <w:top w:val="single" w:sz="8" w:space="0" w:color="FFFFFF"/>
              <w:left w:val="single" w:sz="8" w:space="0" w:color="FFFFFF"/>
              <w:bottom w:val="single" w:sz="8" w:space="0" w:color="FFFFFF"/>
              <w:right w:val="single" w:sz="8" w:space="0" w:color="FFFFFF"/>
            </w:tcBorders>
            <w:shd w:val="clear" w:color="auto" w:fill="BBE0E3"/>
            <w:tcMar>
              <w:top w:w="15" w:type="dxa"/>
              <w:left w:w="88" w:type="dxa"/>
              <w:bottom w:w="0" w:type="dxa"/>
              <w:right w:w="88" w:type="dxa"/>
            </w:tcMar>
            <w:hideMark/>
          </w:tcPr>
          <w:p w14:paraId="4DF47B8B" w14:textId="77777777" w:rsidR="00034661" w:rsidRPr="009E1E7E" w:rsidRDefault="00034661" w:rsidP="00991905">
            <w:pPr>
              <w:spacing w:line="240" w:lineRule="auto"/>
              <w:ind w:firstLine="0"/>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Komfortkyla</w:t>
            </w:r>
            <w:r>
              <w:rPr>
                <w:rFonts w:ascii="Franklin Gothic Demi" w:eastAsia="Calibri" w:hAnsi="Franklin Gothic Demi"/>
                <w:bCs/>
                <w:color w:val="000000" w:themeColor="text1"/>
                <w:kern w:val="24"/>
              </w:rPr>
              <w:t xml:space="preserve"> (el)</w:t>
            </w:r>
          </w:p>
        </w:tc>
        <w:tc>
          <w:tcPr>
            <w:tcW w:w="9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88" w:type="dxa"/>
              <w:bottom w:w="0" w:type="dxa"/>
              <w:right w:w="88" w:type="dxa"/>
            </w:tcMar>
            <w:hideMark/>
          </w:tcPr>
          <w:p w14:paraId="3734511F" w14:textId="7F1EB571" w:rsidR="00034661" w:rsidRPr="009E1E7E" w:rsidRDefault="00305211" w:rsidP="00991905">
            <w:pPr>
              <w:spacing w:line="240" w:lineRule="auto"/>
              <w:ind w:firstLine="0"/>
              <w:jc w:val="center"/>
              <w:textAlignment w:val="baseline"/>
              <w:rPr>
                <w:rFonts w:eastAsia="Calibri"/>
                <w:color w:val="000000" w:themeColor="text1"/>
                <w:kern w:val="24"/>
              </w:rPr>
            </w:pPr>
            <w:r>
              <w:rPr>
                <w:rFonts w:eastAsia="Calibri"/>
                <w:color w:val="000000" w:themeColor="text1"/>
                <w:kern w:val="24"/>
              </w:rPr>
              <w:t>273 168</w:t>
            </w:r>
          </w:p>
        </w:tc>
        <w:tc>
          <w:tcPr>
            <w:tcW w:w="1628" w:type="dxa"/>
            <w:tcBorders>
              <w:top w:val="single" w:sz="8" w:space="0" w:color="FFFFFF"/>
              <w:left w:val="single" w:sz="8" w:space="0" w:color="FFFFFF"/>
              <w:bottom w:val="single" w:sz="8" w:space="0" w:color="FFFFFF"/>
              <w:right w:val="single" w:sz="8" w:space="0" w:color="FFFFFF"/>
            </w:tcBorders>
            <w:shd w:val="clear" w:color="auto" w:fill="F3F9FA"/>
            <w:tcMar>
              <w:top w:w="15" w:type="dxa"/>
              <w:left w:w="88" w:type="dxa"/>
              <w:bottom w:w="0" w:type="dxa"/>
              <w:right w:w="88" w:type="dxa"/>
            </w:tcMar>
            <w:hideMark/>
          </w:tcPr>
          <w:p w14:paraId="6D18F2FE" w14:textId="13FB61CA" w:rsidR="00034661" w:rsidRPr="009E1E7E" w:rsidRDefault="00305211" w:rsidP="00991905">
            <w:pPr>
              <w:spacing w:line="240" w:lineRule="auto"/>
              <w:ind w:firstLine="0"/>
              <w:jc w:val="center"/>
              <w:textAlignment w:val="baseline"/>
              <w:rPr>
                <w:rFonts w:eastAsia="Calibri"/>
                <w:color w:val="000000" w:themeColor="text1"/>
                <w:kern w:val="24"/>
              </w:rPr>
            </w:pPr>
            <w:r>
              <w:rPr>
                <w:rFonts w:eastAsia="Calibri"/>
                <w:color w:val="000000" w:themeColor="text1"/>
                <w:kern w:val="24"/>
              </w:rPr>
              <w:t>12,9</w:t>
            </w:r>
          </w:p>
        </w:tc>
        <w:tc>
          <w:tcPr>
            <w:tcW w:w="1065" w:type="dxa"/>
            <w:tcBorders>
              <w:top w:val="single" w:sz="8" w:space="0" w:color="FFFFFF"/>
              <w:left w:val="single" w:sz="8" w:space="0" w:color="FFFFFF"/>
              <w:bottom w:val="single" w:sz="8" w:space="0" w:color="FFFFFF"/>
              <w:right w:val="single" w:sz="8" w:space="0" w:color="FFFFFF"/>
            </w:tcBorders>
            <w:shd w:val="clear" w:color="auto" w:fill="F3F9FA"/>
            <w:tcMar>
              <w:top w:w="15" w:type="dxa"/>
              <w:left w:w="88" w:type="dxa"/>
              <w:bottom w:w="0" w:type="dxa"/>
              <w:right w:w="88" w:type="dxa"/>
            </w:tcMar>
            <w:hideMark/>
          </w:tcPr>
          <w:p w14:paraId="712EE737" w14:textId="77777777" w:rsidR="00034661" w:rsidRPr="009E1E7E" w:rsidRDefault="00034661" w:rsidP="00991905">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w:t>
            </w:r>
          </w:p>
        </w:tc>
        <w:tc>
          <w:tcPr>
            <w:tcW w:w="1560" w:type="dxa"/>
            <w:tcBorders>
              <w:top w:val="single" w:sz="8" w:space="0" w:color="FFFFFF"/>
              <w:left w:val="single" w:sz="8" w:space="0" w:color="FFFFFF"/>
              <w:bottom w:val="single" w:sz="8" w:space="0" w:color="FFFFFF"/>
              <w:right w:val="single" w:sz="8" w:space="0" w:color="FFFFFF"/>
            </w:tcBorders>
            <w:shd w:val="clear" w:color="auto" w:fill="F3F9FA"/>
            <w:tcMar>
              <w:top w:w="15" w:type="dxa"/>
              <w:left w:w="88" w:type="dxa"/>
              <w:bottom w:w="0" w:type="dxa"/>
              <w:right w:w="88" w:type="dxa"/>
            </w:tcMar>
            <w:hideMark/>
          </w:tcPr>
          <w:p w14:paraId="2F692D61" w14:textId="77777777" w:rsidR="00034661" w:rsidRPr="009E1E7E" w:rsidRDefault="00034661" w:rsidP="00991905">
            <w:pPr>
              <w:spacing w:line="240" w:lineRule="auto"/>
              <w:ind w:firstLine="0"/>
              <w:jc w:val="center"/>
              <w:textAlignment w:val="baseline"/>
              <w:rPr>
                <w:rFonts w:eastAsia="Calibri"/>
                <w:color w:val="000000" w:themeColor="text1"/>
                <w:kern w:val="24"/>
              </w:rPr>
            </w:pPr>
            <w:r w:rsidRPr="009E1E7E">
              <w:rPr>
                <w:rFonts w:eastAsia="Calibri"/>
                <w:color w:val="000000" w:themeColor="text1"/>
                <w:kern w:val="24"/>
              </w:rPr>
              <w:t>-</w:t>
            </w:r>
          </w:p>
        </w:tc>
      </w:tr>
      <w:tr w:rsidR="00034661" w:rsidRPr="00544B96" w14:paraId="46D6A20D" w14:textId="77777777" w:rsidTr="00991905">
        <w:trPr>
          <w:trHeight w:val="281"/>
        </w:trPr>
        <w:tc>
          <w:tcPr>
            <w:tcW w:w="3109" w:type="dxa"/>
            <w:tcBorders>
              <w:top w:val="single" w:sz="8" w:space="0" w:color="FFFFFF"/>
              <w:left w:val="single" w:sz="8" w:space="0" w:color="FFFFFF"/>
              <w:bottom w:val="single" w:sz="8" w:space="0" w:color="FFFFFF"/>
              <w:right w:val="single" w:sz="8" w:space="0" w:color="FFFFFF"/>
            </w:tcBorders>
            <w:shd w:val="clear" w:color="auto" w:fill="BBE0E3"/>
            <w:tcMar>
              <w:top w:w="15" w:type="dxa"/>
              <w:left w:w="88" w:type="dxa"/>
              <w:bottom w:w="0" w:type="dxa"/>
              <w:right w:w="88" w:type="dxa"/>
            </w:tcMar>
            <w:hideMark/>
          </w:tcPr>
          <w:p w14:paraId="77489F85" w14:textId="77777777" w:rsidR="00034661" w:rsidRPr="009E1E7E" w:rsidRDefault="00034661" w:rsidP="00991905">
            <w:pPr>
              <w:spacing w:line="240" w:lineRule="auto"/>
              <w:ind w:firstLine="0"/>
              <w:textAlignment w:val="baseline"/>
              <w:rPr>
                <w:rFonts w:ascii="Franklin Gothic Demi" w:eastAsia="Calibri" w:hAnsi="Franklin Gothic Demi"/>
                <w:color w:val="000000" w:themeColor="text1"/>
                <w:kern w:val="24"/>
              </w:rPr>
            </w:pPr>
            <w:r w:rsidRPr="009E1E7E">
              <w:rPr>
                <w:rFonts w:ascii="Franklin Gothic Demi" w:eastAsia="Calibri" w:hAnsi="Franklin Gothic Demi"/>
                <w:bCs/>
                <w:color w:val="000000" w:themeColor="text1"/>
                <w:kern w:val="24"/>
              </w:rPr>
              <w:t>Fastighetsenergi</w:t>
            </w:r>
            <w:r>
              <w:rPr>
                <w:rFonts w:ascii="Franklin Gothic Demi" w:eastAsia="Calibri" w:hAnsi="Franklin Gothic Demi"/>
                <w:bCs/>
                <w:color w:val="000000" w:themeColor="text1"/>
                <w:kern w:val="24"/>
              </w:rPr>
              <w:t xml:space="preserve"> (el)</w:t>
            </w:r>
          </w:p>
        </w:tc>
        <w:tc>
          <w:tcPr>
            <w:tcW w:w="992" w:type="dxa"/>
            <w:tcBorders>
              <w:top w:val="single" w:sz="8" w:space="0" w:color="FFFFFF"/>
              <w:left w:val="single" w:sz="8" w:space="0" w:color="FFFFFF"/>
              <w:bottom w:val="single" w:sz="8" w:space="0" w:color="FFFFFF"/>
              <w:right w:val="single" w:sz="8" w:space="0" w:color="FFFFFF"/>
            </w:tcBorders>
            <w:shd w:val="clear" w:color="auto" w:fill="E7F3F4"/>
            <w:tcMar>
              <w:top w:w="15" w:type="dxa"/>
              <w:left w:w="88" w:type="dxa"/>
              <w:bottom w:w="0" w:type="dxa"/>
              <w:right w:w="88" w:type="dxa"/>
            </w:tcMar>
            <w:hideMark/>
          </w:tcPr>
          <w:p w14:paraId="381CB6EA" w14:textId="462EB313" w:rsidR="00034661" w:rsidRPr="009E1E7E" w:rsidRDefault="00850CD6" w:rsidP="00991905">
            <w:pPr>
              <w:spacing w:line="240" w:lineRule="auto"/>
              <w:ind w:firstLine="0"/>
              <w:jc w:val="center"/>
              <w:textAlignment w:val="baseline"/>
              <w:rPr>
                <w:rFonts w:eastAsia="Calibri"/>
                <w:color w:val="000000" w:themeColor="text1"/>
                <w:kern w:val="24"/>
              </w:rPr>
            </w:pPr>
            <w:r>
              <w:rPr>
                <w:rFonts w:eastAsia="Calibri"/>
                <w:color w:val="000000" w:themeColor="text1"/>
                <w:kern w:val="24"/>
              </w:rPr>
              <w:t>465 669</w:t>
            </w:r>
          </w:p>
        </w:tc>
        <w:tc>
          <w:tcPr>
            <w:tcW w:w="1628" w:type="dxa"/>
            <w:tcBorders>
              <w:top w:val="single" w:sz="8" w:space="0" w:color="FFFFFF"/>
              <w:left w:val="single" w:sz="8" w:space="0" w:color="FFFFFF"/>
              <w:bottom w:val="single" w:sz="8" w:space="0" w:color="FFFFFF"/>
              <w:right w:val="single" w:sz="8" w:space="0" w:color="FFFFFF"/>
            </w:tcBorders>
            <w:shd w:val="clear" w:color="auto" w:fill="E7F3F4"/>
            <w:tcMar>
              <w:top w:w="15" w:type="dxa"/>
              <w:left w:w="88" w:type="dxa"/>
              <w:bottom w:w="0" w:type="dxa"/>
              <w:right w:w="88" w:type="dxa"/>
            </w:tcMar>
            <w:hideMark/>
          </w:tcPr>
          <w:p w14:paraId="40A203C1" w14:textId="464B8B60" w:rsidR="00034661" w:rsidRPr="009E1E7E" w:rsidRDefault="00850CD6" w:rsidP="00991905">
            <w:pPr>
              <w:spacing w:line="240" w:lineRule="auto"/>
              <w:ind w:firstLine="0"/>
              <w:jc w:val="center"/>
              <w:textAlignment w:val="baseline"/>
              <w:rPr>
                <w:rFonts w:eastAsia="Calibri"/>
                <w:color w:val="000000" w:themeColor="text1"/>
                <w:kern w:val="24"/>
              </w:rPr>
            </w:pPr>
            <w:r>
              <w:rPr>
                <w:rFonts w:eastAsia="Calibri"/>
                <w:color w:val="000000" w:themeColor="text1"/>
                <w:kern w:val="24"/>
              </w:rPr>
              <w:t>21,9</w:t>
            </w:r>
          </w:p>
        </w:tc>
        <w:tc>
          <w:tcPr>
            <w:tcW w:w="1065" w:type="dxa"/>
            <w:tcBorders>
              <w:top w:val="single" w:sz="8" w:space="0" w:color="FFFFFF"/>
              <w:left w:val="single" w:sz="8" w:space="0" w:color="FFFFFF"/>
              <w:bottom w:val="single" w:sz="8" w:space="0" w:color="FFFFFF"/>
              <w:right w:val="single" w:sz="8" w:space="0" w:color="FFFFFF"/>
            </w:tcBorders>
            <w:shd w:val="clear" w:color="auto" w:fill="E7F3F4"/>
            <w:tcMar>
              <w:top w:w="15" w:type="dxa"/>
              <w:left w:w="88" w:type="dxa"/>
              <w:bottom w:w="0" w:type="dxa"/>
              <w:right w:w="88" w:type="dxa"/>
            </w:tcMar>
            <w:hideMark/>
          </w:tcPr>
          <w:p w14:paraId="2276C74D" w14:textId="5A835E30" w:rsidR="00034661" w:rsidRPr="009E1E7E" w:rsidRDefault="00850CD6" w:rsidP="00991905">
            <w:pPr>
              <w:spacing w:line="240" w:lineRule="auto"/>
              <w:ind w:firstLine="0"/>
              <w:jc w:val="center"/>
              <w:textAlignment w:val="baseline"/>
              <w:rPr>
                <w:rFonts w:eastAsia="Calibri"/>
                <w:color w:val="000000" w:themeColor="text1"/>
                <w:kern w:val="24"/>
              </w:rPr>
            </w:pPr>
            <w:r>
              <w:rPr>
                <w:rFonts w:eastAsia="Calibri"/>
                <w:color w:val="000000" w:themeColor="text1"/>
                <w:kern w:val="24"/>
              </w:rPr>
              <w:t>25 182</w:t>
            </w:r>
          </w:p>
        </w:tc>
        <w:tc>
          <w:tcPr>
            <w:tcW w:w="1560" w:type="dxa"/>
            <w:tcBorders>
              <w:top w:val="single" w:sz="8" w:space="0" w:color="FFFFFF"/>
              <w:left w:val="single" w:sz="8" w:space="0" w:color="FFFFFF"/>
              <w:bottom w:val="single" w:sz="8" w:space="0" w:color="FFFFFF"/>
              <w:right w:val="single" w:sz="8" w:space="0" w:color="FFFFFF"/>
            </w:tcBorders>
            <w:shd w:val="clear" w:color="auto" w:fill="E7F3F4"/>
            <w:tcMar>
              <w:top w:w="15" w:type="dxa"/>
              <w:left w:w="88" w:type="dxa"/>
              <w:bottom w:w="0" w:type="dxa"/>
              <w:right w:w="88" w:type="dxa"/>
            </w:tcMar>
            <w:hideMark/>
          </w:tcPr>
          <w:p w14:paraId="41C893B0" w14:textId="02CB5D42" w:rsidR="00034661" w:rsidRPr="009E1E7E" w:rsidRDefault="00850CD6" w:rsidP="00991905">
            <w:pPr>
              <w:spacing w:line="240" w:lineRule="auto"/>
              <w:ind w:firstLine="0"/>
              <w:jc w:val="center"/>
              <w:textAlignment w:val="baseline"/>
              <w:rPr>
                <w:rFonts w:eastAsia="Calibri"/>
                <w:color w:val="000000" w:themeColor="text1"/>
                <w:kern w:val="24"/>
              </w:rPr>
            </w:pPr>
            <w:r>
              <w:rPr>
                <w:rFonts w:eastAsia="Calibri"/>
                <w:color w:val="000000" w:themeColor="text1"/>
                <w:kern w:val="24"/>
              </w:rPr>
              <w:t>20,4</w:t>
            </w:r>
          </w:p>
        </w:tc>
      </w:tr>
      <w:tr w:rsidR="00034661" w:rsidRPr="009E1E7E" w14:paraId="412E2E4E" w14:textId="77777777" w:rsidTr="008A5F10">
        <w:trPr>
          <w:trHeight w:val="337"/>
        </w:trPr>
        <w:tc>
          <w:tcPr>
            <w:tcW w:w="3109" w:type="dxa"/>
            <w:tcBorders>
              <w:top w:val="single" w:sz="8" w:space="0" w:color="FFFFFF"/>
              <w:left w:val="single" w:sz="8" w:space="0" w:color="FFFFFF"/>
              <w:bottom w:val="single" w:sz="8" w:space="0" w:color="FFFFFF"/>
              <w:right w:val="single" w:sz="8" w:space="0" w:color="FFFFFF"/>
            </w:tcBorders>
            <w:shd w:val="clear" w:color="auto" w:fill="BBE0E3"/>
            <w:tcMar>
              <w:top w:w="15" w:type="dxa"/>
              <w:left w:w="88" w:type="dxa"/>
              <w:bottom w:w="0" w:type="dxa"/>
              <w:right w:w="88" w:type="dxa"/>
            </w:tcMar>
            <w:hideMark/>
          </w:tcPr>
          <w:p w14:paraId="3313A1C4" w14:textId="50F26B92" w:rsidR="00034661" w:rsidRPr="009E1E7E" w:rsidRDefault="008A5F10" w:rsidP="00991905">
            <w:pPr>
              <w:spacing w:line="240" w:lineRule="auto"/>
              <w:ind w:firstLine="0"/>
              <w:textAlignment w:val="baseline"/>
              <w:rPr>
                <w:rFonts w:ascii="Franklin Gothic Demi" w:eastAsia="Calibri" w:hAnsi="Franklin Gothic Demi"/>
                <w:color w:val="000000" w:themeColor="text1"/>
                <w:kern w:val="24"/>
              </w:rPr>
            </w:pPr>
            <w:r>
              <w:rPr>
                <w:rFonts w:ascii="Franklin Gothic Demi" w:eastAsia="Calibri" w:hAnsi="Franklin Gothic Demi"/>
                <w:bCs/>
                <w:color w:val="000000" w:themeColor="text1"/>
                <w:kern w:val="24"/>
              </w:rPr>
              <w:t>Primärenergital</w:t>
            </w:r>
          </w:p>
        </w:tc>
        <w:tc>
          <w:tcPr>
            <w:tcW w:w="9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88" w:type="dxa"/>
              <w:bottom w:w="0" w:type="dxa"/>
              <w:right w:w="88" w:type="dxa"/>
            </w:tcMar>
            <w:hideMark/>
          </w:tcPr>
          <w:p w14:paraId="1331BC44" w14:textId="7F15B2D3" w:rsidR="00034661" w:rsidRPr="009E1E7E" w:rsidRDefault="00034661" w:rsidP="00991905">
            <w:pPr>
              <w:spacing w:line="240" w:lineRule="auto"/>
              <w:ind w:firstLine="0"/>
              <w:jc w:val="center"/>
              <w:textAlignment w:val="baseline"/>
              <w:rPr>
                <w:rFonts w:ascii="Franklin Gothic Demi" w:eastAsia="Calibri" w:hAnsi="Franklin Gothic Demi"/>
                <w:color w:val="000000" w:themeColor="text1"/>
                <w:kern w:val="24"/>
              </w:rPr>
            </w:pPr>
          </w:p>
        </w:tc>
        <w:tc>
          <w:tcPr>
            <w:tcW w:w="1628" w:type="dxa"/>
            <w:tcBorders>
              <w:top w:val="single" w:sz="8" w:space="0" w:color="FFFFFF"/>
              <w:left w:val="single" w:sz="8" w:space="0" w:color="FFFFFF"/>
              <w:bottom w:val="single" w:sz="8" w:space="0" w:color="FFFFFF"/>
              <w:right w:val="single" w:sz="8" w:space="0" w:color="FFFFFF"/>
            </w:tcBorders>
            <w:shd w:val="clear" w:color="auto" w:fill="F3F9FA"/>
            <w:tcMar>
              <w:top w:w="15" w:type="dxa"/>
              <w:left w:w="88" w:type="dxa"/>
              <w:bottom w:w="0" w:type="dxa"/>
              <w:right w:w="88" w:type="dxa"/>
            </w:tcMar>
            <w:hideMark/>
          </w:tcPr>
          <w:p w14:paraId="76102AEE" w14:textId="75DBBC17" w:rsidR="00034661" w:rsidRPr="009E1E7E" w:rsidRDefault="00CC4618" w:rsidP="00991905">
            <w:pPr>
              <w:spacing w:line="240" w:lineRule="auto"/>
              <w:ind w:firstLine="0"/>
              <w:jc w:val="center"/>
              <w:textAlignment w:val="baseline"/>
              <w:rPr>
                <w:rFonts w:ascii="Franklin Gothic Demi" w:eastAsia="Calibri" w:hAnsi="Franklin Gothic Demi"/>
                <w:color w:val="000000" w:themeColor="text1"/>
                <w:kern w:val="24"/>
              </w:rPr>
            </w:pPr>
            <w:r>
              <w:rPr>
                <w:rFonts w:ascii="Franklin Gothic Demi" w:eastAsia="Calibri" w:hAnsi="Franklin Gothic Demi"/>
                <w:color w:val="000000" w:themeColor="text1"/>
                <w:kern w:val="24"/>
              </w:rPr>
              <w:t>55,8</w:t>
            </w:r>
          </w:p>
        </w:tc>
        <w:tc>
          <w:tcPr>
            <w:tcW w:w="1065" w:type="dxa"/>
            <w:tcBorders>
              <w:top w:val="single" w:sz="8" w:space="0" w:color="FFFFFF"/>
              <w:left w:val="single" w:sz="8" w:space="0" w:color="FFFFFF"/>
              <w:bottom w:val="single" w:sz="8" w:space="0" w:color="FFFFFF"/>
              <w:right w:val="single" w:sz="8" w:space="0" w:color="FFFFFF"/>
            </w:tcBorders>
            <w:shd w:val="clear" w:color="auto" w:fill="F3F9FA"/>
            <w:tcMar>
              <w:top w:w="15" w:type="dxa"/>
              <w:left w:w="88" w:type="dxa"/>
              <w:bottom w:w="0" w:type="dxa"/>
              <w:right w:w="88" w:type="dxa"/>
            </w:tcMar>
          </w:tcPr>
          <w:p w14:paraId="654BEF6F" w14:textId="7E7A5357" w:rsidR="00034661" w:rsidRPr="009E1E7E" w:rsidRDefault="00034661" w:rsidP="00991905">
            <w:pPr>
              <w:spacing w:line="240" w:lineRule="auto"/>
              <w:ind w:firstLine="0"/>
              <w:jc w:val="center"/>
              <w:textAlignment w:val="baseline"/>
              <w:rPr>
                <w:rFonts w:ascii="Franklin Gothic Demi" w:eastAsia="Calibri" w:hAnsi="Franklin Gothic Demi"/>
                <w:color w:val="000000" w:themeColor="text1"/>
                <w:kern w:val="24"/>
              </w:rPr>
            </w:pPr>
          </w:p>
        </w:tc>
        <w:tc>
          <w:tcPr>
            <w:tcW w:w="1560" w:type="dxa"/>
            <w:tcBorders>
              <w:top w:val="single" w:sz="8" w:space="0" w:color="FFFFFF"/>
              <w:left w:val="single" w:sz="8" w:space="0" w:color="FFFFFF"/>
              <w:bottom w:val="single" w:sz="8" w:space="0" w:color="FFFFFF"/>
              <w:right w:val="single" w:sz="8" w:space="0" w:color="FFFFFF"/>
            </w:tcBorders>
            <w:shd w:val="clear" w:color="auto" w:fill="F3F9FA"/>
            <w:tcMar>
              <w:top w:w="15" w:type="dxa"/>
              <w:left w:w="88" w:type="dxa"/>
              <w:bottom w:w="0" w:type="dxa"/>
              <w:right w:w="88" w:type="dxa"/>
            </w:tcMar>
            <w:hideMark/>
          </w:tcPr>
          <w:p w14:paraId="2D2D62A5" w14:textId="4B03FC22" w:rsidR="00034661" w:rsidRPr="009E1E7E" w:rsidRDefault="00CC4618" w:rsidP="00991905">
            <w:pPr>
              <w:spacing w:line="240" w:lineRule="auto"/>
              <w:ind w:firstLine="0"/>
              <w:jc w:val="center"/>
              <w:textAlignment w:val="baseline"/>
              <w:rPr>
                <w:rFonts w:ascii="Franklin Gothic Demi" w:eastAsia="Calibri" w:hAnsi="Franklin Gothic Demi"/>
                <w:color w:val="000000" w:themeColor="text1"/>
                <w:kern w:val="24"/>
              </w:rPr>
            </w:pPr>
            <w:r>
              <w:rPr>
                <w:rFonts w:ascii="Franklin Gothic Demi" w:eastAsia="Calibri" w:hAnsi="Franklin Gothic Demi"/>
                <w:color w:val="000000" w:themeColor="text1"/>
                <w:kern w:val="24"/>
              </w:rPr>
              <w:t>89,4</w:t>
            </w:r>
          </w:p>
        </w:tc>
      </w:tr>
    </w:tbl>
    <w:p w14:paraId="23B3426D" w14:textId="77777777" w:rsidR="00034661" w:rsidRPr="00034661" w:rsidRDefault="00034661" w:rsidP="00034661">
      <w:pPr>
        <w:spacing w:line="240" w:lineRule="auto"/>
        <w:ind w:firstLine="0"/>
        <w:textAlignment w:val="baseline"/>
        <w:rPr>
          <w:rFonts w:asciiTheme="majorHAnsi" w:eastAsia="Calibri" w:hAnsiTheme="majorHAnsi"/>
          <w:color w:val="000000" w:themeColor="text1"/>
          <w:kern w:val="24"/>
        </w:rPr>
      </w:pPr>
    </w:p>
    <w:p w14:paraId="59EE97B9" w14:textId="77777777" w:rsidR="009E1E7E" w:rsidRPr="00034661" w:rsidRDefault="009E1E7E" w:rsidP="00034661">
      <w:pPr>
        <w:spacing w:line="240" w:lineRule="auto"/>
        <w:ind w:firstLine="0"/>
        <w:textAlignment w:val="baseline"/>
        <w:rPr>
          <w:rFonts w:asciiTheme="majorHAnsi" w:eastAsia="Calibri" w:hAnsiTheme="majorHAnsi"/>
          <w:color w:val="000000" w:themeColor="text1"/>
          <w:kern w:val="24"/>
        </w:rPr>
      </w:pPr>
    </w:p>
    <w:p w14:paraId="2312FC9B" w14:textId="608C85E9" w:rsidR="002D5270" w:rsidRDefault="002D5270">
      <w:pPr>
        <w:spacing w:line="240" w:lineRule="auto"/>
        <w:ind w:firstLine="0"/>
        <w:rPr>
          <w:rFonts w:ascii="Franklin Gothic Demi" w:hAnsi="Franklin Gothic Demi" w:cs="Arial"/>
          <w:bCs/>
          <w:iCs/>
          <w:color w:val="666666"/>
          <w:sz w:val="24"/>
          <w:szCs w:val="28"/>
        </w:rPr>
      </w:pPr>
      <w:r>
        <w:br w:type="page"/>
      </w:r>
    </w:p>
    <w:p w14:paraId="705FFA71" w14:textId="2EF9F50B" w:rsidR="00652B0B" w:rsidRDefault="00876B4C" w:rsidP="00AD0B74">
      <w:pPr>
        <w:pStyle w:val="Rubrik2"/>
      </w:pPr>
      <w:bookmarkStart w:id="42" w:name="_Toc19568640"/>
      <w:r>
        <w:lastRenderedPageBreak/>
        <w:t>Bilaga 4</w:t>
      </w:r>
      <w:r w:rsidR="00EA7ED3">
        <w:t>.</w:t>
      </w:r>
      <w:r>
        <w:t xml:space="preserve"> Exempel på normalisering med upprepad energiberäkning enligt BEN</w:t>
      </w:r>
      <w:bookmarkEnd w:id="42"/>
    </w:p>
    <w:p w14:paraId="2D2AA192" w14:textId="78FF34CD" w:rsidR="00D411C2" w:rsidRDefault="00D411C2" w:rsidP="00D411C2"/>
    <w:p w14:paraId="71998525" w14:textId="7425760E" w:rsidR="009249D5" w:rsidRDefault="009249D5" w:rsidP="009249D5">
      <w:pPr>
        <w:ind w:firstLine="0"/>
      </w:pPr>
      <w:r>
        <w:t xml:space="preserve">Vid denna normaliseringsmetod används skillnader i energiberäkningsresultat för att korrigera de uppmätta värdena, dvs samma utgångsläge som för schablonmetoden, se tabell 1 nedan. Här kan även </w:t>
      </w:r>
      <w:r w:rsidR="002F30E5">
        <w:t xml:space="preserve">ytterligare </w:t>
      </w:r>
      <w:r>
        <w:t>avvikelser i byggnadernas användning tas hänsyn till, t.ex. ändrade drift- eller närvarotider</w:t>
      </w:r>
      <w:r w:rsidR="002F30E5">
        <w:t>.</w:t>
      </w:r>
    </w:p>
    <w:p w14:paraId="5C2EE335" w14:textId="77777777" w:rsidR="002F30E5" w:rsidRDefault="002F30E5" w:rsidP="009249D5">
      <w:pPr>
        <w:ind w:firstLine="0"/>
      </w:pPr>
    </w:p>
    <w:p w14:paraId="2AC0033F" w14:textId="77777777" w:rsidR="009249D5" w:rsidRDefault="009249D5" w:rsidP="009249D5">
      <w:pPr>
        <w:ind w:left="851" w:hanging="851"/>
      </w:pPr>
      <w:r w:rsidRPr="005E44EC">
        <w:t xml:space="preserve">Tabell 1. </w:t>
      </w:r>
      <w:r>
        <w:tab/>
      </w:r>
      <w:r w:rsidRPr="005E44EC">
        <w:t>Uppmätt levererad energi</w:t>
      </w:r>
      <w:r>
        <w:t xml:space="preserve">, inomhustemperaturer, m.m. </w:t>
      </w:r>
      <w:r w:rsidRPr="005E44EC">
        <w:t xml:space="preserve">för </w:t>
      </w:r>
      <w:r>
        <w:t>år</w:t>
      </w:r>
      <w:r w:rsidRPr="005E44EC">
        <w:t xml:space="preserve"> 2015.</w:t>
      </w:r>
      <w:r>
        <w:t xml:space="preserve"> Värdena är korrigerade för större avbrott m.m.</w:t>
      </w:r>
    </w:p>
    <w:tbl>
      <w:tblPr>
        <w:tblW w:w="8637" w:type="dxa"/>
        <w:tblCellMar>
          <w:left w:w="0" w:type="dxa"/>
          <w:right w:w="0" w:type="dxa"/>
        </w:tblCellMar>
        <w:tblLook w:val="04A0" w:firstRow="1" w:lastRow="0" w:firstColumn="1" w:lastColumn="0" w:noHBand="0" w:noVBand="1"/>
      </w:tblPr>
      <w:tblGrid>
        <w:gridCol w:w="2542"/>
        <w:gridCol w:w="1276"/>
        <w:gridCol w:w="1842"/>
        <w:gridCol w:w="1276"/>
        <w:gridCol w:w="1701"/>
      </w:tblGrid>
      <w:tr w:rsidR="009249D5" w:rsidRPr="00485E17" w14:paraId="3865860A" w14:textId="77777777" w:rsidTr="00346F90">
        <w:trPr>
          <w:trHeight w:val="330"/>
        </w:trPr>
        <w:tc>
          <w:tcPr>
            <w:tcW w:w="2542"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14:paraId="23495C7C" w14:textId="77777777" w:rsidR="009249D5" w:rsidRPr="00485E17" w:rsidRDefault="009249D5" w:rsidP="00346F90">
            <w:pPr>
              <w:ind w:firstLine="22"/>
              <w:rPr>
                <w:rFonts w:ascii="Franklin Gothic Demi" w:hAnsi="Franklin Gothic Demi"/>
              </w:rPr>
            </w:pPr>
            <w:r w:rsidRPr="00485E17">
              <w:rPr>
                <w:rFonts w:ascii="Franklin Gothic Demi" w:hAnsi="Franklin Gothic Demi"/>
                <w:bCs/>
              </w:rPr>
              <w:t> </w:t>
            </w:r>
          </w:p>
        </w:tc>
        <w:tc>
          <w:tcPr>
            <w:tcW w:w="3118" w:type="dxa"/>
            <w:gridSpan w:val="2"/>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14:paraId="506DB74B" w14:textId="77777777" w:rsidR="009249D5" w:rsidRPr="00485E17" w:rsidRDefault="009249D5" w:rsidP="00346F90">
            <w:pPr>
              <w:ind w:firstLine="22"/>
              <w:jc w:val="center"/>
              <w:rPr>
                <w:rFonts w:ascii="Franklin Gothic Demi" w:hAnsi="Franklin Gothic Demi"/>
              </w:rPr>
            </w:pPr>
            <w:r w:rsidRPr="00485E17">
              <w:rPr>
                <w:rFonts w:ascii="Franklin Gothic Demi" w:hAnsi="Franklin Gothic Demi"/>
                <w:bCs/>
              </w:rPr>
              <w:t>Kontor, 21244 m</w:t>
            </w:r>
            <w:r w:rsidRPr="00485E17">
              <w:rPr>
                <w:rFonts w:ascii="Franklin Gothic Demi" w:hAnsi="Franklin Gothic Demi"/>
                <w:bCs/>
                <w:vertAlign w:val="superscript"/>
              </w:rPr>
              <w:t>2</w:t>
            </w:r>
            <w:r w:rsidRPr="00485E17">
              <w:rPr>
                <w:rFonts w:ascii="Franklin Gothic Demi" w:hAnsi="Franklin Gothic Demi"/>
                <w:bCs/>
              </w:rPr>
              <w:t>A</w:t>
            </w:r>
            <w:r w:rsidRPr="00485E17">
              <w:rPr>
                <w:rFonts w:ascii="Franklin Gothic Demi" w:hAnsi="Franklin Gothic Demi"/>
                <w:bCs/>
                <w:vertAlign w:val="subscript"/>
              </w:rPr>
              <w:t>temp</w:t>
            </w:r>
          </w:p>
        </w:tc>
        <w:tc>
          <w:tcPr>
            <w:tcW w:w="2977" w:type="dxa"/>
            <w:gridSpan w:val="2"/>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14:paraId="1C1DA592" w14:textId="77777777" w:rsidR="009249D5" w:rsidRPr="00485E17" w:rsidRDefault="009249D5" w:rsidP="00346F90">
            <w:pPr>
              <w:ind w:firstLine="22"/>
              <w:jc w:val="center"/>
              <w:rPr>
                <w:rFonts w:ascii="Franklin Gothic Demi" w:hAnsi="Franklin Gothic Demi"/>
              </w:rPr>
            </w:pPr>
            <w:r w:rsidRPr="00485E17">
              <w:rPr>
                <w:rFonts w:ascii="Franklin Gothic Demi" w:hAnsi="Franklin Gothic Demi"/>
                <w:bCs/>
              </w:rPr>
              <w:t>Flerbostadshus, 1233 m</w:t>
            </w:r>
            <w:r w:rsidRPr="00485E17">
              <w:rPr>
                <w:rFonts w:ascii="Franklin Gothic Demi" w:hAnsi="Franklin Gothic Demi"/>
                <w:bCs/>
                <w:vertAlign w:val="superscript"/>
              </w:rPr>
              <w:t>2</w:t>
            </w:r>
            <w:r w:rsidRPr="00485E17">
              <w:rPr>
                <w:rFonts w:ascii="Franklin Gothic Demi" w:hAnsi="Franklin Gothic Demi"/>
                <w:bCs/>
              </w:rPr>
              <w:t>A</w:t>
            </w:r>
            <w:r w:rsidRPr="00485E17">
              <w:rPr>
                <w:rFonts w:ascii="Franklin Gothic Demi" w:hAnsi="Franklin Gothic Demi"/>
                <w:bCs/>
                <w:vertAlign w:val="subscript"/>
              </w:rPr>
              <w:t>temp</w:t>
            </w:r>
          </w:p>
        </w:tc>
      </w:tr>
      <w:tr w:rsidR="009249D5" w:rsidRPr="00485E17" w14:paraId="155D9338" w14:textId="77777777" w:rsidTr="00346F90">
        <w:trPr>
          <w:trHeight w:val="302"/>
        </w:trPr>
        <w:tc>
          <w:tcPr>
            <w:tcW w:w="2542" w:type="dxa"/>
            <w:tcBorders>
              <w:top w:val="single" w:sz="24" w:space="0" w:color="FFFFFF"/>
              <w:left w:val="single" w:sz="8" w:space="0" w:color="FFFFFF"/>
              <w:bottom w:val="single" w:sz="4" w:space="0" w:color="auto"/>
              <w:right w:val="single" w:sz="8" w:space="0" w:color="FFFFFF"/>
            </w:tcBorders>
            <w:shd w:val="clear" w:color="auto" w:fill="BBE0E3"/>
            <w:tcMar>
              <w:top w:w="15" w:type="dxa"/>
              <w:left w:w="108" w:type="dxa"/>
              <w:bottom w:w="0" w:type="dxa"/>
              <w:right w:w="108" w:type="dxa"/>
            </w:tcMar>
            <w:hideMark/>
          </w:tcPr>
          <w:p w14:paraId="29D409B9" w14:textId="77777777" w:rsidR="009249D5" w:rsidRPr="00485E17" w:rsidRDefault="009249D5" w:rsidP="00346F90">
            <w:pPr>
              <w:ind w:firstLine="22"/>
              <w:rPr>
                <w:rFonts w:ascii="Franklin Gothic Demi" w:hAnsi="Franklin Gothic Demi"/>
              </w:rPr>
            </w:pPr>
            <w:r w:rsidRPr="00485E17">
              <w:rPr>
                <w:rFonts w:ascii="Franklin Gothic Demi" w:hAnsi="Franklin Gothic Demi"/>
                <w:bCs/>
              </w:rPr>
              <w:t> </w:t>
            </w:r>
          </w:p>
        </w:tc>
        <w:tc>
          <w:tcPr>
            <w:tcW w:w="1276" w:type="dxa"/>
            <w:tcBorders>
              <w:top w:val="single" w:sz="24" w:space="0" w:color="FFFFFF"/>
              <w:left w:val="single" w:sz="8" w:space="0" w:color="FFFFFF"/>
              <w:bottom w:val="single" w:sz="4" w:space="0" w:color="auto"/>
              <w:right w:val="single" w:sz="8" w:space="0" w:color="FFFFFF"/>
            </w:tcBorders>
            <w:shd w:val="clear" w:color="auto" w:fill="E7F3F4"/>
            <w:tcMar>
              <w:top w:w="15" w:type="dxa"/>
              <w:left w:w="108" w:type="dxa"/>
              <w:bottom w:w="0" w:type="dxa"/>
              <w:right w:w="108" w:type="dxa"/>
            </w:tcMar>
            <w:hideMark/>
          </w:tcPr>
          <w:p w14:paraId="4685BAC0" w14:textId="77777777" w:rsidR="009249D5" w:rsidRPr="00485E17" w:rsidRDefault="009249D5" w:rsidP="00346F90">
            <w:pPr>
              <w:ind w:firstLine="22"/>
              <w:jc w:val="center"/>
            </w:pPr>
            <w:r w:rsidRPr="00485E17">
              <w:t>kWh/år</w:t>
            </w:r>
          </w:p>
        </w:tc>
        <w:tc>
          <w:tcPr>
            <w:tcW w:w="1842" w:type="dxa"/>
            <w:tcBorders>
              <w:top w:val="single" w:sz="24" w:space="0" w:color="FFFFFF"/>
              <w:left w:val="single" w:sz="8" w:space="0" w:color="FFFFFF"/>
              <w:bottom w:val="single" w:sz="4" w:space="0" w:color="auto"/>
              <w:right w:val="single" w:sz="8" w:space="0" w:color="FFFFFF"/>
            </w:tcBorders>
            <w:shd w:val="clear" w:color="auto" w:fill="E7F3F4"/>
            <w:tcMar>
              <w:top w:w="15" w:type="dxa"/>
              <w:left w:w="108" w:type="dxa"/>
              <w:bottom w:w="0" w:type="dxa"/>
              <w:right w:w="108" w:type="dxa"/>
            </w:tcMar>
            <w:hideMark/>
          </w:tcPr>
          <w:p w14:paraId="135A289A" w14:textId="77777777" w:rsidR="009249D5" w:rsidRPr="00485E17" w:rsidRDefault="009249D5" w:rsidP="00346F90">
            <w:pPr>
              <w:ind w:firstLine="22"/>
              <w:jc w:val="center"/>
            </w:pPr>
            <w:r w:rsidRPr="00485E17">
              <w:t>kWh/m</w:t>
            </w:r>
            <w:r w:rsidRPr="00485E17">
              <w:rPr>
                <w:vertAlign w:val="superscript"/>
              </w:rPr>
              <w:t>2</w:t>
            </w:r>
            <w:r w:rsidRPr="00485E17">
              <w:t xml:space="preserve"> </w:t>
            </w:r>
            <w:proofErr w:type="spellStart"/>
            <w:r w:rsidRPr="00485E17">
              <w:t>A</w:t>
            </w:r>
            <w:r w:rsidRPr="00485E17">
              <w:rPr>
                <w:vertAlign w:val="subscript"/>
              </w:rPr>
              <w:t>temp</w:t>
            </w:r>
            <w:r w:rsidRPr="00485E17">
              <w:t>,år</w:t>
            </w:r>
            <w:proofErr w:type="spellEnd"/>
          </w:p>
        </w:tc>
        <w:tc>
          <w:tcPr>
            <w:tcW w:w="1276" w:type="dxa"/>
            <w:tcBorders>
              <w:top w:val="single" w:sz="24" w:space="0" w:color="FFFFFF"/>
              <w:left w:val="single" w:sz="8" w:space="0" w:color="FFFFFF"/>
              <w:bottom w:val="single" w:sz="4" w:space="0" w:color="auto"/>
              <w:right w:val="single" w:sz="8" w:space="0" w:color="FFFFFF"/>
            </w:tcBorders>
            <w:shd w:val="clear" w:color="auto" w:fill="E7F3F4"/>
            <w:tcMar>
              <w:top w:w="15" w:type="dxa"/>
              <w:left w:w="108" w:type="dxa"/>
              <w:bottom w:w="0" w:type="dxa"/>
              <w:right w:w="108" w:type="dxa"/>
            </w:tcMar>
            <w:hideMark/>
          </w:tcPr>
          <w:p w14:paraId="04D44F0D" w14:textId="77777777" w:rsidR="009249D5" w:rsidRPr="00485E17" w:rsidRDefault="009249D5" w:rsidP="00346F90">
            <w:pPr>
              <w:ind w:firstLine="22"/>
              <w:jc w:val="center"/>
            </w:pPr>
            <w:r w:rsidRPr="00485E17">
              <w:t>kWh/år</w:t>
            </w:r>
          </w:p>
        </w:tc>
        <w:tc>
          <w:tcPr>
            <w:tcW w:w="1701" w:type="dxa"/>
            <w:tcBorders>
              <w:top w:val="single" w:sz="24" w:space="0" w:color="FFFFFF"/>
              <w:left w:val="single" w:sz="8" w:space="0" w:color="FFFFFF"/>
              <w:bottom w:val="single" w:sz="4" w:space="0" w:color="auto"/>
              <w:right w:val="single" w:sz="8" w:space="0" w:color="FFFFFF"/>
            </w:tcBorders>
            <w:shd w:val="clear" w:color="auto" w:fill="E7F3F4"/>
            <w:tcMar>
              <w:top w:w="15" w:type="dxa"/>
              <w:left w:w="108" w:type="dxa"/>
              <w:bottom w:w="0" w:type="dxa"/>
              <w:right w:w="108" w:type="dxa"/>
            </w:tcMar>
            <w:hideMark/>
          </w:tcPr>
          <w:p w14:paraId="5FE9548D" w14:textId="77777777" w:rsidR="009249D5" w:rsidRPr="00485E17" w:rsidRDefault="009249D5" w:rsidP="00346F90">
            <w:pPr>
              <w:ind w:firstLine="22"/>
              <w:jc w:val="center"/>
            </w:pPr>
            <w:r w:rsidRPr="00485E17">
              <w:t>kWh/m</w:t>
            </w:r>
            <w:r w:rsidRPr="00485E17">
              <w:rPr>
                <w:vertAlign w:val="superscript"/>
              </w:rPr>
              <w:t>2</w:t>
            </w:r>
            <w:r w:rsidRPr="00485E17">
              <w:t xml:space="preserve"> </w:t>
            </w:r>
            <w:proofErr w:type="spellStart"/>
            <w:r w:rsidRPr="00485E17">
              <w:t>A</w:t>
            </w:r>
            <w:r w:rsidRPr="00485E17">
              <w:rPr>
                <w:vertAlign w:val="subscript"/>
              </w:rPr>
              <w:t>temp</w:t>
            </w:r>
            <w:r w:rsidRPr="00485E17">
              <w:t>,år</w:t>
            </w:r>
            <w:proofErr w:type="spellEnd"/>
          </w:p>
        </w:tc>
      </w:tr>
      <w:tr w:rsidR="009249D5" w:rsidRPr="00485E17" w14:paraId="514F5A5B" w14:textId="77777777" w:rsidTr="00346F90">
        <w:trPr>
          <w:trHeight w:val="386"/>
        </w:trPr>
        <w:tc>
          <w:tcPr>
            <w:tcW w:w="2542" w:type="dxa"/>
            <w:tcBorders>
              <w:top w:val="single" w:sz="4" w:space="0" w:color="auto"/>
              <w:left w:val="single" w:sz="8" w:space="0" w:color="FFFFFF"/>
              <w:bottom w:val="single" w:sz="8" w:space="0" w:color="FFFFFF"/>
              <w:right w:val="single" w:sz="8" w:space="0" w:color="FFFFFF"/>
            </w:tcBorders>
            <w:shd w:val="clear" w:color="auto" w:fill="BBE0E3"/>
            <w:tcMar>
              <w:top w:w="15" w:type="dxa"/>
              <w:left w:w="108" w:type="dxa"/>
              <w:bottom w:w="0" w:type="dxa"/>
              <w:right w:w="108" w:type="dxa"/>
            </w:tcMar>
            <w:hideMark/>
          </w:tcPr>
          <w:p w14:paraId="41E597B2" w14:textId="77777777" w:rsidR="009249D5" w:rsidRPr="00485E17" w:rsidRDefault="009249D5" w:rsidP="00346F90">
            <w:pPr>
              <w:ind w:firstLine="22"/>
              <w:rPr>
                <w:rFonts w:ascii="Franklin Gothic Demi" w:hAnsi="Franklin Gothic Demi"/>
              </w:rPr>
            </w:pPr>
            <w:r w:rsidRPr="00485E17">
              <w:rPr>
                <w:rFonts w:ascii="Franklin Gothic Demi" w:hAnsi="Franklin Gothic Demi"/>
                <w:bCs/>
              </w:rPr>
              <w:t>Uppvärmning (fjärrvärme)</w:t>
            </w:r>
          </w:p>
        </w:tc>
        <w:tc>
          <w:tcPr>
            <w:tcW w:w="1276" w:type="dxa"/>
            <w:tcBorders>
              <w:top w:val="single" w:sz="4" w:space="0" w:color="auto"/>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hideMark/>
          </w:tcPr>
          <w:p w14:paraId="1FF96507" w14:textId="77777777" w:rsidR="009249D5" w:rsidRPr="00485E17" w:rsidRDefault="009249D5" w:rsidP="00346F90">
            <w:pPr>
              <w:ind w:firstLine="22"/>
              <w:jc w:val="center"/>
            </w:pPr>
            <w:r w:rsidRPr="00485E17">
              <w:t>359 024</w:t>
            </w:r>
          </w:p>
        </w:tc>
        <w:tc>
          <w:tcPr>
            <w:tcW w:w="1842" w:type="dxa"/>
            <w:tcBorders>
              <w:top w:val="single" w:sz="4" w:space="0" w:color="auto"/>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hideMark/>
          </w:tcPr>
          <w:p w14:paraId="3DA57D75" w14:textId="77777777" w:rsidR="009249D5" w:rsidRPr="00485E17" w:rsidRDefault="009249D5" w:rsidP="00346F90">
            <w:pPr>
              <w:ind w:firstLine="22"/>
              <w:jc w:val="center"/>
            </w:pPr>
            <w:r w:rsidRPr="00485E17">
              <w:t>16,9</w:t>
            </w:r>
          </w:p>
        </w:tc>
        <w:tc>
          <w:tcPr>
            <w:tcW w:w="1276" w:type="dxa"/>
            <w:tcBorders>
              <w:top w:val="single" w:sz="4" w:space="0" w:color="auto"/>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hideMark/>
          </w:tcPr>
          <w:p w14:paraId="10CAC906" w14:textId="77777777" w:rsidR="009249D5" w:rsidRPr="00485E17" w:rsidRDefault="009249D5" w:rsidP="00346F90">
            <w:pPr>
              <w:ind w:firstLine="22"/>
              <w:jc w:val="center"/>
            </w:pPr>
            <w:r w:rsidRPr="00485E17">
              <w:t>51 105</w:t>
            </w:r>
          </w:p>
        </w:tc>
        <w:tc>
          <w:tcPr>
            <w:tcW w:w="1701" w:type="dxa"/>
            <w:tcBorders>
              <w:top w:val="single" w:sz="4" w:space="0" w:color="auto"/>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hideMark/>
          </w:tcPr>
          <w:p w14:paraId="4E8EA4A6" w14:textId="77777777" w:rsidR="009249D5" w:rsidRPr="00485E17" w:rsidRDefault="009249D5" w:rsidP="00346F90">
            <w:pPr>
              <w:ind w:firstLine="22"/>
              <w:jc w:val="center"/>
            </w:pPr>
            <w:r w:rsidRPr="00485E17">
              <w:t>41,4</w:t>
            </w:r>
          </w:p>
        </w:tc>
      </w:tr>
      <w:tr w:rsidR="009249D5" w:rsidRPr="00485E17" w14:paraId="6DC57D13" w14:textId="77777777" w:rsidTr="00346F90">
        <w:trPr>
          <w:trHeight w:val="395"/>
        </w:trPr>
        <w:tc>
          <w:tcPr>
            <w:tcW w:w="2542" w:type="dxa"/>
            <w:tcBorders>
              <w:top w:val="single" w:sz="8" w:space="0" w:color="FFFFFF"/>
              <w:left w:val="single" w:sz="8" w:space="0" w:color="FFFFFF"/>
              <w:bottom w:val="single" w:sz="8" w:space="0" w:color="FFFFFF"/>
              <w:right w:val="single" w:sz="8" w:space="0" w:color="FFFFFF"/>
            </w:tcBorders>
            <w:shd w:val="clear" w:color="auto" w:fill="BBE0E3"/>
            <w:tcMar>
              <w:top w:w="15" w:type="dxa"/>
              <w:left w:w="108" w:type="dxa"/>
              <w:bottom w:w="0" w:type="dxa"/>
              <w:right w:w="108" w:type="dxa"/>
            </w:tcMar>
            <w:hideMark/>
          </w:tcPr>
          <w:p w14:paraId="6C4A3E08" w14:textId="77777777" w:rsidR="009249D5" w:rsidRPr="00485E17" w:rsidRDefault="009249D5" w:rsidP="00346F90">
            <w:pPr>
              <w:ind w:firstLine="22"/>
              <w:rPr>
                <w:rFonts w:ascii="Franklin Gothic Demi" w:hAnsi="Franklin Gothic Demi"/>
              </w:rPr>
            </w:pPr>
            <w:r w:rsidRPr="00485E17">
              <w:rPr>
                <w:rFonts w:ascii="Franklin Gothic Demi" w:hAnsi="Franklin Gothic Demi"/>
                <w:bCs/>
              </w:rPr>
              <w:t>Tappvarmvatten ex. VVC</w:t>
            </w:r>
          </w:p>
        </w:tc>
        <w:tc>
          <w:tcPr>
            <w:tcW w:w="1276"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hideMark/>
          </w:tcPr>
          <w:p w14:paraId="773AA51A" w14:textId="77777777" w:rsidR="009249D5" w:rsidRPr="00485E17" w:rsidRDefault="009249D5" w:rsidP="00346F90">
            <w:pPr>
              <w:ind w:firstLine="22"/>
              <w:jc w:val="center"/>
            </w:pPr>
            <w:r w:rsidRPr="00485E17">
              <w:t>42 488</w:t>
            </w:r>
          </w:p>
        </w:tc>
        <w:tc>
          <w:tcPr>
            <w:tcW w:w="1842"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hideMark/>
          </w:tcPr>
          <w:p w14:paraId="1FDCBB60" w14:textId="77777777" w:rsidR="009249D5" w:rsidRPr="00485E17" w:rsidRDefault="009249D5" w:rsidP="00346F90">
            <w:pPr>
              <w:ind w:firstLine="22"/>
              <w:jc w:val="center"/>
            </w:pPr>
            <w:r w:rsidRPr="00485E17">
              <w:t>2,0</w:t>
            </w:r>
          </w:p>
        </w:tc>
        <w:tc>
          <w:tcPr>
            <w:tcW w:w="1276"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hideMark/>
          </w:tcPr>
          <w:p w14:paraId="720D1F20" w14:textId="77777777" w:rsidR="009249D5" w:rsidRPr="00485E17" w:rsidRDefault="009249D5" w:rsidP="00346F90">
            <w:pPr>
              <w:ind w:firstLine="22"/>
              <w:jc w:val="center"/>
            </w:pPr>
            <w:r w:rsidRPr="00485E17">
              <w:t>25 839</w:t>
            </w:r>
          </w:p>
        </w:tc>
        <w:tc>
          <w:tcPr>
            <w:tcW w:w="1701"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hideMark/>
          </w:tcPr>
          <w:p w14:paraId="7C6FF2E0" w14:textId="77777777" w:rsidR="009249D5" w:rsidRPr="00485E17" w:rsidRDefault="009249D5" w:rsidP="00346F90">
            <w:pPr>
              <w:ind w:firstLine="22"/>
              <w:jc w:val="center"/>
            </w:pPr>
            <w:r w:rsidRPr="00485E17">
              <w:t>21,0</w:t>
            </w:r>
          </w:p>
        </w:tc>
      </w:tr>
      <w:tr w:rsidR="009249D5" w:rsidRPr="00485E17" w14:paraId="690E7710" w14:textId="77777777" w:rsidTr="00346F90">
        <w:trPr>
          <w:trHeight w:val="387"/>
        </w:trPr>
        <w:tc>
          <w:tcPr>
            <w:tcW w:w="2542" w:type="dxa"/>
            <w:tcBorders>
              <w:top w:val="single" w:sz="8" w:space="0" w:color="FFFFFF"/>
              <w:left w:val="single" w:sz="8" w:space="0" w:color="FFFFFF"/>
              <w:bottom w:val="single" w:sz="8" w:space="0" w:color="FFFFFF"/>
              <w:right w:val="single" w:sz="8" w:space="0" w:color="FFFFFF"/>
            </w:tcBorders>
            <w:shd w:val="clear" w:color="auto" w:fill="BBE0E3"/>
            <w:tcMar>
              <w:top w:w="15" w:type="dxa"/>
              <w:left w:w="108" w:type="dxa"/>
              <w:bottom w:w="0" w:type="dxa"/>
              <w:right w:w="108" w:type="dxa"/>
            </w:tcMar>
            <w:hideMark/>
          </w:tcPr>
          <w:p w14:paraId="4C5C2BED" w14:textId="77777777" w:rsidR="009249D5" w:rsidRPr="00485E17" w:rsidRDefault="009249D5" w:rsidP="00346F90">
            <w:pPr>
              <w:ind w:firstLine="22"/>
              <w:rPr>
                <w:rFonts w:ascii="Franklin Gothic Demi" w:hAnsi="Franklin Gothic Demi"/>
              </w:rPr>
            </w:pPr>
            <w:r w:rsidRPr="00485E17">
              <w:rPr>
                <w:rFonts w:ascii="Franklin Gothic Demi" w:hAnsi="Franklin Gothic Demi"/>
                <w:bCs/>
              </w:rPr>
              <w:t>Komfortkyla</w:t>
            </w:r>
          </w:p>
        </w:tc>
        <w:tc>
          <w:tcPr>
            <w:tcW w:w="1276"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hideMark/>
          </w:tcPr>
          <w:p w14:paraId="070DFDD7" w14:textId="77777777" w:rsidR="009249D5" w:rsidRPr="00485E17" w:rsidRDefault="009249D5" w:rsidP="00346F90">
            <w:pPr>
              <w:ind w:firstLine="22"/>
              <w:jc w:val="center"/>
            </w:pPr>
            <w:r w:rsidRPr="00485E17">
              <w:t>170 730</w:t>
            </w:r>
          </w:p>
        </w:tc>
        <w:tc>
          <w:tcPr>
            <w:tcW w:w="1842"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hideMark/>
          </w:tcPr>
          <w:p w14:paraId="3ECFD34F" w14:textId="77777777" w:rsidR="009249D5" w:rsidRPr="00485E17" w:rsidRDefault="009249D5" w:rsidP="00346F90">
            <w:pPr>
              <w:ind w:firstLine="22"/>
              <w:jc w:val="center"/>
            </w:pPr>
            <w:r>
              <w:t>8,0</w:t>
            </w:r>
          </w:p>
        </w:tc>
        <w:tc>
          <w:tcPr>
            <w:tcW w:w="1276"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hideMark/>
          </w:tcPr>
          <w:p w14:paraId="45EA4C00" w14:textId="77777777" w:rsidR="009249D5" w:rsidRPr="00485E17" w:rsidRDefault="009249D5" w:rsidP="00346F90">
            <w:pPr>
              <w:ind w:firstLine="22"/>
              <w:jc w:val="center"/>
            </w:pPr>
            <w:r w:rsidRPr="00485E17">
              <w:t>-</w:t>
            </w:r>
          </w:p>
        </w:tc>
        <w:tc>
          <w:tcPr>
            <w:tcW w:w="17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hideMark/>
          </w:tcPr>
          <w:p w14:paraId="48726EB8" w14:textId="77777777" w:rsidR="009249D5" w:rsidRPr="00485E17" w:rsidRDefault="009249D5" w:rsidP="00346F90">
            <w:pPr>
              <w:ind w:firstLine="22"/>
              <w:jc w:val="center"/>
            </w:pPr>
            <w:r w:rsidRPr="00485E17">
              <w:t>-</w:t>
            </w:r>
          </w:p>
        </w:tc>
      </w:tr>
      <w:tr w:rsidR="009249D5" w:rsidRPr="00485E17" w14:paraId="20AC558E" w14:textId="77777777" w:rsidTr="00346F90">
        <w:trPr>
          <w:trHeight w:val="393"/>
        </w:trPr>
        <w:tc>
          <w:tcPr>
            <w:tcW w:w="2542" w:type="dxa"/>
            <w:tcBorders>
              <w:top w:val="single" w:sz="8" w:space="0" w:color="FFFFFF"/>
              <w:left w:val="single" w:sz="8" w:space="0" w:color="FFFFFF"/>
              <w:bottom w:val="single" w:sz="8" w:space="0" w:color="FFFFFF"/>
              <w:right w:val="single" w:sz="8" w:space="0" w:color="FFFFFF"/>
            </w:tcBorders>
            <w:shd w:val="clear" w:color="auto" w:fill="BBE0E3"/>
            <w:tcMar>
              <w:top w:w="15" w:type="dxa"/>
              <w:left w:w="108" w:type="dxa"/>
              <w:bottom w:w="0" w:type="dxa"/>
              <w:right w:w="108" w:type="dxa"/>
            </w:tcMar>
            <w:hideMark/>
          </w:tcPr>
          <w:p w14:paraId="6AFA8211" w14:textId="77777777" w:rsidR="009249D5" w:rsidRPr="00485E17" w:rsidRDefault="009249D5" w:rsidP="00346F90">
            <w:pPr>
              <w:ind w:firstLine="22"/>
              <w:rPr>
                <w:rFonts w:ascii="Franklin Gothic Demi" w:hAnsi="Franklin Gothic Demi"/>
              </w:rPr>
            </w:pPr>
            <w:r w:rsidRPr="00485E17">
              <w:rPr>
                <w:rFonts w:ascii="Franklin Gothic Demi" w:hAnsi="Franklin Gothic Demi"/>
                <w:bCs/>
              </w:rPr>
              <w:t>Fastighetsenergi</w:t>
            </w:r>
          </w:p>
        </w:tc>
        <w:tc>
          <w:tcPr>
            <w:tcW w:w="1276"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hideMark/>
          </w:tcPr>
          <w:p w14:paraId="275CBD8A" w14:textId="77777777" w:rsidR="009249D5" w:rsidRPr="00485E17" w:rsidRDefault="009249D5" w:rsidP="00346F90">
            <w:pPr>
              <w:ind w:firstLine="22"/>
              <w:jc w:val="center"/>
            </w:pPr>
            <w:r w:rsidRPr="00485E17">
              <w:t>291 043</w:t>
            </w:r>
          </w:p>
        </w:tc>
        <w:tc>
          <w:tcPr>
            <w:tcW w:w="1842"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hideMark/>
          </w:tcPr>
          <w:p w14:paraId="2BE0183F" w14:textId="77777777" w:rsidR="009249D5" w:rsidRPr="00485E17" w:rsidRDefault="009249D5" w:rsidP="00346F90">
            <w:pPr>
              <w:ind w:firstLine="22"/>
              <w:jc w:val="center"/>
            </w:pPr>
            <w:r w:rsidRPr="00485E17">
              <w:t>13,7</w:t>
            </w:r>
          </w:p>
        </w:tc>
        <w:tc>
          <w:tcPr>
            <w:tcW w:w="1276"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hideMark/>
          </w:tcPr>
          <w:p w14:paraId="4F0EFCCE" w14:textId="77777777" w:rsidR="009249D5" w:rsidRPr="00485E17" w:rsidRDefault="009249D5" w:rsidP="00346F90">
            <w:pPr>
              <w:ind w:firstLine="22"/>
              <w:jc w:val="center"/>
            </w:pPr>
            <w:r w:rsidRPr="00485E17">
              <w:t>15 739</w:t>
            </w:r>
          </w:p>
        </w:tc>
        <w:tc>
          <w:tcPr>
            <w:tcW w:w="1701"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hideMark/>
          </w:tcPr>
          <w:p w14:paraId="0D055576" w14:textId="77777777" w:rsidR="009249D5" w:rsidRPr="00485E17" w:rsidRDefault="009249D5" w:rsidP="00346F90">
            <w:pPr>
              <w:ind w:firstLine="22"/>
              <w:jc w:val="center"/>
            </w:pPr>
            <w:r w:rsidRPr="00485E17">
              <w:t>12,8</w:t>
            </w:r>
          </w:p>
        </w:tc>
      </w:tr>
      <w:tr w:rsidR="009249D5" w:rsidRPr="00485E17" w14:paraId="44C7815F" w14:textId="77777777" w:rsidTr="00346F90">
        <w:trPr>
          <w:trHeight w:val="385"/>
        </w:trPr>
        <w:tc>
          <w:tcPr>
            <w:tcW w:w="2542" w:type="dxa"/>
            <w:tcBorders>
              <w:top w:val="single" w:sz="8" w:space="0" w:color="FFFFFF"/>
              <w:left w:val="single" w:sz="8" w:space="0" w:color="FFFFFF"/>
              <w:bottom w:val="single" w:sz="8" w:space="0" w:color="FFFFFF"/>
              <w:right w:val="single" w:sz="8" w:space="0" w:color="FFFFFF"/>
            </w:tcBorders>
            <w:shd w:val="clear" w:color="auto" w:fill="BBE0E3"/>
            <w:tcMar>
              <w:top w:w="15" w:type="dxa"/>
              <w:left w:w="108" w:type="dxa"/>
              <w:bottom w:w="0" w:type="dxa"/>
              <w:right w:w="108" w:type="dxa"/>
            </w:tcMar>
            <w:hideMark/>
          </w:tcPr>
          <w:p w14:paraId="0E5AD938" w14:textId="77777777" w:rsidR="009249D5" w:rsidRPr="00485E17" w:rsidRDefault="009249D5" w:rsidP="00346F90">
            <w:pPr>
              <w:ind w:firstLine="22"/>
              <w:rPr>
                <w:rFonts w:ascii="Franklin Gothic Demi" w:hAnsi="Franklin Gothic Demi"/>
              </w:rPr>
            </w:pPr>
            <w:r w:rsidRPr="00485E17">
              <w:rPr>
                <w:rFonts w:ascii="Franklin Gothic Demi" w:hAnsi="Franklin Gothic Demi"/>
                <w:bCs/>
              </w:rPr>
              <w:t>Summa</w:t>
            </w:r>
          </w:p>
        </w:tc>
        <w:tc>
          <w:tcPr>
            <w:tcW w:w="1276"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hideMark/>
          </w:tcPr>
          <w:p w14:paraId="4E4BE866" w14:textId="77777777" w:rsidR="009249D5" w:rsidRPr="00485E17" w:rsidRDefault="009249D5" w:rsidP="00346F90">
            <w:pPr>
              <w:ind w:firstLine="22"/>
              <w:jc w:val="center"/>
              <w:rPr>
                <w:rFonts w:ascii="Franklin Gothic Demi" w:hAnsi="Franklin Gothic Demi"/>
              </w:rPr>
            </w:pPr>
            <w:r w:rsidRPr="00485E17">
              <w:rPr>
                <w:rFonts w:ascii="Franklin Gothic Demi" w:hAnsi="Franklin Gothic Demi"/>
                <w:bCs/>
              </w:rPr>
              <w:t>863 285</w:t>
            </w:r>
          </w:p>
        </w:tc>
        <w:tc>
          <w:tcPr>
            <w:tcW w:w="1842"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hideMark/>
          </w:tcPr>
          <w:p w14:paraId="511F6D97" w14:textId="77777777" w:rsidR="009249D5" w:rsidRPr="00485E17" w:rsidRDefault="009249D5" w:rsidP="00346F90">
            <w:pPr>
              <w:ind w:firstLine="22"/>
              <w:jc w:val="center"/>
              <w:rPr>
                <w:rFonts w:ascii="Franklin Gothic Demi" w:hAnsi="Franklin Gothic Demi"/>
              </w:rPr>
            </w:pPr>
            <w:r w:rsidRPr="00485E17">
              <w:rPr>
                <w:rFonts w:ascii="Franklin Gothic Demi" w:hAnsi="Franklin Gothic Demi"/>
                <w:bCs/>
              </w:rPr>
              <w:t>40,</w:t>
            </w:r>
            <w:r>
              <w:rPr>
                <w:rFonts w:ascii="Franklin Gothic Demi" w:hAnsi="Franklin Gothic Demi"/>
                <w:bCs/>
              </w:rPr>
              <w:t>6</w:t>
            </w:r>
          </w:p>
        </w:tc>
        <w:tc>
          <w:tcPr>
            <w:tcW w:w="1276"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hideMark/>
          </w:tcPr>
          <w:p w14:paraId="3DBC2035" w14:textId="77777777" w:rsidR="009249D5" w:rsidRPr="00485E17" w:rsidRDefault="009249D5" w:rsidP="00346F90">
            <w:pPr>
              <w:ind w:firstLine="22"/>
              <w:jc w:val="center"/>
              <w:rPr>
                <w:rFonts w:ascii="Franklin Gothic Demi" w:hAnsi="Franklin Gothic Demi"/>
              </w:rPr>
            </w:pPr>
            <w:r w:rsidRPr="00485E17">
              <w:rPr>
                <w:rFonts w:ascii="Franklin Gothic Demi" w:hAnsi="Franklin Gothic Demi"/>
                <w:bCs/>
              </w:rPr>
              <w:t>92 737</w:t>
            </w:r>
          </w:p>
        </w:tc>
        <w:tc>
          <w:tcPr>
            <w:tcW w:w="1701"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hideMark/>
          </w:tcPr>
          <w:p w14:paraId="752C6FBC" w14:textId="77777777" w:rsidR="009249D5" w:rsidRPr="00485E17" w:rsidRDefault="009249D5" w:rsidP="00346F90">
            <w:pPr>
              <w:ind w:firstLine="22"/>
              <w:jc w:val="center"/>
              <w:rPr>
                <w:rFonts w:ascii="Franklin Gothic Demi" w:hAnsi="Franklin Gothic Demi"/>
              </w:rPr>
            </w:pPr>
            <w:r w:rsidRPr="00485E17">
              <w:rPr>
                <w:rFonts w:ascii="Franklin Gothic Demi" w:hAnsi="Franklin Gothic Demi"/>
                <w:bCs/>
              </w:rPr>
              <w:t>75,2</w:t>
            </w:r>
          </w:p>
        </w:tc>
      </w:tr>
      <w:tr w:rsidR="009249D5" w:rsidRPr="00485E17" w14:paraId="3D6D3F9C" w14:textId="77777777" w:rsidTr="00346F90">
        <w:trPr>
          <w:trHeight w:val="484"/>
        </w:trPr>
        <w:tc>
          <w:tcPr>
            <w:tcW w:w="2542" w:type="dxa"/>
            <w:tcBorders>
              <w:top w:val="single" w:sz="8" w:space="0" w:color="FFFFFF"/>
              <w:left w:val="single" w:sz="8" w:space="0" w:color="FFFFFF"/>
              <w:bottom w:val="single" w:sz="8" w:space="0" w:color="FFFFFF"/>
              <w:right w:val="single" w:sz="8" w:space="0" w:color="FFFFFF"/>
            </w:tcBorders>
            <w:shd w:val="clear" w:color="auto" w:fill="BBE0E3"/>
            <w:tcMar>
              <w:top w:w="15" w:type="dxa"/>
              <w:left w:w="108" w:type="dxa"/>
              <w:bottom w:w="0" w:type="dxa"/>
              <w:right w:w="108" w:type="dxa"/>
            </w:tcMar>
            <w:hideMark/>
          </w:tcPr>
          <w:p w14:paraId="34BAFFF1" w14:textId="77777777" w:rsidR="009249D5" w:rsidRPr="00485E17" w:rsidRDefault="009249D5" w:rsidP="00346F90">
            <w:pPr>
              <w:ind w:firstLine="22"/>
              <w:rPr>
                <w:rFonts w:ascii="Franklin Gothic Demi" w:hAnsi="Franklin Gothic Demi"/>
              </w:rPr>
            </w:pPr>
            <w:r w:rsidRPr="00485E17">
              <w:rPr>
                <w:rFonts w:ascii="Franklin Gothic Demi" w:hAnsi="Franklin Gothic Demi"/>
                <w:bCs/>
              </w:rPr>
              <w:t>Verksamhets-/Hushållsenergi</w:t>
            </w:r>
          </w:p>
        </w:tc>
        <w:tc>
          <w:tcPr>
            <w:tcW w:w="1276"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hideMark/>
          </w:tcPr>
          <w:p w14:paraId="04F97FA5" w14:textId="77777777" w:rsidR="009249D5" w:rsidRPr="00485E17" w:rsidRDefault="009249D5" w:rsidP="00346F90">
            <w:pPr>
              <w:ind w:firstLine="22"/>
              <w:jc w:val="center"/>
            </w:pPr>
            <w:r w:rsidRPr="00485E17">
              <w:t>577 837</w:t>
            </w:r>
          </w:p>
        </w:tc>
        <w:tc>
          <w:tcPr>
            <w:tcW w:w="1842"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hideMark/>
          </w:tcPr>
          <w:p w14:paraId="72A28E2B" w14:textId="77777777" w:rsidR="009249D5" w:rsidRPr="00485E17" w:rsidRDefault="009249D5" w:rsidP="00346F90">
            <w:pPr>
              <w:ind w:firstLine="22"/>
              <w:jc w:val="center"/>
            </w:pPr>
            <w:r w:rsidRPr="00485E17">
              <w:t>27,2</w:t>
            </w:r>
          </w:p>
        </w:tc>
        <w:tc>
          <w:tcPr>
            <w:tcW w:w="1276"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hideMark/>
          </w:tcPr>
          <w:p w14:paraId="6134EE6C" w14:textId="77777777" w:rsidR="009249D5" w:rsidRPr="00485E17" w:rsidRDefault="009249D5" w:rsidP="00346F90">
            <w:pPr>
              <w:ind w:firstLine="22"/>
              <w:jc w:val="center"/>
            </w:pPr>
            <w:r w:rsidRPr="00485E17">
              <w:t>30 255</w:t>
            </w:r>
          </w:p>
        </w:tc>
        <w:tc>
          <w:tcPr>
            <w:tcW w:w="1701"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hideMark/>
          </w:tcPr>
          <w:p w14:paraId="46AB872A" w14:textId="77777777" w:rsidR="009249D5" w:rsidRPr="00485E17" w:rsidRDefault="009249D5" w:rsidP="00346F90">
            <w:pPr>
              <w:ind w:firstLine="22"/>
              <w:jc w:val="center"/>
            </w:pPr>
            <w:r w:rsidRPr="00485E17">
              <w:t>24,5</w:t>
            </w:r>
          </w:p>
        </w:tc>
      </w:tr>
      <w:tr w:rsidR="009249D5" w:rsidRPr="00485E17" w14:paraId="7880C77D" w14:textId="77777777" w:rsidTr="00346F90">
        <w:trPr>
          <w:trHeight w:val="576"/>
        </w:trPr>
        <w:tc>
          <w:tcPr>
            <w:tcW w:w="2542" w:type="dxa"/>
            <w:tcBorders>
              <w:top w:val="single" w:sz="8" w:space="0" w:color="FFFFFF"/>
              <w:left w:val="single" w:sz="8" w:space="0" w:color="FFFFFF"/>
              <w:bottom w:val="single" w:sz="8" w:space="0" w:color="FFFFFF"/>
              <w:right w:val="single" w:sz="8" w:space="0" w:color="FFFFFF"/>
            </w:tcBorders>
            <w:shd w:val="clear" w:color="auto" w:fill="BBE0E3"/>
            <w:tcMar>
              <w:top w:w="15" w:type="dxa"/>
              <w:left w:w="108" w:type="dxa"/>
              <w:bottom w:w="0" w:type="dxa"/>
              <w:right w:w="108" w:type="dxa"/>
            </w:tcMar>
            <w:hideMark/>
          </w:tcPr>
          <w:p w14:paraId="232E05FC" w14:textId="77777777" w:rsidR="009249D5" w:rsidRPr="00485E17" w:rsidRDefault="009249D5" w:rsidP="00346F90">
            <w:pPr>
              <w:ind w:firstLine="22"/>
              <w:rPr>
                <w:rFonts w:ascii="Franklin Gothic Demi" w:hAnsi="Franklin Gothic Demi"/>
              </w:rPr>
            </w:pPr>
            <w:r w:rsidRPr="00485E17">
              <w:rPr>
                <w:rFonts w:ascii="Franklin Gothic Demi" w:hAnsi="Franklin Gothic Demi"/>
                <w:bCs/>
              </w:rPr>
              <w:t>Inomhustemperatur under uppvärmningssäsong</w:t>
            </w:r>
          </w:p>
        </w:tc>
        <w:tc>
          <w:tcPr>
            <w:tcW w:w="3118" w:type="dxa"/>
            <w:gridSpan w:val="2"/>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hideMark/>
          </w:tcPr>
          <w:p w14:paraId="37A864DF" w14:textId="77777777" w:rsidR="009249D5" w:rsidRPr="00485E17" w:rsidRDefault="009249D5" w:rsidP="00346F90">
            <w:pPr>
              <w:ind w:firstLine="22"/>
              <w:jc w:val="center"/>
            </w:pPr>
            <w:r w:rsidRPr="00485E17">
              <w:t xml:space="preserve">22,2 </w:t>
            </w:r>
            <w:r>
              <w:t>°</w:t>
            </w:r>
            <w:r w:rsidRPr="00485E17">
              <w:t>C</w:t>
            </w:r>
          </w:p>
        </w:tc>
        <w:tc>
          <w:tcPr>
            <w:tcW w:w="2977" w:type="dxa"/>
            <w:gridSpan w:val="2"/>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hideMark/>
          </w:tcPr>
          <w:p w14:paraId="52328E0F" w14:textId="77777777" w:rsidR="009249D5" w:rsidRPr="00485E17" w:rsidRDefault="009249D5" w:rsidP="00346F90">
            <w:pPr>
              <w:ind w:firstLine="22"/>
              <w:jc w:val="center"/>
            </w:pPr>
            <w:r w:rsidRPr="00485E17">
              <w:t xml:space="preserve">22,0 </w:t>
            </w:r>
            <w:r>
              <w:t>°</w:t>
            </w:r>
            <w:r w:rsidRPr="00485E17">
              <w:t>C</w:t>
            </w:r>
          </w:p>
        </w:tc>
      </w:tr>
    </w:tbl>
    <w:p w14:paraId="7F71F1C7" w14:textId="77777777" w:rsidR="009249D5" w:rsidRDefault="009249D5" w:rsidP="009249D5">
      <w:pPr>
        <w:ind w:firstLine="0"/>
      </w:pPr>
    </w:p>
    <w:p w14:paraId="758EF410" w14:textId="0836103D" w:rsidR="009249D5" w:rsidRDefault="009249D5" w:rsidP="002F30E5">
      <w:pPr>
        <w:ind w:firstLine="0"/>
      </w:pPr>
    </w:p>
    <w:p w14:paraId="16A5624B" w14:textId="2953B83E" w:rsidR="009249D5" w:rsidRDefault="00731E01" w:rsidP="002F30E5">
      <w:pPr>
        <w:ind w:firstLine="0"/>
      </w:pPr>
      <w:r>
        <w:t xml:space="preserve">Metoden bygger på att en relevant energiberäkning finns som representerar byggnaden med dess installationer och verksamhet (normalt alt. avsett brukande) som den blev färdigställd (se BEN). En ny beräkning utförs med samma datormodell, där endast </w:t>
      </w:r>
      <w:r w:rsidR="00153169">
        <w:t xml:space="preserve">uppmätta avvikande </w:t>
      </w:r>
      <w:r>
        <w:t>brukarindata och uteklimat ändras</w:t>
      </w:r>
      <w:r w:rsidR="00153169">
        <w:t>.</w:t>
      </w:r>
      <w:r w:rsidR="00BC7F08">
        <w:t xml:space="preserve"> Utdata för de bägge beräkningarna jämförs</w:t>
      </w:r>
      <w:r w:rsidR="00320A0B">
        <w:t xml:space="preserve"> och en kvot skapas</w:t>
      </w:r>
      <w:r w:rsidR="00BC7F08">
        <w:t xml:space="preserve">, se tabell </w:t>
      </w:r>
      <w:r w:rsidR="00320A0B">
        <w:t>2.</w:t>
      </w:r>
    </w:p>
    <w:p w14:paraId="7FE26A8C" w14:textId="77777777" w:rsidR="009249D5" w:rsidRDefault="009249D5" w:rsidP="002F30E5">
      <w:pPr>
        <w:ind w:firstLine="0"/>
      </w:pPr>
    </w:p>
    <w:p w14:paraId="13B0B2C0" w14:textId="44FA4E7E" w:rsidR="009249D5" w:rsidRPr="00EA7ED3" w:rsidRDefault="00EA7ED3" w:rsidP="00320A0B">
      <w:pPr>
        <w:ind w:left="851" w:hanging="851"/>
      </w:pPr>
      <w:r w:rsidRPr="00EA7ED3">
        <w:t xml:space="preserve">Tabell </w:t>
      </w:r>
      <w:r w:rsidR="00731E01">
        <w:t>2</w:t>
      </w:r>
      <w:r w:rsidRPr="00EA7ED3">
        <w:t>.</w:t>
      </w:r>
      <w:r w:rsidR="00320A0B">
        <w:tab/>
      </w:r>
      <w:r w:rsidRPr="00EA7ED3">
        <w:t xml:space="preserve">Energiberäkningsresultat för byggnaderna med normalt och uppmätt brukande. Korrektionsfaktorer tas fram som förhållandet mellan beräkningsresultat </w:t>
      </w:r>
      <w:r w:rsidR="005F77DA">
        <w:t xml:space="preserve">(utdata) </w:t>
      </w:r>
      <w:r w:rsidRPr="00EA7ED3">
        <w:t>vid normala och uppmätta brukarindata.</w:t>
      </w:r>
    </w:p>
    <w:tbl>
      <w:tblPr>
        <w:tblW w:w="9488" w:type="dxa"/>
        <w:tblLayout w:type="fixed"/>
        <w:tblCellMar>
          <w:left w:w="0" w:type="dxa"/>
          <w:right w:w="0" w:type="dxa"/>
        </w:tblCellMar>
        <w:tblLook w:val="04A0" w:firstRow="1" w:lastRow="0" w:firstColumn="1" w:lastColumn="0" w:noHBand="0" w:noVBand="1"/>
      </w:tblPr>
      <w:tblGrid>
        <w:gridCol w:w="1691"/>
        <w:gridCol w:w="1475"/>
        <w:gridCol w:w="1360"/>
        <w:gridCol w:w="1134"/>
        <w:gridCol w:w="1397"/>
        <w:gridCol w:w="1297"/>
        <w:gridCol w:w="1134"/>
      </w:tblGrid>
      <w:tr w:rsidR="00EA7ED3" w:rsidRPr="00EA7ED3" w14:paraId="3CA84FD1" w14:textId="77777777" w:rsidTr="00320A0B">
        <w:trPr>
          <w:trHeight w:val="335"/>
        </w:trPr>
        <w:tc>
          <w:tcPr>
            <w:tcW w:w="1691" w:type="dxa"/>
            <w:tcBorders>
              <w:top w:val="single" w:sz="8" w:space="0" w:color="FFFFFF"/>
              <w:left w:val="single" w:sz="8" w:space="0" w:color="FFFFFF"/>
              <w:bottom w:val="single" w:sz="24" w:space="0" w:color="FFFFFF"/>
              <w:right w:val="single" w:sz="8" w:space="0" w:color="FFFFFF"/>
            </w:tcBorders>
            <w:shd w:val="clear" w:color="auto" w:fill="BBE0E3"/>
            <w:tcMar>
              <w:top w:w="15" w:type="dxa"/>
              <w:left w:w="70" w:type="dxa"/>
              <w:bottom w:w="0" w:type="dxa"/>
              <w:right w:w="70" w:type="dxa"/>
            </w:tcMar>
            <w:hideMark/>
          </w:tcPr>
          <w:p w14:paraId="7158D3F0" w14:textId="77777777" w:rsidR="00EA7ED3" w:rsidRPr="00EA7ED3" w:rsidRDefault="00EA7ED3" w:rsidP="00EE4619">
            <w:pPr>
              <w:ind w:firstLine="0"/>
              <w:rPr>
                <w:rFonts w:ascii="Franklin Gothic Demi" w:hAnsi="Franklin Gothic Demi"/>
              </w:rPr>
            </w:pPr>
            <w:bookmarkStart w:id="43" w:name="_Hlk17974998"/>
            <w:r w:rsidRPr="00EA7ED3">
              <w:rPr>
                <w:rFonts w:ascii="Franklin Gothic Demi" w:hAnsi="Franklin Gothic Demi"/>
                <w:bCs/>
              </w:rPr>
              <w:t> </w:t>
            </w:r>
          </w:p>
        </w:tc>
        <w:tc>
          <w:tcPr>
            <w:tcW w:w="3969" w:type="dxa"/>
            <w:gridSpan w:val="3"/>
            <w:tcBorders>
              <w:top w:val="single" w:sz="8" w:space="0" w:color="FFFFFF"/>
              <w:left w:val="single" w:sz="8" w:space="0" w:color="FFFFFF"/>
              <w:bottom w:val="single" w:sz="24" w:space="0" w:color="FFFFFF"/>
              <w:right w:val="single" w:sz="8" w:space="0" w:color="FFFFFF"/>
            </w:tcBorders>
            <w:shd w:val="clear" w:color="auto" w:fill="BBE0E3"/>
            <w:tcMar>
              <w:top w:w="15" w:type="dxa"/>
              <w:left w:w="70" w:type="dxa"/>
              <w:bottom w:w="0" w:type="dxa"/>
              <w:right w:w="70" w:type="dxa"/>
            </w:tcMar>
            <w:hideMark/>
          </w:tcPr>
          <w:p w14:paraId="77C7A0B6" w14:textId="77777777" w:rsidR="00EA7ED3" w:rsidRPr="00EA7ED3" w:rsidRDefault="00EA7ED3" w:rsidP="006D388B">
            <w:pPr>
              <w:ind w:firstLine="0"/>
              <w:jc w:val="center"/>
              <w:rPr>
                <w:rFonts w:ascii="Franklin Gothic Demi" w:hAnsi="Franklin Gothic Demi"/>
              </w:rPr>
            </w:pPr>
            <w:r w:rsidRPr="00EA7ED3">
              <w:rPr>
                <w:rFonts w:ascii="Franklin Gothic Demi" w:hAnsi="Franklin Gothic Demi"/>
                <w:bCs/>
              </w:rPr>
              <w:t>Kontor</w:t>
            </w:r>
          </w:p>
        </w:tc>
        <w:tc>
          <w:tcPr>
            <w:tcW w:w="3828" w:type="dxa"/>
            <w:gridSpan w:val="3"/>
            <w:tcBorders>
              <w:top w:val="single" w:sz="8" w:space="0" w:color="FFFFFF"/>
              <w:left w:val="single" w:sz="8" w:space="0" w:color="FFFFFF"/>
              <w:bottom w:val="single" w:sz="24" w:space="0" w:color="FFFFFF"/>
              <w:right w:val="single" w:sz="8" w:space="0" w:color="FFFFFF"/>
            </w:tcBorders>
            <w:shd w:val="clear" w:color="auto" w:fill="BBE0E3"/>
            <w:tcMar>
              <w:top w:w="15" w:type="dxa"/>
              <w:left w:w="70" w:type="dxa"/>
              <w:bottom w:w="0" w:type="dxa"/>
              <w:right w:w="70" w:type="dxa"/>
            </w:tcMar>
            <w:hideMark/>
          </w:tcPr>
          <w:p w14:paraId="406D5024" w14:textId="77777777" w:rsidR="00EA7ED3" w:rsidRPr="00EA7ED3" w:rsidRDefault="00EA7ED3" w:rsidP="006D388B">
            <w:pPr>
              <w:ind w:firstLine="0"/>
              <w:jc w:val="center"/>
              <w:rPr>
                <w:rFonts w:ascii="Franklin Gothic Demi" w:hAnsi="Franklin Gothic Demi"/>
              </w:rPr>
            </w:pPr>
            <w:r w:rsidRPr="00EA7ED3">
              <w:rPr>
                <w:rFonts w:ascii="Franklin Gothic Demi" w:hAnsi="Franklin Gothic Demi"/>
                <w:bCs/>
              </w:rPr>
              <w:t>Flerbostadshus</w:t>
            </w:r>
          </w:p>
        </w:tc>
      </w:tr>
      <w:tr w:rsidR="00EA7ED3" w:rsidRPr="00EA7ED3" w14:paraId="1F8873CB" w14:textId="77777777" w:rsidTr="00320A0B">
        <w:trPr>
          <w:trHeight w:val="639"/>
        </w:trPr>
        <w:tc>
          <w:tcPr>
            <w:tcW w:w="1691" w:type="dxa"/>
            <w:tcBorders>
              <w:top w:val="single" w:sz="24" w:space="0" w:color="FFFFFF"/>
              <w:left w:val="single" w:sz="8" w:space="0" w:color="FFFFFF"/>
              <w:bottom w:val="single" w:sz="4" w:space="0" w:color="auto"/>
              <w:right w:val="single" w:sz="8" w:space="0" w:color="FFFFFF"/>
            </w:tcBorders>
            <w:shd w:val="clear" w:color="auto" w:fill="BBE0E3"/>
            <w:tcMar>
              <w:top w:w="15" w:type="dxa"/>
              <w:left w:w="70" w:type="dxa"/>
              <w:bottom w:w="0" w:type="dxa"/>
              <w:right w:w="70" w:type="dxa"/>
            </w:tcMar>
            <w:hideMark/>
          </w:tcPr>
          <w:p w14:paraId="200ADD7E" w14:textId="77777777" w:rsidR="00EA7ED3" w:rsidRPr="00EA7ED3" w:rsidRDefault="00EA7ED3" w:rsidP="00EE4619">
            <w:pPr>
              <w:ind w:firstLine="0"/>
              <w:rPr>
                <w:rFonts w:ascii="Franklin Gothic Demi" w:hAnsi="Franklin Gothic Demi"/>
              </w:rPr>
            </w:pPr>
            <w:r w:rsidRPr="00EA7ED3">
              <w:rPr>
                <w:rFonts w:ascii="Franklin Gothic Demi" w:hAnsi="Franklin Gothic Demi"/>
                <w:b/>
                <w:bCs/>
              </w:rPr>
              <w:t> </w:t>
            </w:r>
          </w:p>
        </w:tc>
        <w:tc>
          <w:tcPr>
            <w:tcW w:w="1475" w:type="dxa"/>
            <w:tcBorders>
              <w:top w:val="single" w:sz="24" w:space="0" w:color="FFFFFF"/>
              <w:left w:val="single" w:sz="8" w:space="0" w:color="FFFFFF"/>
              <w:bottom w:val="single" w:sz="4" w:space="0" w:color="auto"/>
              <w:right w:val="single" w:sz="8" w:space="0" w:color="FFFFFF"/>
            </w:tcBorders>
            <w:shd w:val="clear" w:color="auto" w:fill="E7F3F4"/>
            <w:tcMar>
              <w:top w:w="15" w:type="dxa"/>
              <w:left w:w="70" w:type="dxa"/>
              <w:bottom w:w="0" w:type="dxa"/>
              <w:right w:w="70" w:type="dxa"/>
            </w:tcMar>
            <w:hideMark/>
          </w:tcPr>
          <w:p w14:paraId="5BDFF912" w14:textId="473F8B10" w:rsidR="00EA7ED3" w:rsidRPr="00EA7ED3" w:rsidRDefault="00320A0B" w:rsidP="006D388B">
            <w:pPr>
              <w:ind w:firstLine="0"/>
              <w:jc w:val="center"/>
            </w:pPr>
            <w:proofErr w:type="spellStart"/>
            <w:r>
              <w:t>Beräkn</w:t>
            </w:r>
            <w:proofErr w:type="spellEnd"/>
            <w:r>
              <w:t>. med n</w:t>
            </w:r>
            <w:r w:rsidR="00EA7ED3" w:rsidRPr="00EA7ED3">
              <w:t>ormalt</w:t>
            </w:r>
            <w:r>
              <w:t xml:space="preserve"> brukande</w:t>
            </w:r>
            <w:r w:rsidR="00EA7ED3" w:rsidRPr="00EA7ED3">
              <w:t>, kWh/år</w:t>
            </w:r>
          </w:p>
        </w:tc>
        <w:tc>
          <w:tcPr>
            <w:tcW w:w="1360" w:type="dxa"/>
            <w:tcBorders>
              <w:top w:val="single" w:sz="24" w:space="0" w:color="FFFFFF"/>
              <w:left w:val="single" w:sz="8" w:space="0" w:color="FFFFFF"/>
              <w:bottom w:val="single" w:sz="4" w:space="0" w:color="auto"/>
              <w:right w:val="single" w:sz="8" w:space="0" w:color="FFFFFF"/>
            </w:tcBorders>
            <w:shd w:val="clear" w:color="auto" w:fill="E7F3F4"/>
            <w:tcMar>
              <w:top w:w="15" w:type="dxa"/>
              <w:left w:w="70" w:type="dxa"/>
              <w:bottom w:w="0" w:type="dxa"/>
              <w:right w:w="70" w:type="dxa"/>
            </w:tcMar>
            <w:hideMark/>
          </w:tcPr>
          <w:p w14:paraId="3A6320A0" w14:textId="13526DE2" w:rsidR="00EA7ED3" w:rsidRPr="00EA7ED3" w:rsidRDefault="00320A0B" w:rsidP="006D388B">
            <w:pPr>
              <w:ind w:firstLine="0"/>
              <w:jc w:val="center"/>
            </w:pPr>
            <w:proofErr w:type="spellStart"/>
            <w:r>
              <w:t>Beräkn.med</w:t>
            </w:r>
            <w:proofErr w:type="spellEnd"/>
            <w:r>
              <w:t xml:space="preserve"> u</w:t>
            </w:r>
            <w:r w:rsidR="00EA7ED3" w:rsidRPr="00EA7ED3">
              <w:t>ppmätt,</w:t>
            </w:r>
            <w:r>
              <w:t xml:space="preserve"> brukande</w:t>
            </w:r>
            <w:r w:rsidR="00EA7ED3" w:rsidRPr="00EA7ED3">
              <w:t xml:space="preserve"> kWh/år</w:t>
            </w:r>
          </w:p>
        </w:tc>
        <w:tc>
          <w:tcPr>
            <w:tcW w:w="1134" w:type="dxa"/>
            <w:tcBorders>
              <w:top w:val="single" w:sz="24" w:space="0" w:color="FFFFFF"/>
              <w:left w:val="single" w:sz="8" w:space="0" w:color="FFFFFF"/>
              <w:bottom w:val="single" w:sz="4" w:space="0" w:color="auto"/>
              <w:right w:val="single" w:sz="8" w:space="0" w:color="FFFFFF"/>
            </w:tcBorders>
            <w:shd w:val="clear" w:color="auto" w:fill="E7F3F4"/>
            <w:tcMar>
              <w:top w:w="15" w:type="dxa"/>
              <w:left w:w="70" w:type="dxa"/>
              <w:bottom w:w="0" w:type="dxa"/>
              <w:right w:w="70" w:type="dxa"/>
            </w:tcMar>
            <w:hideMark/>
          </w:tcPr>
          <w:p w14:paraId="07E761FC" w14:textId="53285C6B" w:rsidR="00EA7ED3" w:rsidRPr="00EA7ED3" w:rsidRDefault="00EA7ED3" w:rsidP="006D388B">
            <w:pPr>
              <w:ind w:firstLine="0"/>
              <w:jc w:val="center"/>
            </w:pPr>
            <w:r w:rsidRPr="00EA7ED3">
              <w:t xml:space="preserve">Korrektion </w:t>
            </w:r>
            <w:r w:rsidR="00320A0B">
              <w:t>U/N</w:t>
            </w:r>
          </w:p>
        </w:tc>
        <w:tc>
          <w:tcPr>
            <w:tcW w:w="1397" w:type="dxa"/>
            <w:tcBorders>
              <w:top w:val="single" w:sz="24" w:space="0" w:color="FFFFFF"/>
              <w:left w:val="single" w:sz="8" w:space="0" w:color="FFFFFF"/>
              <w:bottom w:val="single" w:sz="4" w:space="0" w:color="auto"/>
              <w:right w:val="single" w:sz="8" w:space="0" w:color="FFFFFF"/>
            </w:tcBorders>
            <w:shd w:val="clear" w:color="auto" w:fill="E7F3F4"/>
            <w:tcMar>
              <w:top w:w="15" w:type="dxa"/>
              <w:left w:w="70" w:type="dxa"/>
              <w:bottom w:w="0" w:type="dxa"/>
              <w:right w:w="70" w:type="dxa"/>
            </w:tcMar>
            <w:hideMark/>
          </w:tcPr>
          <w:p w14:paraId="52A6BB71" w14:textId="34EBC0B6" w:rsidR="00EA7ED3" w:rsidRPr="00EA7ED3" w:rsidRDefault="00320A0B" w:rsidP="006D388B">
            <w:pPr>
              <w:ind w:firstLine="0"/>
              <w:jc w:val="center"/>
            </w:pPr>
            <w:proofErr w:type="spellStart"/>
            <w:r>
              <w:t>Beräkn</w:t>
            </w:r>
            <w:proofErr w:type="spellEnd"/>
            <w:r>
              <w:t>. med n</w:t>
            </w:r>
            <w:r w:rsidR="00EA7ED3" w:rsidRPr="00EA7ED3">
              <w:t>ormalt</w:t>
            </w:r>
            <w:r>
              <w:t xml:space="preserve"> brukande</w:t>
            </w:r>
            <w:r w:rsidR="00EA7ED3" w:rsidRPr="00EA7ED3">
              <w:t>, kWh/år</w:t>
            </w:r>
          </w:p>
        </w:tc>
        <w:tc>
          <w:tcPr>
            <w:tcW w:w="1297" w:type="dxa"/>
            <w:tcBorders>
              <w:top w:val="single" w:sz="24" w:space="0" w:color="FFFFFF"/>
              <w:left w:val="single" w:sz="8" w:space="0" w:color="FFFFFF"/>
              <w:bottom w:val="single" w:sz="4" w:space="0" w:color="auto"/>
              <w:right w:val="single" w:sz="8" w:space="0" w:color="FFFFFF"/>
            </w:tcBorders>
            <w:shd w:val="clear" w:color="auto" w:fill="E7F3F4"/>
            <w:tcMar>
              <w:top w:w="15" w:type="dxa"/>
              <w:left w:w="70" w:type="dxa"/>
              <w:bottom w:w="0" w:type="dxa"/>
              <w:right w:w="70" w:type="dxa"/>
            </w:tcMar>
            <w:hideMark/>
          </w:tcPr>
          <w:p w14:paraId="6171AF0C" w14:textId="777C362D" w:rsidR="00EA7ED3" w:rsidRPr="00EA7ED3" w:rsidRDefault="00320A0B" w:rsidP="006D388B">
            <w:pPr>
              <w:ind w:firstLine="0"/>
              <w:jc w:val="center"/>
            </w:pPr>
            <w:proofErr w:type="spellStart"/>
            <w:r>
              <w:t>Beräkn</w:t>
            </w:r>
            <w:proofErr w:type="spellEnd"/>
            <w:r>
              <w:t>. med u</w:t>
            </w:r>
            <w:r w:rsidR="00EA7ED3" w:rsidRPr="00EA7ED3">
              <w:t>ppmätt</w:t>
            </w:r>
            <w:r>
              <w:t xml:space="preserve"> brukande</w:t>
            </w:r>
            <w:r w:rsidR="00EA7ED3" w:rsidRPr="00EA7ED3">
              <w:t>, kWh/ år</w:t>
            </w:r>
          </w:p>
        </w:tc>
        <w:tc>
          <w:tcPr>
            <w:tcW w:w="1134" w:type="dxa"/>
            <w:tcBorders>
              <w:top w:val="single" w:sz="24" w:space="0" w:color="FFFFFF"/>
              <w:left w:val="single" w:sz="8" w:space="0" w:color="FFFFFF"/>
              <w:bottom w:val="single" w:sz="4" w:space="0" w:color="auto"/>
              <w:right w:val="single" w:sz="8" w:space="0" w:color="FFFFFF"/>
            </w:tcBorders>
            <w:shd w:val="clear" w:color="auto" w:fill="E7F3F4"/>
            <w:tcMar>
              <w:top w:w="15" w:type="dxa"/>
              <w:left w:w="70" w:type="dxa"/>
              <w:bottom w:w="0" w:type="dxa"/>
              <w:right w:w="70" w:type="dxa"/>
            </w:tcMar>
            <w:hideMark/>
          </w:tcPr>
          <w:p w14:paraId="615546C2" w14:textId="3505F313" w:rsidR="00EA7ED3" w:rsidRPr="00EA7ED3" w:rsidRDefault="00EA7ED3" w:rsidP="006D388B">
            <w:pPr>
              <w:ind w:firstLine="0"/>
              <w:jc w:val="center"/>
            </w:pPr>
            <w:r w:rsidRPr="00EA7ED3">
              <w:t xml:space="preserve">Korrektion </w:t>
            </w:r>
            <w:r w:rsidR="00320A0B">
              <w:t>U/N</w:t>
            </w:r>
          </w:p>
        </w:tc>
      </w:tr>
      <w:tr w:rsidR="00EA7ED3" w:rsidRPr="00EA7ED3" w14:paraId="5F8A1CA0" w14:textId="77777777" w:rsidTr="00320A0B">
        <w:trPr>
          <w:trHeight w:val="379"/>
        </w:trPr>
        <w:tc>
          <w:tcPr>
            <w:tcW w:w="1691" w:type="dxa"/>
            <w:tcBorders>
              <w:top w:val="single" w:sz="4" w:space="0" w:color="auto"/>
              <w:left w:val="single" w:sz="8" w:space="0" w:color="FFFFFF"/>
              <w:bottom w:val="single" w:sz="8" w:space="0" w:color="FFFFFF"/>
              <w:right w:val="single" w:sz="8" w:space="0" w:color="FFFFFF"/>
            </w:tcBorders>
            <w:shd w:val="clear" w:color="auto" w:fill="BBE0E3"/>
            <w:tcMar>
              <w:top w:w="15" w:type="dxa"/>
              <w:left w:w="70" w:type="dxa"/>
              <w:bottom w:w="0" w:type="dxa"/>
              <w:right w:w="70" w:type="dxa"/>
            </w:tcMar>
            <w:hideMark/>
          </w:tcPr>
          <w:p w14:paraId="50CEFB20" w14:textId="77777777" w:rsidR="00EA7ED3" w:rsidRPr="00EA7ED3" w:rsidRDefault="00EA7ED3" w:rsidP="00EE4619">
            <w:pPr>
              <w:ind w:firstLine="0"/>
              <w:rPr>
                <w:rFonts w:ascii="Franklin Gothic Demi" w:hAnsi="Franklin Gothic Demi"/>
              </w:rPr>
            </w:pPr>
            <w:r w:rsidRPr="00EA7ED3">
              <w:rPr>
                <w:rFonts w:ascii="Franklin Gothic Demi" w:hAnsi="Franklin Gothic Demi"/>
                <w:bCs/>
              </w:rPr>
              <w:t>Uppvärmning</w:t>
            </w:r>
          </w:p>
        </w:tc>
        <w:tc>
          <w:tcPr>
            <w:tcW w:w="1475" w:type="dxa"/>
            <w:tcBorders>
              <w:top w:val="single" w:sz="4" w:space="0" w:color="auto"/>
              <w:left w:val="single" w:sz="8" w:space="0" w:color="FFFFFF"/>
              <w:bottom w:val="single" w:sz="8" w:space="0" w:color="FFFFFF"/>
              <w:right w:val="single" w:sz="8" w:space="0" w:color="FFFFFF"/>
            </w:tcBorders>
            <w:shd w:val="clear" w:color="auto" w:fill="F3F9FA"/>
            <w:tcMar>
              <w:top w:w="15" w:type="dxa"/>
              <w:left w:w="70" w:type="dxa"/>
              <w:bottom w:w="0" w:type="dxa"/>
              <w:right w:w="70" w:type="dxa"/>
            </w:tcMar>
            <w:hideMark/>
          </w:tcPr>
          <w:p w14:paraId="2F84E64C" w14:textId="77777777" w:rsidR="00EA7ED3" w:rsidRPr="00EA7ED3" w:rsidRDefault="00EA7ED3" w:rsidP="006D388B">
            <w:pPr>
              <w:ind w:firstLine="0"/>
              <w:jc w:val="center"/>
            </w:pPr>
            <w:r w:rsidRPr="00EA7ED3">
              <w:t>376 624</w:t>
            </w:r>
          </w:p>
        </w:tc>
        <w:tc>
          <w:tcPr>
            <w:tcW w:w="1360" w:type="dxa"/>
            <w:tcBorders>
              <w:top w:val="single" w:sz="4" w:space="0" w:color="auto"/>
              <w:left w:val="single" w:sz="8" w:space="0" w:color="FFFFFF"/>
              <w:bottom w:val="single" w:sz="8" w:space="0" w:color="FFFFFF"/>
              <w:right w:val="single" w:sz="8" w:space="0" w:color="FFFFFF"/>
            </w:tcBorders>
            <w:shd w:val="clear" w:color="auto" w:fill="F3F9FA"/>
            <w:tcMar>
              <w:top w:w="15" w:type="dxa"/>
              <w:left w:w="70" w:type="dxa"/>
              <w:bottom w:w="0" w:type="dxa"/>
              <w:right w:w="70" w:type="dxa"/>
            </w:tcMar>
            <w:hideMark/>
          </w:tcPr>
          <w:p w14:paraId="1883CC20" w14:textId="77777777" w:rsidR="00EA7ED3" w:rsidRPr="00EA7ED3" w:rsidRDefault="00EA7ED3" w:rsidP="006D388B">
            <w:pPr>
              <w:ind w:firstLine="0"/>
              <w:jc w:val="center"/>
            </w:pPr>
            <w:r w:rsidRPr="00EA7ED3">
              <w:t>309 702</w:t>
            </w:r>
          </w:p>
        </w:tc>
        <w:tc>
          <w:tcPr>
            <w:tcW w:w="1134" w:type="dxa"/>
            <w:tcBorders>
              <w:top w:val="single" w:sz="4" w:space="0" w:color="auto"/>
              <w:left w:val="single" w:sz="8" w:space="0" w:color="FFFFFF"/>
              <w:bottom w:val="single" w:sz="8" w:space="0" w:color="FFFFFF"/>
              <w:right w:val="single" w:sz="8" w:space="0" w:color="FFFFFF"/>
            </w:tcBorders>
            <w:shd w:val="clear" w:color="auto" w:fill="F3F9FA"/>
            <w:tcMar>
              <w:top w:w="15" w:type="dxa"/>
              <w:left w:w="70" w:type="dxa"/>
              <w:bottom w:w="0" w:type="dxa"/>
              <w:right w:w="70" w:type="dxa"/>
            </w:tcMar>
            <w:hideMark/>
          </w:tcPr>
          <w:p w14:paraId="133AAB4A" w14:textId="1B8F5ECB" w:rsidR="00EA7ED3" w:rsidRPr="00EA7ED3" w:rsidRDefault="00320A0B" w:rsidP="006D388B">
            <w:pPr>
              <w:ind w:firstLine="0"/>
              <w:jc w:val="center"/>
            </w:pPr>
            <w:r>
              <w:t>0,82</w:t>
            </w:r>
          </w:p>
        </w:tc>
        <w:tc>
          <w:tcPr>
            <w:tcW w:w="1397" w:type="dxa"/>
            <w:tcBorders>
              <w:top w:val="single" w:sz="4" w:space="0" w:color="auto"/>
              <w:left w:val="single" w:sz="8" w:space="0" w:color="FFFFFF"/>
              <w:bottom w:val="single" w:sz="8" w:space="0" w:color="FFFFFF"/>
              <w:right w:val="single" w:sz="8" w:space="0" w:color="FFFFFF"/>
            </w:tcBorders>
            <w:shd w:val="clear" w:color="auto" w:fill="F3F9FA"/>
            <w:tcMar>
              <w:top w:w="15" w:type="dxa"/>
              <w:left w:w="70" w:type="dxa"/>
              <w:bottom w:w="0" w:type="dxa"/>
              <w:right w:w="70" w:type="dxa"/>
            </w:tcMar>
            <w:hideMark/>
          </w:tcPr>
          <w:p w14:paraId="4CC9EA2F" w14:textId="77777777" w:rsidR="00EA7ED3" w:rsidRPr="00EA7ED3" w:rsidRDefault="00EA7ED3" w:rsidP="006D388B">
            <w:pPr>
              <w:ind w:firstLine="0"/>
              <w:jc w:val="center"/>
            </w:pPr>
            <w:r w:rsidRPr="00EA7ED3">
              <w:t>69 355</w:t>
            </w:r>
          </w:p>
        </w:tc>
        <w:tc>
          <w:tcPr>
            <w:tcW w:w="1297" w:type="dxa"/>
            <w:tcBorders>
              <w:top w:val="single" w:sz="4" w:space="0" w:color="auto"/>
              <w:left w:val="single" w:sz="8" w:space="0" w:color="FFFFFF"/>
              <w:bottom w:val="single" w:sz="8" w:space="0" w:color="FFFFFF"/>
              <w:right w:val="single" w:sz="8" w:space="0" w:color="FFFFFF"/>
            </w:tcBorders>
            <w:shd w:val="clear" w:color="auto" w:fill="F3F9FA"/>
            <w:tcMar>
              <w:top w:w="15" w:type="dxa"/>
              <w:left w:w="70" w:type="dxa"/>
              <w:bottom w:w="0" w:type="dxa"/>
              <w:right w:w="70" w:type="dxa"/>
            </w:tcMar>
            <w:hideMark/>
          </w:tcPr>
          <w:p w14:paraId="7929DEAB" w14:textId="77777777" w:rsidR="00EA7ED3" w:rsidRPr="00EA7ED3" w:rsidRDefault="00EA7ED3" w:rsidP="006D388B">
            <w:pPr>
              <w:ind w:firstLine="0"/>
              <w:jc w:val="center"/>
            </w:pPr>
            <w:r w:rsidRPr="00EA7ED3">
              <w:t>66 453</w:t>
            </w:r>
          </w:p>
        </w:tc>
        <w:tc>
          <w:tcPr>
            <w:tcW w:w="1134" w:type="dxa"/>
            <w:tcBorders>
              <w:top w:val="single" w:sz="4" w:space="0" w:color="auto"/>
              <w:left w:val="single" w:sz="8" w:space="0" w:color="FFFFFF"/>
              <w:bottom w:val="single" w:sz="8" w:space="0" w:color="FFFFFF"/>
              <w:right w:val="single" w:sz="8" w:space="0" w:color="FFFFFF"/>
            </w:tcBorders>
            <w:shd w:val="clear" w:color="auto" w:fill="F3F9FA"/>
            <w:tcMar>
              <w:top w:w="15" w:type="dxa"/>
              <w:left w:w="70" w:type="dxa"/>
              <w:bottom w:w="0" w:type="dxa"/>
              <w:right w:w="70" w:type="dxa"/>
            </w:tcMar>
            <w:hideMark/>
          </w:tcPr>
          <w:p w14:paraId="56503EE8" w14:textId="2FBFDBFE" w:rsidR="00EA7ED3" w:rsidRPr="00EA7ED3" w:rsidRDefault="00320A0B" w:rsidP="006D388B">
            <w:pPr>
              <w:ind w:firstLine="0"/>
              <w:jc w:val="center"/>
            </w:pPr>
            <w:r>
              <w:t>0,96</w:t>
            </w:r>
          </w:p>
        </w:tc>
      </w:tr>
      <w:tr w:rsidR="00EA7ED3" w:rsidRPr="00EA7ED3" w14:paraId="5DE2E023" w14:textId="77777777" w:rsidTr="00320A0B">
        <w:trPr>
          <w:trHeight w:val="385"/>
        </w:trPr>
        <w:tc>
          <w:tcPr>
            <w:tcW w:w="1691" w:type="dxa"/>
            <w:tcBorders>
              <w:top w:val="single" w:sz="8" w:space="0" w:color="FFFFFF"/>
              <w:left w:val="single" w:sz="8" w:space="0" w:color="FFFFFF"/>
              <w:bottom w:val="single" w:sz="8" w:space="0" w:color="FFFFFF"/>
              <w:right w:val="single" w:sz="8" w:space="0" w:color="FFFFFF"/>
            </w:tcBorders>
            <w:shd w:val="clear" w:color="auto" w:fill="BBE0E3"/>
            <w:tcMar>
              <w:top w:w="15" w:type="dxa"/>
              <w:left w:w="70" w:type="dxa"/>
              <w:bottom w:w="0" w:type="dxa"/>
              <w:right w:w="70" w:type="dxa"/>
            </w:tcMar>
            <w:hideMark/>
          </w:tcPr>
          <w:p w14:paraId="507917DE" w14:textId="77777777" w:rsidR="00EA7ED3" w:rsidRPr="00EA7ED3" w:rsidRDefault="00EA7ED3" w:rsidP="00EE4619">
            <w:pPr>
              <w:ind w:firstLine="0"/>
              <w:rPr>
                <w:rFonts w:ascii="Franklin Gothic Demi" w:hAnsi="Franklin Gothic Demi"/>
              </w:rPr>
            </w:pPr>
            <w:r w:rsidRPr="00EA7ED3">
              <w:rPr>
                <w:rFonts w:ascii="Franklin Gothic Demi" w:hAnsi="Franklin Gothic Demi"/>
                <w:bCs/>
              </w:rPr>
              <w:t>Tappvarmvatten</w:t>
            </w:r>
          </w:p>
        </w:tc>
        <w:tc>
          <w:tcPr>
            <w:tcW w:w="1475" w:type="dxa"/>
            <w:tcBorders>
              <w:top w:val="single" w:sz="8" w:space="0" w:color="FFFFFF"/>
              <w:left w:val="single" w:sz="8" w:space="0" w:color="FFFFFF"/>
              <w:bottom w:val="single" w:sz="8" w:space="0" w:color="FFFFFF"/>
              <w:right w:val="single" w:sz="8" w:space="0" w:color="FFFFFF"/>
            </w:tcBorders>
            <w:shd w:val="clear" w:color="auto" w:fill="E7F3F4"/>
            <w:tcMar>
              <w:top w:w="15" w:type="dxa"/>
              <w:left w:w="70" w:type="dxa"/>
              <w:bottom w:w="0" w:type="dxa"/>
              <w:right w:w="70" w:type="dxa"/>
            </w:tcMar>
            <w:hideMark/>
          </w:tcPr>
          <w:p w14:paraId="50956F26" w14:textId="77777777" w:rsidR="00EA7ED3" w:rsidRPr="00EA7ED3" w:rsidRDefault="00EA7ED3" w:rsidP="006D388B">
            <w:pPr>
              <w:ind w:firstLine="0"/>
              <w:jc w:val="center"/>
            </w:pPr>
            <w:r w:rsidRPr="00EA7ED3">
              <w:t>42 488</w:t>
            </w:r>
          </w:p>
        </w:tc>
        <w:tc>
          <w:tcPr>
            <w:tcW w:w="1360" w:type="dxa"/>
            <w:tcBorders>
              <w:top w:val="single" w:sz="8" w:space="0" w:color="FFFFFF"/>
              <w:left w:val="single" w:sz="8" w:space="0" w:color="FFFFFF"/>
              <w:bottom w:val="single" w:sz="8" w:space="0" w:color="FFFFFF"/>
              <w:right w:val="single" w:sz="8" w:space="0" w:color="FFFFFF"/>
            </w:tcBorders>
            <w:shd w:val="clear" w:color="auto" w:fill="E7F3F4"/>
            <w:tcMar>
              <w:top w:w="15" w:type="dxa"/>
              <w:left w:w="70" w:type="dxa"/>
              <w:bottom w:w="0" w:type="dxa"/>
              <w:right w:w="70" w:type="dxa"/>
            </w:tcMar>
            <w:hideMark/>
          </w:tcPr>
          <w:p w14:paraId="0FD5D3EF" w14:textId="77777777" w:rsidR="00EA7ED3" w:rsidRPr="00EA7ED3" w:rsidRDefault="00EA7ED3" w:rsidP="006D388B">
            <w:pPr>
              <w:ind w:firstLine="0"/>
              <w:jc w:val="center"/>
            </w:pPr>
            <w:r w:rsidRPr="00EA7ED3">
              <w:t>42 488</w:t>
            </w:r>
          </w:p>
        </w:tc>
        <w:tc>
          <w:tcPr>
            <w:tcW w:w="1134" w:type="dxa"/>
            <w:tcBorders>
              <w:top w:val="single" w:sz="8" w:space="0" w:color="FFFFFF"/>
              <w:left w:val="single" w:sz="8" w:space="0" w:color="FFFFFF"/>
              <w:bottom w:val="single" w:sz="8" w:space="0" w:color="FFFFFF"/>
              <w:right w:val="single" w:sz="8" w:space="0" w:color="FFFFFF"/>
            </w:tcBorders>
            <w:shd w:val="clear" w:color="auto" w:fill="E7F3F4"/>
            <w:tcMar>
              <w:top w:w="15" w:type="dxa"/>
              <w:left w:w="70" w:type="dxa"/>
              <w:bottom w:w="0" w:type="dxa"/>
              <w:right w:w="70" w:type="dxa"/>
            </w:tcMar>
            <w:hideMark/>
          </w:tcPr>
          <w:p w14:paraId="1930241C" w14:textId="77777777" w:rsidR="00EA7ED3" w:rsidRPr="00EA7ED3" w:rsidRDefault="00EA7ED3" w:rsidP="006D388B">
            <w:pPr>
              <w:ind w:firstLine="0"/>
              <w:jc w:val="center"/>
            </w:pPr>
            <w:r w:rsidRPr="00EA7ED3">
              <w:t>1,00</w:t>
            </w:r>
          </w:p>
        </w:tc>
        <w:tc>
          <w:tcPr>
            <w:tcW w:w="1397" w:type="dxa"/>
            <w:tcBorders>
              <w:top w:val="single" w:sz="8" w:space="0" w:color="FFFFFF"/>
              <w:left w:val="single" w:sz="8" w:space="0" w:color="FFFFFF"/>
              <w:bottom w:val="single" w:sz="8" w:space="0" w:color="FFFFFF"/>
              <w:right w:val="single" w:sz="8" w:space="0" w:color="FFFFFF"/>
            </w:tcBorders>
            <w:shd w:val="clear" w:color="auto" w:fill="E7F3F4"/>
            <w:tcMar>
              <w:top w:w="15" w:type="dxa"/>
              <w:left w:w="70" w:type="dxa"/>
              <w:bottom w:w="0" w:type="dxa"/>
              <w:right w:w="70" w:type="dxa"/>
            </w:tcMar>
            <w:hideMark/>
          </w:tcPr>
          <w:p w14:paraId="66E6070F" w14:textId="77777777" w:rsidR="00EA7ED3" w:rsidRPr="00EA7ED3" w:rsidRDefault="00EA7ED3" w:rsidP="006D388B">
            <w:pPr>
              <w:ind w:firstLine="0"/>
              <w:jc w:val="center"/>
            </w:pPr>
            <w:r w:rsidRPr="00EA7ED3">
              <w:t>30 825</w:t>
            </w:r>
          </w:p>
        </w:tc>
        <w:tc>
          <w:tcPr>
            <w:tcW w:w="1297" w:type="dxa"/>
            <w:tcBorders>
              <w:top w:val="single" w:sz="8" w:space="0" w:color="FFFFFF"/>
              <w:left w:val="single" w:sz="8" w:space="0" w:color="FFFFFF"/>
              <w:bottom w:val="single" w:sz="8" w:space="0" w:color="FFFFFF"/>
              <w:right w:val="single" w:sz="8" w:space="0" w:color="FFFFFF"/>
            </w:tcBorders>
            <w:shd w:val="clear" w:color="auto" w:fill="E7F3F4"/>
            <w:tcMar>
              <w:top w:w="15" w:type="dxa"/>
              <w:left w:w="70" w:type="dxa"/>
              <w:bottom w:w="0" w:type="dxa"/>
              <w:right w:w="70" w:type="dxa"/>
            </w:tcMar>
            <w:hideMark/>
          </w:tcPr>
          <w:p w14:paraId="21A9AFD4" w14:textId="77777777" w:rsidR="00EA7ED3" w:rsidRPr="00EA7ED3" w:rsidRDefault="00EA7ED3" w:rsidP="006D388B">
            <w:pPr>
              <w:ind w:firstLine="0"/>
              <w:jc w:val="center"/>
            </w:pPr>
            <w:r w:rsidRPr="00EA7ED3">
              <w:t>25 893</w:t>
            </w:r>
          </w:p>
        </w:tc>
        <w:tc>
          <w:tcPr>
            <w:tcW w:w="1134" w:type="dxa"/>
            <w:tcBorders>
              <w:top w:val="single" w:sz="8" w:space="0" w:color="FFFFFF"/>
              <w:left w:val="single" w:sz="8" w:space="0" w:color="FFFFFF"/>
              <w:bottom w:val="single" w:sz="8" w:space="0" w:color="FFFFFF"/>
              <w:right w:val="single" w:sz="8" w:space="0" w:color="FFFFFF"/>
            </w:tcBorders>
            <w:shd w:val="clear" w:color="auto" w:fill="E7F3F4"/>
            <w:tcMar>
              <w:top w:w="15" w:type="dxa"/>
              <w:left w:w="70" w:type="dxa"/>
              <w:bottom w:w="0" w:type="dxa"/>
              <w:right w:w="70" w:type="dxa"/>
            </w:tcMar>
            <w:hideMark/>
          </w:tcPr>
          <w:p w14:paraId="05CB28A4" w14:textId="77411177" w:rsidR="00EA7ED3" w:rsidRPr="00EA7ED3" w:rsidRDefault="00320A0B" w:rsidP="006D388B">
            <w:pPr>
              <w:ind w:firstLine="0"/>
              <w:jc w:val="center"/>
            </w:pPr>
            <w:r>
              <w:t>0,84</w:t>
            </w:r>
          </w:p>
        </w:tc>
      </w:tr>
      <w:tr w:rsidR="00EA7ED3" w:rsidRPr="00EA7ED3" w14:paraId="38FD7622" w14:textId="77777777" w:rsidTr="00320A0B">
        <w:trPr>
          <w:trHeight w:val="391"/>
        </w:trPr>
        <w:tc>
          <w:tcPr>
            <w:tcW w:w="1691" w:type="dxa"/>
            <w:tcBorders>
              <w:top w:val="single" w:sz="8" w:space="0" w:color="FFFFFF"/>
              <w:left w:val="single" w:sz="8" w:space="0" w:color="FFFFFF"/>
              <w:bottom w:val="single" w:sz="8" w:space="0" w:color="FFFFFF"/>
              <w:right w:val="single" w:sz="8" w:space="0" w:color="FFFFFF"/>
            </w:tcBorders>
            <w:shd w:val="clear" w:color="auto" w:fill="BBE0E3"/>
            <w:tcMar>
              <w:top w:w="15" w:type="dxa"/>
              <w:left w:w="70" w:type="dxa"/>
              <w:bottom w:w="0" w:type="dxa"/>
              <w:right w:w="70" w:type="dxa"/>
            </w:tcMar>
            <w:hideMark/>
          </w:tcPr>
          <w:p w14:paraId="63BD8045" w14:textId="77777777" w:rsidR="00EA7ED3" w:rsidRPr="00EA7ED3" w:rsidRDefault="00EA7ED3" w:rsidP="00EE4619">
            <w:pPr>
              <w:ind w:firstLine="0"/>
              <w:rPr>
                <w:rFonts w:ascii="Franklin Gothic Demi" w:hAnsi="Franklin Gothic Demi"/>
              </w:rPr>
            </w:pPr>
            <w:r w:rsidRPr="00EA7ED3">
              <w:rPr>
                <w:rFonts w:ascii="Franklin Gothic Demi" w:hAnsi="Franklin Gothic Demi"/>
                <w:bCs/>
              </w:rPr>
              <w:t xml:space="preserve">Komfortkyla </w:t>
            </w:r>
          </w:p>
        </w:tc>
        <w:tc>
          <w:tcPr>
            <w:tcW w:w="1475" w:type="dxa"/>
            <w:tcBorders>
              <w:top w:val="single" w:sz="8" w:space="0" w:color="FFFFFF"/>
              <w:left w:val="single" w:sz="8" w:space="0" w:color="FFFFFF"/>
              <w:bottom w:val="single" w:sz="8" w:space="0" w:color="FFFFFF"/>
              <w:right w:val="single" w:sz="8" w:space="0" w:color="FFFFFF"/>
            </w:tcBorders>
            <w:shd w:val="clear" w:color="auto" w:fill="F3F9FA"/>
            <w:tcMar>
              <w:top w:w="15" w:type="dxa"/>
              <w:left w:w="70" w:type="dxa"/>
              <w:bottom w:w="0" w:type="dxa"/>
              <w:right w:w="70" w:type="dxa"/>
            </w:tcMar>
            <w:hideMark/>
          </w:tcPr>
          <w:p w14:paraId="77EEC3EF" w14:textId="77777777" w:rsidR="00EA7ED3" w:rsidRPr="00EA7ED3" w:rsidRDefault="00EA7ED3" w:rsidP="006D388B">
            <w:pPr>
              <w:ind w:firstLine="0"/>
              <w:jc w:val="center"/>
            </w:pPr>
            <w:r w:rsidRPr="00EA7ED3">
              <w:t>170 730</w:t>
            </w:r>
          </w:p>
        </w:tc>
        <w:tc>
          <w:tcPr>
            <w:tcW w:w="1360" w:type="dxa"/>
            <w:tcBorders>
              <w:top w:val="single" w:sz="8" w:space="0" w:color="FFFFFF"/>
              <w:left w:val="single" w:sz="8" w:space="0" w:color="FFFFFF"/>
              <w:bottom w:val="single" w:sz="8" w:space="0" w:color="FFFFFF"/>
              <w:right w:val="single" w:sz="8" w:space="0" w:color="FFFFFF"/>
            </w:tcBorders>
            <w:shd w:val="clear" w:color="auto" w:fill="F3F9FA"/>
            <w:tcMar>
              <w:top w:w="15" w:type="dxa"/>
              <w:left w:w="70" w:type="dxa"/>
              <w:bottom w:w="0" w:type="dxa"/>
              <w:right w:w="70" w:type="dxa"/>
            </w:tcMar>
            <w:hideMark/>
          </w:tcPr>
          <w:p w14:paraId="1DDFA51B" w14:textId="77777777" w:rsidR="00EA7ED3" w:rsidRPr="00EA7ED3" w:rsidRDefault="00EA7ED3" w:rsidP="006D388B">
            <w:pPr>
              <w:ind w:firstLine="0"/>
              <w:jc w:val="center"/>
            </w:pPr>
            <w:r w:rsidRPr="00EA7ED3">
              <w:t>219 756</w:t>
            </w:r>
          </w:p>
        </w:tc>
        <w:tc>
          <w:tcPr>
            <w:tcW w:w="11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70" w:type="dxa"/>
              <w:bottom w:w="0" w:type="dxa"/>
              <w:right w:w="70" w:type="dxa"/>
            </w:tcMar>
            <w:hideMark/>
          </w:tcPr>
          <w:p w14:paraId="27CDCB43" w14:textId="5BBB465B" w:rsidR="00EA7ED3" w:rsidRPr="00EA7ED3" w:rsidRDefault="00320A0B" w:rsidP="006D388B">
            <w:pPr>
              <w:ind w:firstLine="0"/>
              <w:jc w:val="center"/>
            </w:pPr>
            <w:r>
              <w:t>1,29</w:t>
            </w:r>
          </w:p>
        </w:tc>
        <w:tc>
          <w:tcPr>
            <w:tcW w:w="1397" w:type="dxa"/>
            <w:tcBorders>
              <w:top w:val="single" w:sz="8" w:space="0" w:color="FFFFFF"/>
              <w:left w:val="single" w:sz="8" w:space="0" w:color="FFFFFF"/>
              <w:bottom w:val="single" w:sz="8" w:space="0" w:color="FFFFFF"/>
              <w:right w:val="single" w:sz="8" w:space="0" w:color="FFFFFF"/>
            </w:tcBorders>
            <w:shd w:val="clear" w:color="auto" w:fill="F3F9FA"/>
            <w:tcMar>
              <w:top w:w="15" w:type="dxa"/>
              <w:left w:w="70" w:type="dxa"/>
              <w:bottom w:w="0" w:type="dxa"/>
              <w:right w:w="70" w:type="dxa"/>
            </w:tcMar>
            <w:hideMark/>
          </w:tcPr>
          <w:p w14:paraId="1CFB83A3" w14:textId="77777777" w:rsidR="00EA7ED3" w:rsidRPr="00EA7ED3" w:rsidRDefault="00EA7ED3" w:rsidP="006D388B">
            <w:pPr>
              <w:ind w:firstLine="0"/>
              <w:jc w:val="center"/>
            </w:pPr>
            <w:r w:rsidRPr="00EA7ED3">
              <w:t>-</w:t>
            </w:r>
          </w:p>
        </w:tc>
        <w:tc>
          <w:tcPr>
            <w:tcW w:w="1297" w:type="dxa"/>
            <w:tcBorders>
              <w:top w:val="single" w:sz="8" w:space="0" w:color="FFFFFF"/>
              <w:left w:val="single" w:sz="8" w:space="0" w:color="FFFFFF"/>
              <w:bottom w:val="single" w:sz="8" w:space="0" w:color="FFFFFF"/>
              <w:right w:val="single" w:sz="8" w:space="0" w:color="FFFFFF"/>
            </w:tcBorders>
            <w:shd w:val="clear" w:color="auto" w:fill="F3F9FA"/>
            <w:tcMar>
              <w:top w:w="15" w:type="dxa"/>
              <w:left w:w="70" w:type="dxa"/>
              <w:bottom w:w="0" w:type="dxa"/>
              <w:right w:w="70" w:type="dxa"/>
            </w:tcMar>
            <w:hideMark/>
          </w:tcPr>
          <w:p w14:paraId="77F5C3D3" w14:textId="77777777" w:rsidR="00EA7ED3" w:rsidRPr="00EA7ED3" w:rsidRDefault="00EA7ED3" w:rsidP="006D388B">
            <w:pPr>
              <w:ind w:firstLine="0"/>
              <w:jc w:val="center"/>
            </w:pPr>
            <w:r w:rsidRPr="00EA7ED3">
              <w:t>-</w:t>
            </w:r>
          </w:p>
        </w:tc>
        <w:tc>
          <w:tcPr>
            <w:tcW w:w="11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70" w:type="dxa"/>
              <w:bottom w:w="0" w:type="dxa"/>
              <w:right w:w="70" w:type="dxa"/>
            </w:tcMar>
            <w:hideMark/>
          </w:tcPr>
          <w:p w14:paraId="2A667E06" w14:textId="77777777" w:rsidR="00EA7ED3" w:rsidRPr="00EA7ED3" w:rsidRDefault="00EA7ED3" w:rsidP="006D388B">
            <w:pPr>
              <w:ind w:firstLine="0"/>
              <w:jc w:val="center"/>
            </w:pPr>
            <w:r w:rsidRPr="00EA7ED3">
              <w:t>-</w:t>
            </w:r>
          </w:p>
        </w:tc>
      </w:tr>
      <w:tr w:rsidR="00EA7ED3" w:rsidRPr="00EA7ED3" w14:paraId="7CC53B68" w14:textId="77777777" w:rsidTr="00320A0B">
        <w:trPr>
          <w:trHeight w:val="396"/>
        </w:trPr>
        <w:tc>
          <w:tcPr>
            <w:tcW w:w="1691" w:type="dxa"/>
            <w:tcBorders>
              <w:top w:val="single" w:sz="8" w:space="0" w:color="FFFFFF"/>
              <w:left w:val="single" w:sz="8" w:space="0" w:color="FFFFFF"/>
              <w:bottom w:val="single" w:sz="8" w:space="0" w:color="FFFFFF"/>
              <w:right w:val="single" w:sz="8" w:space="0" w:color="FFFFFF"/>
            </w:tcBorders>
            <w:shd w:val="clear" w:color="auto" w:fill="BBE0E3"/>
            <w:tcMar>
              <w:top w:w="15" w:type="dxa"/>
              <w:left w:w="70" w:type="dxa"/>
              <w:bottom w:w="0" w:type="dxa"/>
              <w:right w:w="70" w:type="dxa"/>
            </w:tcMar>
            <w:hideMark/>
          </w:tcPr>
          <w:p w14:paraId="6EA9DAE7" w14:textId="77777777" w:rsidR="00EA7ED3" w:rsidRPr="00EA7ED3" w:rsidRDefault="00EA7ED3" w:rsidP="00EE4619">
            <w:pPr>
              <w:ind w:firstLine="0"/>
              <w:rPr>
                <w:rFonts w:ascii="Franklin Gothic Demi" w:hAnsi="Franklin Gothic Demi"/>
              </w:rPr>
            </w:pPr>
            <w:r w:rsidRPr="00EA7ED3">
              <w:rPr>
                <w:rFonts w:ascii="Franklin Gothic Demi" w:hAnsi="Franklin Gothic Demi"/>
                <w:bCs/>
              </w:rPr>
              <w:t>Fastighetsenergi</w:t>
            </w:r>
          </w:p>
        </w:tc>
        <w:tc>
          <w:tcPr>
            <w:tcW w:w="1475" w:type="dxa"/>
            <w:tcBorders>
              <w:top w:val="single" w:sz="8" w:space="0" w:color="FFFFFF"/>
              <w:left w:val="single" w:sz="8" w:space="0" w:color="FFFFFF"/>
              <w:bottom w:val="single" w:sz="8" w:space="0" w:color="FFFFFF"/>
              <w:right w:val="single" w:sz="8" w:space="0" w:color="FFFFFF"/>
            </w:tcBorders>
            <w:shd w:val="clear" w:color="auto" w:fill="E7F3F4"/>
            <w:tcMar>
              <w:top w:w="15" w:type="dxa"/>
              <w:left w:w="70" w:type="dxa"/>
              <w:bottom w:w="0" w:type="dxa"/>
              <w:right w:w="70" w:type="dxa"/>
            </w:tcMar>
            <w:hideMark/>
          </w:tcPr>
          <w:p w14:paraId="053FC6FC" w14:textId="77777777" w:rsidR="00EA7ED3" w:rsidRPr="00EA7ED3" w:rsidRDefault="00EA7ED3" w:rsidP="006D388B">
            <w:pPr>
              <w:ind w:firstLine="0"/>
              <w:jc w:val="center"/>
            </w:pPr>
            <w:r w:rsidRPr="00EA7ED3">
              <w:t>354 565</w:t>
            </w:r>
          </w:p>
        </w:tc>
        <w:tc>
          <w:tcPr>
            <w:tcW w:w="1360" w:type="dxa"/>
            <w:tcBorders>
              <w:top w:val="single" w:sz="8" w:space="0" w:color="FFFFFF"/>
              <w:left w:val="single" w:sz="8" w:space="0" w:color="FFFFFF"/>
              <w:bottom w:val="single" w:sz="8" w:space="0" w:color="FFFFFF"/>
              <w:right w:val="single" w:sz="8" w:space="0" w:color="FFFFFF"/>
            </w:tcBorders>
            <w:shd w:val="clear" w:color="auto" w:fill="E7F3F4"/>
            <w:tcMar>
              <w:top w:w="15" w:type="dxa"/>
              <w:left w:w="70" w:type="dxa"/>
              <w:bottom w:w="0" w:type="dxa"/>
              <w:right w:w="70" w:type="dxa"/>
            </w:tcMar>
            <w:hideMark/>
          </w:tcPr>
          <w:p w14:paraId="7AC156C8" w14:textId="77777777" w:rsidR="00EA7ED3" w:rsidRPr="00EA7ED3" w:rsidRDefault="00EA7ED3" w:rsidP="006D388B">
            <w:pPr>
              <w:ind w:firstLine="0"/>
              <w:jc w:val="center"/>
            </w:pPr>
            <w:r w:rsidRPr="00EA7ED3">
              <w:t>373 628</w:t>
            </w:r>
          </w:p>
        </w:tc>
        <w:tc>
          <w:tcPr>
            <w:tcW w:w="1134" w:type="dxa"/>
            <w:tcBorders>
              <w:top w:val="single" w:sz="8" w:space="0" w:color="FFFFFF"/>
              <w:left w:val="single" w:sz="8" w:space="0" w:color="FFFFFF"/>
              <w:bottom w:val="single" w:sz="8" w:space="0" w:color="FFFFFF"/>
              <w:right w:val="single" w:sz="8" w:space="0" w:color="FFFFFF"/>
            </w:tcBorders>
            <w:shd w:val="clear" w:color="auto" w:fill="E7F3F4"/>
            <w:tcMar>
              <w:top w:w="15" w:type="dxa"/>
              <w:left w:w="70" w:type="dxa"/>
              <w:bottom w:w="0" w:type="dxa"/>
              <w:right w:w="70" w:type="dxa"/>
            </w:tcMar>
            <w:hideMark/>
          </w:tcPr>
          <w:p w14:paraId="662B416C" w14:textId="2B351531" w:rsidR="00EA7ED3" w:rsidRPr="00EA7ED3" w:rsidRDefault="00320A0B" w:rsidP="006D388B">
            <w:pPr>
              <w:ind w:firstLine="0"/>
              <w:jc w:val="center"/>
            </w:pPr>
            <w:r>
              <w:t>1,05</w:t>
            </w:r>
          </w:p>
        </w:tc>
        <w:tc>
          <w:tcPr>
            <w:tcW w:w="1397" w:type="dxa"/>
            <w:tcBorders>
              <w:top w:val="single" w:sz="8" w:space="0" w:color="FFFFFF"/>
              <w:left w:val="single" w:sz="8" w:space="0" w:color="FFFFFF"/>
              <w:bottom w:val="single" w:sz="8" w:space="0" w:color="FFFFFF"/>
              <w:right w:val="single" w:sz="8" w:space="0" w:color="FFFFFF"/>
            </w:tcBorders>
            <w:shd w:val="clear" w:color="auto" w:fill="E7F3F4"/>
            <w:tcMar>
              <w:top w:w="15" w:type="dxa"/>
              <w:left w:w="70" w:type="dxa"/>
              <w:bottom w:w="0" w:type="dxa"/>
              <w:right w:w="70" w:type="dxa"/>
            </w:tcMar>
            <w:hideMark/>
          </w:tcPr>
          <w:p w14:paraId="2479B55C" w14:textId="77777777" w:rsidR="00EA7ED3" w:rsidRPr="00EA7ED3" w:rsidRDefault="00EA7ED3" w:rsidP="006D388B">
            <w:pPr>
              <w:ind w:firstLine="0"/>
              <w:jc w:val="center"/>
            </w:pPr>
            <w:r w:rsidRPr="00EA7ED3">
              <w:t>13 105</w:t>
            </w:r>
          </w:p>
        </w:tc>
        <w:tc>
          <w:tcPr>
            <w:tcW w:w="1297" w:type="dxa"/>
            <w:tcBorders>
              <w:top w:val="single" w:sz="8" w:space="0" w:color="FFFFFF"/>
              <w:left w:val="single" w:sz="8" w:space="0" w:color="FFFFFF"/>
              <w:bottom w:val="single" w:sz="8" w:space="0" w:color="FFFFFF"/>
              <w:right w:val="single" w:sz="8" w:space="0" w:color="FFFFFF"/>
            </w:tcBorders>
            <w:shd w:val="clear" w:color="auto" w:fill="E7F3F4"/>
            <w:tcMar>
              <w:top w:w="15" w:type="dxa"/>
              <w:left w:w="70" w:type="dxa"/>
              <w:bottom w:w="0" w:type="dxa"/>
              <w:right w:w="70" w:type="dxa"/>
            </w:tcMar>
            <w:hideMark/>
          </w:tcPr>
          <w:p w14:paraId="6C2F5E30" w14:textId="77777777" w:rsidR="00EA7ED3" w:rsidRPr="00EA7ED3" w:rsidRDefault="00EA7ED3" w:rsidP="006D388B">
            <w:pPr>
              <w:ind w:firstLine="0"/>
              <w:jc w:val="center"/>
            </w:pPr>
            <w:r w:rsidRPr="00EA7ED3">
              <w:t>13 111</w:t>
            </w:r>
          </w:p>
        </w:tc>
        <w:tc>
          <w:tcPr>
            <w:tcW w:w="1134" w:type="dxa"/>
            <w:tcBorders>
              <w:top w:val="single" w:sz="8" w:space="0" w:color="FFFFFF"/>
              <w:left w:val="single" w:sz="8" w:space="0" w:color="FFFFFF"/>
              <w:bottom w:val="single" w:sz="8" w:space="0" w:color="FFFFFF"/>
              <w:right w:val="single" w:sz="8" w:space="0" w:color="FFFFFF"/>
            </w:tcBorders>
            <w:shd w:val="clear" w:color="auto" w:fill="E7F3F4"/>
            <w:tcMar>
              <w:top w:w="15" w:type="dxa"/>
              <w:left w:w="70" w:type="dxa"/>
              <w:bottom w:w="0" w:type="dxa"/>
              <w:right w:w="70" w:type="dxa"/>
            </w:tcMar>
            <w:hideMark/>
          </w:tcPr>
          <w:p w14:paraId="703D5A7C" w14:textId="77777777" w:rsidR="00EA7ED3" w:rsidRPr="00EA7ED3" w:rsidRDefault="00EA7ED3" w:rsidP="006D388B">
            <w:pPr>
              <w:ind w:firstLine="0"/>
              <w:jc w:val="center"/>
            </w:pPr>
            <w:r w:rsidRPr="00EA7ED3">
              <w:t>1,00</w:t>
            </w:r>
          </w:p>
        </w:tc>
      </w:tr>
      <w:bookmarkEnd w:id="43"/>
    </w:tbl>
    <w:p w14:paraId="585C5D64" w14:textId="77777777" w:rsidR="00D411C2" w:rsidRDefault="00D411C2" w:rsidP="00544B96">
      <w:pPr>
        <w:ind w:firstLine="0"/>
      </w:pPr>
    </w:p>
    <w:p w14:paraId="0A55C3F8" w14:textId="4E013010" w:rsidR="00D411C2" w:rsidRDefault="00D411C2" w:rsidP="00544B96">
      <w:pPr>
        <w:ind w:firstLine="0"/>
      </w:pPr>
    </w:p>
    <w:p w14:paraId="1E9DC77B" w14:textId="6833F3DF" w:rsidR="00320A0B" w:rsidRDefault="006048A1" w:rsidP="00544B96">
      <w:pPr>
        <w:ind w:firstLine="0"/>
      </w:pPr>
      <w:r>
        <w:t>Uppmätta värden, från tabell 1, divideras med korrektionerna (motsvarande som vanlig graddagskorrigering). Ett normaliserat resultat erhålls, se tabell 3.</w:t>
      </w:r>
    </w:p>
    <w:p w14:paraId="53F66E47" w14:textId="2FF18EE8" w:rsidR="006048A1" w:rsidRDefault="006048A1" w:rsidP="00544B96">
      <w:pPr>
        <w:ind w:firstLine="0"/>
      </w:pPr>
    </w:p>
    <w:p w14:paraId="02549349" w14:textId="7976589D" w:rsidR="005F77DA" w:rsidRDefault="00EA7ED3" w:rsidP="006048A1">
      <w:pPr>
        <w:ind w:left="851" w:hanging="851"/>
      </w:pPr>
      <w:r w:rsidRPr="00EA7ED3">
        <w:lastRenderedPageBreak/>
        <w:t xml:space="preserve">Tabell </w:t>
      </w:r>
      <w:r w:rsidR="004B608A">
        <w:t>3</w:t>
      </w:r>
      <w:r w:rsidRPr="00EA7ED3">
        <w:t>.</w:t>
      </w:r>
      <w:r w:rsidR="006048A1">
        <w:tab/>
      </w:r>
      <w:r w:rsidR="005F77DA">
        <w:t>Korrektionsdivisorer tillämpas på uppmätta värden</w:t>
      </w:r>
      <w:r w:rsidR="006048A1">
        <w:t>.</w:t>
      </w:r>
    </w:p>
    <w:tbl>
      <w:tblPr>
        <w:tblW w:w="8637" w:type="dxa"/>
        <w:tblLayout w:type="fixed"/>
        <w:tblCellMar>
          <w:left w:w="0" w:type="dxa"/>
          <w:right w:w="0" w:type="dxa"/>
        </w:tblCellMar>
        <w:tblLook w:val="04A0" w:firstRow="1" w:lastRow="0" w:firstColumn="1" w:lastColumn="0" w:noHBand="0" w:noVBand="1"/>
      </w:tblPr>
      <w:tblGrid>
        <w:gridCol w:w="1691"/>
        <w:gridCol w:w="1134"/>
        <w:gridCol w:w="993"/>
        <w:gridCol w:w="1275"/>
        <w:gridCol w:w="1134"/>
        <w:gridCol w:w="992"/>
        <w:gridCol w:w="1418"/>
      </w:tblGrid>
      <w:tr w:rsidR="005F77DA" w:rsidRPr="00EA7ED3" w14:paraId="6053DD1D" w14:textId="77777777" w:rsidTr="00E157D8">
        <w:trPr>
          <w:trHeight w:val="256"/>
        </w:trPr>
        <w:tc>
          <w:tcPr>
            <w:tcW w:w="1691" w:type="dxa"/>
            <w:tcBorders>
              <w:top w:val="single" w:sz="8" w:space="0" w:color="FFFFFF"/>
              <w:left w:val="single" w:sz="8" w:space="0" w:color="FFFFFF"/>
              <w:bottom w:val="single" w:sz="24" w:space="0" w:color="FFFFFF"/>
              <w:right w:val="single" w:sz="8" w:space="0" w:color="FFFFFF"/>
            </w:tcBorders>
            <w:shd w:val="clear" w:color="auto" w:fill="BBE0E3"/>
            <w:tcMar>
              <w:top w:w="15" w:type="dxa"/>
              <w:left w:w="70" w:type="dxa"/>
              <w:bottom w:w="0" w:type="dxa"/>
              <w:right w:w="70" w:type="dxa"/>
            </w:tcMar>
            <w:hideMark/>
          </w:tcPr>
          <w:p w14:paraId="62B4FBC8" w14:textId="77777777" w:rsidR="005F77DA" w:rsidRPr="00EA7ED3" w:rsidRDefault="005F77DA" w:rsidP="00472B0A">
            <w:pPr>
              <w:ind w:firstLine="0"/>
              <w:rPr>
                <w:rFonts w:ascii="Franklin Gothic Demi" w:hAnsi="Franklin Gothic Demi"/>
              </w:rPr>
            </w:pPr>
            <w:r w:rsidRPr="00EA7ED3">
              <w:rPr>
                <w:rFonts w:ascii="Franklin Gothic Demi" w:hAnsi="Franklin Gothic Demi"/>
                <w:bCs/>
              </w:rPr>
              <w:t> </w:t>
            </w:r>
          </w:p>
        </w:tc>
        <w:tc>
          <w:tcPr>
            <w:tcW w:w="3402" w:type="dxa"/>
            <w:gridSpan w:val="3"/>
            <w:tcBorders>
              <w:top w:val="single" w:sz="8" w:space="0" w:color="FFFFFF"/>
              <w:left w:val="single" w:sz="8" w:space="0" w:color="FFFFFF"/>
              <w:bottom w:val="single" w:sz="24" w:space="0" w:color="FFFFFF"/>
              <w:right w:val="single" w:sz="8" w:space="0" w:color="FFFFFF"/>
            </w:tcBorders>
            <w:shd w:val="clear" w:color="auto" w:fill="BBE0E3"/>
            <w:tcMar>
              <w:top w:w="15" w:type="dxa"/>
              <w:left w:w="70" w:type="dxa"/>
              <w:bottom w:w="0" w:type="dxa"/>
              <w:right w:w="70" w:type="dxa"/>
            </w:tcMar>
            <w:hideMark/>
          </w:tcPr>
          <w:p w14:paraId="542C12F4" w14:textId="77777777" w:rsidR="005F77DA" w:rsidRPr="00EA7ED3" w:rsidRDefault="005F77DA" w:rsidP="00472B0A">
            <w:pPr>
              <w:ind w:firstLine="0"/>
              <w:jc w:val="center"/>
              <w:rPr>
                <w:rFonts w:ascii="Franklin Gothic Demi" w:hAnsi="Franklin Gothic Demi"/>
              </w:rPr>
            </w:pPr>
            <w:r w:rsidRPr="00EA7ED3">
              <w:rPr>
                <w:rFonts w:ascii="Franklin Gothic Demi" w:hAnsi="Franklin Gothic Demi"/>
                <w:bCs/>
              </w:rPr>
              <w:t>Kontor</w:t>
            </w:r>
          </w:p>
        </w:tc>
        <w:tc>
          <w:tcPr>
            <w:tcW w:w="3544" w:type="dxa"/>
            <w:gridSpan w:val="3"/>
            <w:tcBorders>
              <w:top w:val="single" w:sz="8" w:space="0" w:color="FFFFFF"/>
              <w:left w:val="single" w:sz="8" w:space="0" w:color="FFFFFF"/>
              <w:bottom w:val="single" w:sz="24" w:space="0" w:color="FFFFFF"/>
              <w:right w:val="single" w:sz="8" w:space="0" w:color="FFFFFF"/>
            </w:tcBorders>
            <w:shd w:val="clear" w:color="auto" w:fill="BBE0E3"/>
            <w:tcMar>
              <w:top w:w="15" w:type="dxa"/>
              <w:left w:w="70" w:type="dxa"/>
              <w:bottom w:w="0" w:type="dxa"/>
              <w:right w:w="70" w:type="dxa"/>
            </w:tcMar>
            <w:hideMark/>
          </w:tcPr>
          <w:p w14:paraId="39DFF8AD" w14:textId="77777777" w:rsidR="005F77DA" w:rsidRPr="00EA7ED3" w:rsidRDefault="005F77DA" w:rsidP="00472B0A">
            <w:pPr>
              <w:ind w:firstLine="0"/>
              <w:jc w:val="center"/>
              <w:rPr>
                <w:rFonts w:ascii="Franklin Gothic Demi" w:hAnsi="Franklin Gothic Demi"/>
              </w:rPr>
            </w:pPr>
            <w:r w:rsidRPr="00EA7ED3">
              <w:rPr>
                <w:rFonts w:ascii="Franklin Gothic Demi" w:hAnsi="Franklin Gothic Demi"/>
                <w:bCs/>
              </w:rPr>
              <w:t>Flerbostadshus</w:t>
            </w:r>
          </w:p>
        </w:tc>
      </w:tr>
      <w:tr w:rsidR="004B608A" w:rsidRPr="00EA7ED3" w14:paraId="08E04EBB" w14:textId="32BD3A05" w:rsidTr="00E157D8">
        <w:trPr>
          <w:trHeight w:val="490"/>
        </w:trPr>
        <w:tc>
          <w:tcPr>
            <w:tcW w:w="1691" w:type="dxa"/>
            <w:tcBorders>
              <w:top w:val="single" w:sz="24" w:space="0" w:color="FFFFFF"/>
              <w:left w:val="single" w:sz="8" w:space="0" w:color="FFFFFF"/>
              <w:bottom w:val="single" w:sz="4" w:space="0" w:color="auto"/>
              <w:right w:val="single" w:sz="8" w:space="0" w:color="FFFFFF"/>
            </w:tcBorders>
            <w:shd w:val="clear" w:color="auto" w:fill="BBE0E3"/>
            <w:tcMar>
              <w:top w:w="15" w:type="dxa"/>
              <w:left w:w="70" w:type="dxa"/>
              <w:bottom w:w="0" w:type="dxa"/>
              <w:right w:w="70" w:type="dxa"/>
            </w:tcMar>
            <w:hideMark/>
          </w:tcPr>
          <w:p w14:paraId="0C567A54" w14:textId="77777777" w:rsidR="004B608A" w:rsidRPr="00EA7ED3" w:rsidRDefault="004B608A" w:rsidP="005F77DA">
            <w:pPr>
              <w:ind w:firstLine="0"/>
              <w:rPr>
                <w:rFonts w:ascii="Franklin Gothic Demi" w:hAnsi="Franklin Gothic Demi"/>
              </w:rPr>
            </w:pPr>
            <w:r w:rsidRPr="00EA7ED3">
              <w:rPr>
                <w:rFonts w:ascii="Franklin Gothic Demi" w:hAnsi="Franklin Gothic Demi"/>
                <w:b/>
                <w:bCs/>
              </w:rPr>
              <w:t> </w:t>
            </w:r>
          </w:p>
        </w:tc>
        <w:tc>
          <w:tcPr>
            <w:tcW w:w="1134" w:type="dxa"/>
            <w:tcBorders>
              <w:top w:val="single" w:sz="24" w:space="0" w:color="FFFFFF"/>
              <w:left w:val="single" w:sz="8" w:space="0" w:color="FFFFFF"/>
              <w:bottom w:val="single" w:sz="4" w:space="0" w:color="auto"/>
              <w:right w:val="single" w:sz="8" w:space="0" w:color="FFFFFF"/>
            </w:tcBorders>
            <w:shd w:val="clear" w:color="auto" w:fill="E7F3F4"/>
            <w:tcMar>
              <w:top w:w="15" w:type="dxa"/>
              <w:left w:w="70" w:type="dxa"/>
              <w:bottom w:w="0" w:type="dxa"/>
              <w:right w:w="70" w:type="dxa"/>
            </w:tcMar>
            <w:hideMark/>
          </w:tcPr>
          <w:p w14:paraId="6C9FA55B" w14:textId="101DD28B" w:rsidR="004B608A" w:rsidRPr="00EA7ED3" w:rsidRDefault="004B608A" w:rsidP="005F77DA">
            <w:pPr>
              <w:ind w:firstLine="0"/>
              <w:jc w:val="center"/>
            </w:pPr>
            <w:r w:rsidRPr="00EA7ED3">
              <w:t xml:space="preserve">Korrektion </w:t>
            </w:r>
            <w:r>
              <w:t>U/N</w:t>
            </w:r>
          </w:p>
        </w:tc>
        <w:tc>
          <w:tcPr>
            <w:tcW w:w="993" w:type="dxa"/>
            <w:tcBorders>
              <w:top w:val="single" w:sz="24" w:space="0" w:color="FFFFFF"/>
              <w:left w:val="single" w:sz="8" w:space="0" w:color="FFFFFF"/>
              <w:bottom w:val="single" w:sz="4" w:space="0" w:color="auto"/>
              <w:right w:val="single" w:sz="8" w:space="0" w:color="FFFFFF"/>
            </w:tcBorders>
            <w:shd w:val="clear" w:color="auto" w:fill="E7F3F4"/>
            <w:tcMar>
              <w:top w:w="15" w:type="dxa"/>
              <w:left w:w="70" w:type="dxa"/>
              <w:bottom w:w="0" w:type="dxa"/>
              <w:right w:w="70" w:type="dxa"/>
            </w:tcMar>
            <w:hideMark/>
          </w:tcPr>
          <w:p w14:paraId="439780C8" w14:textId="77777777" w:rsidR="004B608A" w:rsidRPr="00EA7ED3" w:rsidRDefault="004B608A" w:rsidP="005F77DA">
            <w:pPr>
              <w:ind w:firstLine="0"/>
              <w:jc w:val="center"/>
            </w:pPr>
            <w:r w:rsidRPr="00EA7ED3">
              <w:t>Uppmätt, kWh/år</w:t>
            </w:r>
          </w:p>
        </w:tc>
        <w:tc>
          <w:tcPr>
            <w:tcW w:w="1275" w:type="dxa"/>
            <w:tcBorders>
              <w:top w:val="single" w:sz="24" w:space="0" w:color="FFFFFF"/>
              <w:left w:val="single" w:sz="8" w:space="0" w:color="FFFFFF"/>
              <w:bottom w:val="single" w:sz="4" w:space="0" w:color="auto"/>
              <w:right w:val="single" w:sz="8" w:space="0" w:color="FFFFFF"/>
            </w:tcBorders>
            <w:shd w:val="clear" w:color="auto" w:fill="E7F3F4"/>
          </w:tcPr>
          <w:p w14:paraId="6141CBC9" w14:textId="7AEDCBB8" w:rsidR="004B608A" w:rsidRPr="00EA7ED3" w:rsidRDefault="00E157D8" w:rsidP="005F77DA">
            <w:pPr>
              <w:ind w:firstLine="0"/>
              <w:jc w:val="center"/>
            </w:pPr>
            <w:r>
              <w:t>Normaliserat, kWh/år</w:t>
            </w:r>
          </w:p>
        </w:tc>
        <w:tc>
          <w:tcPr>
            <w:tcW w:w="1134" w:type="dxa"/>
            <w:tcBorders>
              <w:top w:val="single" w:sz="24" w:space="0" w:color="FFFFFF"/>
              <w:left w:val="single" w:sz="8" w:space="0" w:color="FFFFFF"/>
              <w:bottom w:val="single" w:sz="4" w:space="0" w:color="auto"/>
              <w:right w:val="single" w:sz="8" w:space="0" w:color="FFFFFF"/>
            </w:tcBorders>
            <w:shd w:val="clear" w:color="auto" w:fill="E7F3F4"/>
            <w:tcMar>
              <w:top w:w="15" w:type="dxa"/>
              <w:left w:w="70" w:type="dxa"/>
              <w:bottom w:w="0" w:type="dxa"/>
              <w:right w:w="70" w:type="dxa"/>
            </w:tcMar>
            <w:hideMark/>
          </w:tcPr>
          <w:p w14:paraId="3DC9C0C7" w14:textId="715B3BFC" w:rsidR="004B608A" w:rsidRPr="00EA7ED3" w:rsidRDefault="004B608A" w:rsidP="005F77DA">
            <w:pPr>
              <w:ind w:firstLine="0"/>
              <w:jc w:val="center"/>
            </w:pPr>
            <w:r w:rsidRPr="00EA7ED3">
              <w:t>Korrektion</w:t>
            </w:r>
            <w:r>
              <w:t xml:space="preserve"> U/N</w:t>
            </w:r>
          </w:p>
        </w:tc>
        <w:tc>
          <w:tcPr>
            <w:tcW w:w="992" w:type="dxa"/>
            <w:tcBorders>
              <w:top w:val="single" w:sz="24" w:space="0" w:color="FFFFFF"/>
              <w:left w:val="single" w:sz="8" w:space="0" w:color="FFFFFF"/>
              <w:bottom w:val="single" w:sz="4" w:space="0" w:color="auto"/>
              <w:right w:val="single" w:sz="8" w:space="0" w:color="FFFFFF"/>
            </w:tcBorders>
            <w:shd w:val="clear" w:color="auto" w:fill="E7F3F4"/>
            <w:tcMar>
              <w:top w:w="15" w:type="dxa"/>
              <w:left w:w="70" w:type="dxa"/>
              <w:bottom w:w="0" w:type="dxa"/>
              <w:right w:w="70" w:type="dxa"/>
            </w:tcMar>
            <w:hideMark/>
          </w:tcPr>
          <w:p w14:paraId="7FF56E14" w14:textId="77777777" w:rsidR="004B608A" w:rsidRPr="00EA7ED3" w:rsidRDefault="004B608A" w:rsidP="005F77DA">
            <w:pPr>
              <w:ind w:firstLine="0"/>
              <w:jc w:val="center"/>
            </w:pPr>
            <w:r w:rsidRPr="00EA7ED3">
              <w:t>Uppmätt, kWh/ år</w:t>
            </w:r>
          </w:p>
        </w:tc>
        <w:tc>
          <w:tcPr>
            <w:tcW w:w="1418" w:type="dxa"/>
            <w:tcBorders>
              <w:top w:val="single" w:sz="24" w:space="0" w:color="FFFFFF"/>
              <w:left w:val="single" w:sz="8" w:space="0" w:color="FFFFFF"/>
              <w:bottom w:val="single" w:sz="4" w:space="0" w:color="auto"/>
              <w:right w:val="single" w:sz="8" w:space="0" w:color="FFFFFF"/>
            </w:tcBorders>
            <w:shd w:val="clear" w:color="auto" w:fill="E7F3F4"/>
            <w:tcMar>
              <w:top w:w="15" w:type="dxa"/>
              <w:left w:w="70" w:type="dxa"/>
              <w:bottom w:w="0" w:type="dxa"/>
              <w:right w:w="70" w:type="dxa"/>
            </w:tcMar>
          </w:tcPr>
          <w:p w14:paraId="058CE2AA" w14:textId="207A1E3A" w:rsidR="004B608A" w:rsidRPr="00EA7ED3" w:rsidRDefault="00E157D8" w:rsidP="005F77DA">
            <w:pPr>
              <w:ind w:firstLine="0"/>
              <w:jc w:val="center"/>
            </w:pPr>
            <w:r>
              <w:t>Normaliserat, kWh/år</w:t>
            </w:r>
          </w:p>
        </w:tc>
      </w:tr>
      <w:tr w:rsidR="004B608A" w:rsidRPr="00EA7ED3" w14:paraId="4B57F4F1" w14:textId="42A18FAE" w:rsidTr="00E157D8">
        <w:trPr>
          <w:trHeight w:val="438"/>
        </w:trPr>
        <w:tc>
          <w:tcPr>
            <w:tcW w:w="1691" w:type="dxa"/>
            <w:tcBorders>
              <w:top w:val="single" w:sz="4" w:space="0" w:color="auto"/>
              <w:left w:val="single" w:sz="8" w:space="0" w:color="FFFFFF"/>
              <w:bottom w:val="single" w:sz="8" w:space="0" w:color="FFFFFF"/>
              <w:right w:val="single" w:sz="8" w:space="0" w:color="FFFFFF"/>
            </w:tcBorders>
            <w:shd w:val="clear" w:color="auto" w:fill="BBE0E3"/>
            <w:tcMar>
              <w:top w:w="15" w:type="dxa"/>
              <w:left w:w="70" w:type="dxa"/>
              <w:bottom w:w="0" w:type="dxa"/>
              <w:right w:w="70" w:type="dxa"/>
            </w:tcMar>
            <w:hideMark/>
          </w:tcPr>
          <w:p w14:paraId="20390D8A" w14:textId="77777777" w:rsidR="004B608A" w:rsidRPr="00EA7ED3" w:rsidRDefault="004B608A" w:rsidP="004B608A">
            <w:pPr>
              <w:ind w:firstLine="0"/>
              <w:rPr>
                <w:rFonts w:ascii="Franklin Gothic Demi" w:hAnsi="Franklin Gothic Demi"/>
              </w:rPr>
            </w:pPr>
            <w:r w:rsidRPr="00EA7ED3">
              <w:rPr>
                <w:rFonts w:ascii="Franklin Gothic Demi" w:hAnsi="Franklin Gothic Demi"/>
                <w:bCs/>
              </w:rPr>
              <w:t>Uppvärmning</w:t>
            </w:r>
          </w:p>
        </w:tc>
        <w:tc>
          <w:tcPr>
            <w:tcW w:w="1134" w:type="dxa"/>
            <w:tcBorders>
              <w:top w:val="single" w:sz="4" w:space="0" w:color="auto"/>
              <w:left w:val="single" w:sz="8" w:space="0" w:color="FFFFFF"/>
              <w:bottom w:val="single" w:sz="8" w:space="0" w:color="FFFFFF"/>
              <w:right w:val="single" w:sz="8" w:space="0" w:color="FFFFFF"/>
            </w:tcBorders>
            <w:shd w:val="clear" w:color="auto" w:fill="F3F9FA"/>
            <w:tcMar>
              <w:top w:w="15" w:type="dxa"/>
              <w:left w:w="70" w:type="dxa"/>
              <w:bottom w:w="0" w:type="dxa"/>
              <w:right w:w="70" w:type="dxa"/>
            </w:tcMar>
            <w:hideMark/>
          </w:tcPr>
          <w:p w14:paraId="47C9240D" w14:textId="3EAFD857" w:rsidR="004B608A" w:rsidRPr="00EA7ED3" w:rsidRDefault="004B608A" w:rsidP="004B608A">
            <w:pPr>
              <w:ind w:firstLine="0"/>
              <w:jc w:val="center"/>
            </w:pPr>
            <w:r>
              <w:t>0,82</w:t>
            </w:r>
          </w:p>
        </w:tc>
        <w:tc>
          <w:tcPr>
            <w:tcW w:w="993" w:type="dxa"/>
            <w:tcBorders>
              <w:top w:val="single" w:sz="4" w:space="0" w:color="auto"/>
              <w:left w:val="single" w:sz="8" w:space="0" w:color="FFFFFF"/>
              <w:bottom w:val="single" w:sz="8" w:space="0" w:color="FFFFFF"/>
              <w:right w:val="single" w:sz="8" w:space="0" w:color="FFFFFF"/>
            </w:tcBorders>
            <w:shd w:val="clear" w:color="auto" w:fill="F3F9FA"/>
            <w:tcMar>
              <w:top w:w="15" w:type="dxa"/>
              <w:left w:w="70" w:type="dxa"/>
              <w:bottom w:w="0" w:type="dxa"/>
              <w:right w:w="70" w:type="dxa"/>
            </w:tcMar>
          </w:tcPr>
          <w:p w14:paraId="0A78D40D" w14:textId="20CD9A3D" w:rsidR="004B608A" w:rsidRPr="00EA7ED3" w:rsidRDefault="004B608A" w:rsidP="004B608A">
            <w:pPr>
              <w:ind w:firstLine="0"/>
              <w:jc w:val="center"/>
            </w:pPr>
            <w:r w:rsidRPr="00485E17">
              <w:t>359 024</w:t>
            </w:r>
          </w:p>
        </w:tc>
        <w:tc>
          <w:tcPr>
            <w:tcW w:w="1275" w:type="dxa"/>
            <w:tcBorders>
              <w:top w:val="single" w:sz="4" w:space="0" w:color="auto"/>
              <w:left w:val="single" w:sz="8" w:space="0" w:color="FFFFFF"/>
              <w:bottom w:val="single" w:sz="8" w:space="0" w:color="FFFFFF"/>
              <w:right w:val="single" w:sz="8" w:space="0" w:color="FFFFFF"/>
            </w:tcBorders>
            <w:shd w:val="clear" w:color="auto" w:fill="F3F9FA"/>
          </w:tcPr>
          <w:p w14:paraId="40719576" w14:textId="51BF1601" w:rsidR="004B608A" w:rsidRPr="00EA7ED3" w:rsidRDefault="004B608A" w:rsidP="004B608A">
            <w:pPr>
              <w:ind w:firstLine="0"/>
              <w:jc w:val="center"/>
            </w:pPr>
            <w:r>
              <w:t>437 834</w:t>
            </w:r>
          </w:p>
        </w:tc>
        <w:tc>
          <w:tcPr>
            <w:tcW w:w="1134" w:type="dxa"/>
            <w:tcBorders>
              <w:top w:val="single" w:sz="4" w:space="0" w:color="auto"/>
              <w:left w:val="single" w:sz="8" w:space="0" w:color="FFFFFF"/>
              <w:bottom w:val="single" w:sz="8" w:space="0" w:color="FFFFFF"/>
              <w:right w:val="single" w:sz="8" w:space="0" w:color="FFFFFF"/>
            </w:tcBorders>
            <w:shd w:val="clear" w:color="auto" w:fill="F3F9FA"/>
            <w:tcMar>
              <w:top w:w="15" w:type="dxa"/>
              <w:left w:w="70" w:type="dxa"/>
              <w:bottom w:w="0" w:type="dxa"/>
              <w:right w:w="70" w:type="dxa"/>
            </w:tcMar>
            <w:hideMark/>
          </w:tcPr>
          <w:p w14:paraId="38081A32" w14:textId="01682BA0" w:rsidR="004B608A" w:rsidRPr="00EA7ED3" w:rsidRDefault="004B608A" w:rsidP="004B608A">
            <w:pPr>
              <w:ind w:firstLine="0"/>
              <w:jc w:val="center"/>
            </w:pPr>
            <w:r>
              <w:t>0,96</w:t>
            </w:r>
          </w:p>
        </w:tc>
        <w:tc>
          <w:tcPr>
            <w:tcW w:w="992" w:type="dxa"/>
            <w:tcBorders>
              <w:top w:val="single" w:sz="4" w:space="0" w:color="auto"/>
              <w:left w:val="single" w:sz="8" w:space="0" w:color="FFFFFF"/>
              <w:bottom w:val="single" w:sz="8" w:space="0" w:color="FFFFFF"/>
              <w:right w:val="single" w:sz="8" w:space="0" w:color="FFFFFF"/>
            </w:tcBorders>
            <w:shd w:val="clear" w:color="auto" w:fill="F3F9FA"/>
            <w:tcMar>
              <w:top w:w="15" w:type="dxa"/>
              <w:left w:w="70" w:type="dxa"/>
              <w:bottom w:w="0" w:type="dxa"/>
              <w:right w:w="70" w:type="dxa"/>
            </w:tcMar>
          </w:tcPr>
          <w:p w14:paraId="29E1CC8D" w14:textId="5BA85564" w:rsidR="004B608A" w:rsidRPr="00EA7ED3" w:rsidRDefault="004B608A" w:rsidP="004B608A">
            <w:pPr>
              <w:ind w:firstLine="0"/>
              <w:jc w:val="center"/>
            </w:pPr>
            <w:r w:rsidRPr="00485E17">
              <w:t>51 105</w:t>
            </w:r>
          </w:p>
        </w:tc>
        <w:tc>
          <w:tcPr>
            <w:tcW w:w="1418" w:type="dxa"/>
            <w:tcBorders>
              <w:top w:val="single" w:sz="4" w:space="0" w:color="auto"/>
              <w:left w:val="single" w:sz="8" w:space="0" w:color="FFFFFF"/>
              <w:bottom w:val="single" w:sz="8" w:space="0" w:color="FFFFFF"/>
              <w:right w:val="single" w:sz="8" w:space="0" w:color="FFFFFF"/>
            </w:tcBorders>
            <w:shd w:val="clear" w:color="auto" w:fill="F3F9FA"/>
            <w:tcMar>
              <w:top w:w="15" w:type="dxa"/>
              <w:left w:w="70" w:type="dxa"/>
              <w:bottom w:w="0" w:type="dxa"/>
              <w:right w:w="70" w:type="dxa"/>
            </w:tcMar>
          </w:tcPr>
          <w:p w14:paraId="567115A3" w14:textId="4C283AA8" w:rsidR="004B608A" w:rsidRPr="00EA7ED3" w:rsidRDefault="006048A1" w:rsidP="004B608A">
            <w:pPr>
              <w:ind w:firstLine="0"/>
              <w:jc w:val="center"/>
            </w:pPr>
            <w:r>
              <w:t>53 234</w:t>
            </w:r>
          </w:p>
        </w:tc>
      </w:tr>
      <w:tr w:rsidR="004B608A" w:rsidRPr="00EA7ED3" w14:paraId="3967EA75" w14:textId="075749B3" w:rsidTr="00E157D8">
        <w:trPr>
          <w:trHeight w:val="390"/>
        </w:trPr>
        <w:tc>
          <w:tcPr>
            <w:tcW w:w="1691" w:type="dxa"/>
            <w:tcBorders>
              <w:top w:val="single" w:sz="8" w:space="0" w:color="FFFFFF"/>
              <w:left w:val="single" w:sz="8" w:space="0" w:color="FFFFFF"/>
              <w:bottom w:val="single" w:sz="8" w:space="0" w:color="FFFFFF"/>
              <w:right w:val="single" w:sz="8" w:space="0" w:color="FFFFFF"/>
            </w:tcBorders>
            <w:shd w:val="clear" w:color="auto" w:fill="BBE0E3"/>
            <w:tcMar>
              <w:top w:w="15" w:type="dxa"/>
              <w:left w:w="70" w:type="dxa"/>
              <w:bottom w:w="0" w:type="dxa"/>
              <w:right w:w="70" w:type="dxa"/>
            </w:tcMar>
            <w:hideMark/>
          </w:tcPr>
          <w:p w14:paraId="085C9C84" w14:textId="77777777" w:rsidR="004B608A" w:rsidRPr="00EA7ED3" w:rsidRDefault="004B608A" w:rsidP="004B608A">
            <w:pPr>
              <w:ind w:firstLine="0"/>
              <w:rPr>
                <w:rFonts w:ascii="Franklin Gothic Demi" w:hAnsi="Franklin Gothic Demi"/>
              </w:rPr>
            </w:pPr>
            <w:r w:rsidRPr="00EA7ED3">
              <w:rPr>
                <w:rFonts w:ascii="Franklin Gothic Demi" w:hAnsi="Franklin Gothic Demi"/>
                <w:bCs/>
              </w:rPr>
              <w:t>Tappvarmvatten</w:t>
            </w:r>
          </w:p>
        </w:tc>
        <w:tc>
          <w:tcPr>
            <w:tcW w:w="1134" w:type="dxa"/>
            <w:tcBorders>
              <w:top w:val="single" w:sz="8" w:space="0" w:color="FFFFFF"/>
              <w:left w:val="single" w:sz="8" w:space="0" w:color="FFFFFF"/>
              <w:bottom w:val="single" w:sz="8" w:space="0" w:color="FFFFFF"/>
              <w:right w:val="single" w:sz="8" w:space="0" w:color="FFFFFF"/>
            </w:tcBorders>
            <w:shd w:val="clear" w:color="auto" w:fill="E7F3F4"/>
            <w:tcMar>
              <w:top w:w="15" w:type="dxa"/>
              <w:left w:w="70" w:type="dxa"/>
              <w:bottom w:w="0" w:type="dxa"/>
              <w:right w:w="70" w:type="dxa"/>
            </w:tcMar>
            <w:hideMark/>
          </w:tcPr>
          <w:p w14:paraId="63ED3B0F" w14:textId="7B4A7268" w:rsidR="004B608A" w:rsidRPr="00EA7ED3" w:rsidRDefault="004B608A" w:rsidP="004B608A">
            <w:pPr>
              <w:ind w:firstLine="0"/>
              <w:jc w:val="center"/>
            </w:pPr>
            <w:r w:rsidRPr="00EA7ED3">
              <w:t>1,00</w:t>
            </w:r>
          </w:p>
        </w:tc>
        <w:tc>
          <w:tcPr>
            <w:tcW w:w="993" w:type="dxa"/>
            <w:tcBorders>
              <w:top w:val="single" w:sz="8" w:space="0" w:color="FFFFFF"/>
              <w:left w:val="single" w:sz="8" w:space="0" w:color="FFFFFF"/>
              <w:bottom w:val="single" w:sz="8" w:space="0" w:color="FFFFFF"/>
              <w:right w:val="single" w:sz="8" w:space="0" w:color="FFFFFF"/>
            </w:tcBorders>
            <w:shd w:val="clear" w:color="auto" w:fill="E7F3F4"/>
            <w:tcMar>
              <w:top w:w="15" w:type="dxa"/>
              <w:left w:w="70" w:type="dxa"/>
              <w:bottom w:w="0" w:type="dxa"/>
              <w:right w:w="70" w:type="dxa"/>
            </w:tcMar>
          </w:tcPr>
          <w:p w14:paraId="1EFF96C0" w14:textId="0AA2D447" w:rsidR="004B608A" w:rsidRPr="00EA7ED3" w:rsidRDefault="004B608A" w:rsidP="004B608A">
            <w:pPr>
              <w:ind w:firstLine="0"/>
              <w:jc w:val="center"/>
            </w:pPr>
            <w:r w:rsidRPr="00485E17">
              <w:t>42 488</w:t>
            </w:r>
          </w:p>
        </w:tc>
        <w:tc>
          <w:tcPr>
            <w:tcW w:w="1275" w:type="dxa"/>
            <w:tcBorders>
              <w:top w:val="single" w:sz="8" w:space="0" w:color="FFFFFF"/>
              <w:left w:val="single" w:sz="8" w:space="0" w:color="FFFFFF"/>
              <w:bottom w:val="single" w:sz="8" w:space="0" w:color="FFFFFF"/>
              <w:right w:val="single" w:sz="8" w:space="0" w:color="FFFFFF"/>
            </w:tcBorders>
            <w:shd w:val="clear" w:color="auto" w:fill="E7F3F4"/>
          </w:tcPr>
          <w:p w14:paraId="1F085A9F" w14:textId="3B5A74FC" w:rsidR="004B608A" w:rsidRPr="00EA7ED3" w:rsidRDefault="004B608A" w:rsidP="004B608A">
            <w:pPr>
              <w:ind w:firstLine="0"/>
              <w:jc w:val="center"/>
            </w:pPr>
            <w:r>
              <w:t>42 488</w:t>
            </w:r>
          </w:p>
        </w:tc>
        <w:tc>
          <w:tcPr>
            <w:tcW w:w="1134" w:type="dxa"/>
            <w:tcBorders>
              <w:top w:val="single" w:sz="8" w:space="0" w:color="FFFFFF"/>
              <w:left w:val="single" w:sz="8" w:space="0" w:color="FFFFFF"/>
              <w:bottom w:val="single" w:sz="8" w:space="0" w:color="FFFFFF"/>
              <w:right w:val="single" w:sz="8" w:space="0" w:color="FFFFFF"/>
            </w:tcBorders>
            <w:shd w:val="clear" w:color="auto" w:fill="E7F3F4"/>
            <w:tcMar>
              <w:top w:w="15" w:type="dxa"/>
              <w:left w:w="70" w:type="dxa"/>
              <w:bottom w:w="0" w:type="dxa"/>
              <w:right w:w="70" w:type="dxa"/>
            </w:tcMar>
            <w:hideMark/>
          </w:tcPr>
          <w:p w14:paraId="186105E0" w14:textId="7E465D4A" w:rsidR="004B608A" w:rsidRPr="00EA7ED3" w:rsidRDefault="004B608A" w:rsidP="004B608A">
            <w:pPr>
              <w:ind w:firstLine="0"/>
              <w:jc w:val="center"/>
            </w:pPr>
            <w:r>
              <w:t>0,84</w:t>
            </w:r>
          </w:p>
        </w:tc>
        <w:tc>
          <w:tcPr>
            <w:tcW w:w="992" w:type="dxa"/>
            <w:tcBorders>
              <w:top w:val="single" w:sz="8" w:space="0" w:color="FFFFFF"/>
              <w:left w:val="single" w:sz="8" w:space="0" w:color="FFFFFF"/>
              <w:bottom w:val="single" w:sz="8" w:space="0" w:color="FFFFFF"/>
              <w:right w:val="single" w:sz="8" w:space="0" w:color="FFFFFF"/>
            </w:tcBorders>
            <w:shd w:val="clear" w:color="auto" w:fill="E7F3F4"/>
            <w:tcMar>
              <w:top w:w="15" w:type="dxa"/>
              <w:left w:w="70" w:type="dxa"/>
              <w:bottom w:w="0" w:type="dxa"/>
              <w:right w:w="70" w:type="dxa"/>
            </w:tcMar>
          </w:tcPr>
          <w:p w14:paraId="5D2B2C2E" w14:textId="63E0BB10" w:rsidR="004B608A" w:rsidRPr="00EA7ED3" w:rsidRDefault="004B608A" w:rsidP="004B608A">
            <w:pPr>
              <w:ind w:firstLine="0"/>
              <w:jc w:val="center"/>
            </w:pPr>
            <w:r w:rsidRPr="00485E17">
              <w:t>25 839</w:t>
            </w:r>
          </w:p>
        </w:tc>
        <w:tc>
          <w:tcPr>
            <w:tcW w:w="1418" w:type="dxa"/>
            <w:tcBorders>
              <w:top w:val="single" w:sz="8" w:space="0" w:color="FFFFFF"/>
              <w:left w:val="single" w:sz="8" w:space="0" w:color="FFFFFF"/>
              <w:bottom w:val="single" w:sz="8" w:space="0" w:color="FFFFFF"/>
              <w:right w:val="single" w:sz="8" w:space="0" w:color="FFFFFF"/>
            </w:tcBorders>
            <w:shd w:val="clear" w:color="auto" w:fill="E7F3F4"/>
            <w:tcMar>
              <w:top w:w="15" w:type="dxa"/>
              <w:left w:w="70" w:type="dxa"/>
              <w:bottom w:w="0" w:type="dxa"/>
              <w:right w:w="70" w:type="dxa"/>
            </w:tcMar>
          </w:tcPr>
          <w:p w14:paraId="5C4AB754" w14:textId="18F24A4D" w:rsidR="004B608A" w:rsidRPr="00EA7ED3" w:rsidRDefault="006048A1" w:rsidP="004B608A">
            <w:pPr>
              <w:ind w:firstLine="0"/>
              <w:jc w:val="center"/>
            </w:pPr>
            <w:r>
              <w:t>30 761</w:t>
            </w:r>
          </w:p>
        </w:tc>
      </w:tr>
      <w:tr w:rsidR="004B608A" w:rsidRPr="00EA7ED3" w14:paraId="6A42D68B" w14:textId="040EEB8B" w:rsidTr="00E157D8">
        <w:trPr>
          <w:trHeight w:val="396"/>
        </w:trPr>
        <w:tc>
          <w:tcPr>
            <w:tcW w:w="1691" w:type="dxa"/>
            <w:tcBorders>
              <w:top w:val="single" w:sz="8" w:space="0" w:color="FFFFFF"/>
              <w:left w:val="single" w:sz="8" w:space="0" w:color="FFFFFF"/>
              <w:bottom w:val="single" w:sz="8" w:space="0" w:color="FFFFFF"/>
              <w:right w:val="single" w:sz="8" w:space="0" w:color="FFFFFF"/>
            </w:tcBorders>
            <w:shd w:val="clear" w:color="auto" w:fill="BBE0E3"/>
            <w:tcMar>
              <w:top w:w="15" w:type="dxa"/>
              <w:left w:w="70" w:type="dxa"/>
              <w:bottom w:w="0" w:type="dxa"/>
              <w:right w:w="70" w:type="dxa"/>
            </w:tcMar>
            <w:hideMark/>
          </w:tcPr>
          <w:p w14:paraId="629A5548" w14:textId="77777777" w:rsidR="004B608A" w:rsidRPr="00EA7ED3" w:rsidRDefault="004B608A" w:rsidP="004B608A">
            <w:pPr>
              <w:ind w:firstLine="0"/>
              <w:rPr>
                <w:rFonts w:ascii="Franklin Gothic Demi" w:hAnsi="Franklin Gothic Demi"/>
              </w:rPr>
            </w:pPr>
            <w:r w:rsidRPr="00EA7ED3">
              <w:rPr>
                <w:rFonts w:ascii="Franklin Gothic Demi" w:hAnsi="Franklin Gothic Demi"/>
                <w:bCs/>
              </w:rPr>
              <w:t xml:space="preserve">Komfortkyla </w:t>
            </w:r>
          </w:p>
        </w:tc>
        <w:tc>
          <w:tcPr>
            <w:tcW w:w="11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70" w:type="dxa"/>
              <w:bottom w:w="0" w:type="dxa"/>
              <w:right w:w="70" w:type="dxa"/>
            </w:tcMar>
            <w:hideMark/>
          </w:tcPr>
          <w:p w14:paraId="55C68FA2" w14:textId="0187585F" w:rsidR="004B608A" w:rsidRPr="00EA7ED3" w:rsidRDefault="004B608A" w:rsidP="004B608A">
            <w:pPr>
              <w:ind w:firstLine="0"/>
              <w:jc w:val="center"/>
            </w:pPr>
            <w:r>
              <w:t>1,29</w:t>
            </w:r>
          </w:p>
        </w:tc>
        <w:tc>
          <w:tcPr>
            <w:tcW w:w="993" w:type="dxa"/>
            <w:tcBorders>
              <w:top w:val="single" w:sz="8" w:space="0" w:color="FFFFFF"/>
              <w:left w:val="single" w:sz="8" w:space="0" w:color="FFFFFF"/>
              <w:bottom w:val="single" w:sz="8" w:space="0" w:color="FFFFFF"/>
              <w:right w:val="single" w:sz="8" w:space="0" w:color="FFFFFF"/>
            </w:tcBorders>
            <w:shd w:val="clear" w:color="auto" w:fill="F3F9FA"/>
            <w:tcMar>
              <w:top w:w="15" w:type="dxa"/>
              <w:left w:w="70" w:type="dxa"/>
              <w:bottom w:w="0" w:type="dxa"/>
              <w:right w:w="70" w:type="dxa"/>
            </w:tcMar>
          </w:tcPr>
          <w:p w14:paraId="3D8129F2" w14:textId="23B67186" w:rsidR="004B608A" w:rsidRPr="00EA7ED3" w:rsidRDefault="004B608A" w:rsidP="004B608A">
            <w:pPr>
              <w:ind w:firstLine="0"/>
              <w:jc w:val="center"/>
            </w:pPr>
            <w:r w:rsidRPr="00485E17">
              <w:t>170 730</w:t>
            </w:r>
          </w:p>
        </w:tc>
        <w:tc>
          <w:tcPr>
            <w:tcW w:w="1275" w:type="dxa"/>
            <w:tcBorders>
              <w:top w:val="single" w:sz="8" w:space="0" w:color="FFFFFF"/>
              <w:left w:val="single" w:sz="8" w:space="0" w:color="FFFFFF"/>
              <w:bottom w:val="single" w:sz="8" w:space="0" w:color="FFFFFF"/>
              <w:right w:val="single" w:sz="8" w:space="0" w:color="FFFFFF"/>
            </w:tcBorders>
            <w:shd w:val="clear" w:color="auto" w:fill="F3F9FA"/>
          </w:tcPr>
          <w:p w14:paraId="16874FBC" w14:textId="00D735D9" w:rsidR="004B608A" w:rsidRPr="00EA7ED3" w:rsidRDefault="004B608A" w:rsidP="004B608A">
            <w:pPr>
              <w:ind w:firstLine="0"/>
              <w:jc w:val="center"/>
            </w:pPr>
            <w:r>
              <w:t>132 349</w:t>
            </w:r>
          </w:p>
        </w:tc>
        <w:tc>
          <w:tcPr>
            <w:tcW w:w="11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70" w:type="dxa"/>
              <w:bottom w:w="0" w:type="dxa"/>
              <w:right w:w="70" w:type="dxa"/>
            </w:tcMar>
            <w:hideMark/>
          </w:tcPr>
          <w:p w14:paraId="01768961" w14:textId="02B93B7B" w:rsidR="004B608A" w:rsidRPr="00EA7ED3" w:rsidRDefault="004B608A" w:rsidP="004B608A">
            <w:pPr>
              <w:ind w:firstLine="0"/>
              <w:jc w:val="center"/>
            </w:pPr>
            <w:r w:rsidRPr="00EA7ED3">
              <w:t>-</w:t>
            </w:r>
          </w:p>
        </w:tc>
        <w:tc>
          <w:tcPr>
            <w:tcW w:w="992" w:type="dxa"/>
            <w:tcBorders>
              <w:top w:val="single" w:sz="8" w:space="0" w:color="FFFFFF"/>
              <w:left w:val="single" w:sz="8" w:space="0" w:color="FFFFFF"/>
              <w:bottom w:val="single" w:sz="8" w:space="0" w:color="FFFFFF"/>
              <w:right w:val="single" w:sz="8" w:space="0" w:color="FFFFFF"/>
            </w:tcBorders>
            <w:shd w:val="clear" w:color="auto" w:fill="F3F9FA"/>
            <w:tcMar>
              <w:top w:w="15" w:type="dxa"/>
              <w:left w:w="70" w:type="dxa"/>
              <w:bottom w:w="0" w:type="dxa"/>
              <w:right w:w="70" w:type="dxa"/>
            </w:tcMar>
          </w:tcPr>
          <w:p w14:paraId="3B80F248" w14:textId="3F753791" w:rsidR="004B608A" w:rsidRPr="00EA7ED3" w:rsidRDefault="004B608A" w:rsidP="004B608A">
            <w:pPr>
              <w:ind w:firstLine="0"/>
              <w:jc w:val="center"/>
            </w:pPr>
            <w:r w:rsidRPr="00485E17">
              <w:t>-</w:t>
            </w:r>
          </w:p>
        </w:tc>
        <w:tc>
          <w:tcPr>
            <w:tcW w:w="1418" w:type="dxa"/>
            <w:tcBorders>
              <w:top w:val="single" w:sz="8" w:space="0" w:color="FFFFFF"/>
              <w:left w:val="single" w:sz="8" w:space="0" w:color="FFFFFF"/>
              <w:bottom w:val="single" w:sz="8" w:space="0" w:color="FFFFFF"/>
              <w:right w:val="single" w:sz="8" w:space="0" w:color="FFFFFF"/>
            </w:tcBorders>
            <w:shd w:val="clear" w:color="auto" w:fill="F3F9FA"/>
            <w:tcMar>
              <w:top w:w="15" w:type="dxa"/>
              <w:left w:w="70" w:type="dxa"/>
              <w:bottom w:w="0" w:type="dxa"/>
              <w:right w:w="70" w:type="dxa"/>
            </w:tcMar>
          </w:tcPr>
          <w:p w14:paraId="5CDB75CB" w14:textId="22191928" w:rsidR="004B608A" w:rsidRPr="00EA7ED3" w:rsidRDefault="006048A1" w:rsidP="004B608A">
            <w:pPr>
              <w:ind w:firstLine="0"/>
              <w:jc w:val="center"/>
            </w:pPr>
            <w:r>
              <w:t>-</w:t>
            </w:r>
          </w:p>
        </w:tc>
      </w:tr>
      <w:tr w:rsidR="004B608A" w:rsidRPr="00EA7ED3" w14:paraId="014FD598" w14:textId="7AE735DF" w:rsidTr="00E157D8">
        <w:trPr>
          <w:trHeight w:val="388"/>
        </w:trPr>
        <w:tc>
          <w:tcPr>
            <w:tcW w:w="1691" w:type="dxa"/>
            <w:tcBorders>
              <w:top w:val="single" w:sz="8" w:space="0" w:color="FFFFFF"/>
              <w:left w:val="single" w:sz="8" w:space="0" w:color="FFFFFF"/>
              <w:bottom w:val="single" w:sz="8" w:space="0" w:color="FFFFFF"/>
              <w:right w:val="single" w:sz="8" w:space="0" w:color="FFFFFF"/>
            </w:tcBorders>
            <w:shd w:val="clear" w:color="auto" w:fill="BBE0E3"/>
            <w:tcMar>
              <w:top w:w="15" w:type="dxa"/>
              <w:left w:w="70" w:type="dxa"/>
              <w:bottom w:w="0" w:type="dxa"/>
              <w:right w:w="70" w:type="dxa"/>
            </w:tcMar>
            <w:hideMark/>
          </w:tcPr>
          <w:p w14:paraId="212D7E9F" w14:textId="77777777" w:rsidR="004B608A" w:rsidRPr="00EA7ED3" w:rsidRDefault="004B608A" w:rsidP="004B608A">
            <w:pPr>
              <w:ind w:firstLine="0"/>
              <w:rPr>
                <w:rFonts w:ascii="Franklin Gothic Demi" w:hAnsi="Franklin Gothic Demi"/>
              </w:rPr>
            </w:pPr>
            <w:r w:rsidRPr="00EA7ED3">
              <w:rPr>
                <w:rFonts w:ascii="Franklin Gothic Demi" w:hAnsi="Franklin Gothic Demi"/>
                <w:bCs/>
              </w:rPr>
              <w:t>Fastighetsenergi</w:t>
            </w:r>
          </w:p>
        </w:tc>
        <w:tc>
          <w:tcPr>
            <w:tcW w:w="1134" w:type="dxa"/>
            <w:tcBorders>
              <w:top w:val="single" w:sz="8" w:space="0" w:color="FFFFFF"/>
              <w:left w:val="single" w:sz="8" w:space="0" w:color="FFFFFF"/>
              <w:bottom w:val="single" w:sz="8" w:space="0" w:color="FFFFFF"/>
              <w:right w:val="single" w:sz="8" w:space="0" w:color="FFFFFF"/>
            </w:tcBorders>
            <w:shd w:val="clear" w:color="auto" w:fill="E7F3F4"/>
            <w:tcMar>
              <w:top w:w="15" w:type="dxa"/>
              <w:left w:w="70" w:type="dxa"/>
              <w:bottom w:w="0" w:type="dxa"/>
              <w:right w:w="70" w:type="dxa"/>
            </w:tcMar>
            <w:hideMark/>
          </w:tcPr>
          <w:p w14:paraId="695F515B" w14:textId="399DB300" w:rsidR="004B608A" w:rsidRPr="00EA7ED3" w:rsidRDefault="004B608A" w:rsidP="004B608A">
            <w:pPr>
              <w:ind w:firstLine="0"/>
              <w:jc w:val="center"/>
            </w:pPr>
            <w:r>
              <w:t>1,05</w:t>
            </w:r>
          </w:p>
        </w:tc>
        <w:tc>
          <w:tcPr>
            <w:tcW w:w="993" w:type="dxa"/>
            <w:tcBorders>
              <w:top w:val="single" w:sz="8" w:space="0" w:color="FFFFFF"/>
              <w:left w:val="single" w:sz="8" w:space="0" w:color="FFFFFF"/>
              <w:bottom w:val="single" w:sz="8" w:space="0" w:color="FFFFFF"/>
              <w:right w:val="single" w:sz="8" w:space="0" w:color="FFFFFF"/>
            </w:tcBorders>
            <w:shd w:val="clear" w:color="auto" w:fill="E7F3F4"/>
            <w:tcMar>
              <w:top w:w="15" w:type="dxa"/>
              <w:left w:w="70" w:type="dxa"/>
              <w:bottom w:w="0" w:type="dxa"/>
              <w:right w:w="70" w:type="dxa"/>
            </w:tcMar>
          </w:tcPr>
          <w:p w14:paraId="08C107B9" w14:textId="292DF155" w:rsidR="004B608A" w:rsidRPr="00EA7ED3" w:rsidRDefault="004B608A" w:rsidP="004B608A">
            <w:pPr>
              <w:ind w:firstLine="0"/>
              <w:jc w:val="center"/>
            </w:pPr>
            <w:r w:rsidRPr="00485E17">
              <w:t>291 043</w:t>
            </w:r>
          </w:p>
        </w:tc>
        <w:tc>
          <w:tcPr>
            <w:tcW w:w="1275" w:type="dxa"/>
            <w:tcBorders>
              <w:top w:val="single" w:sz="8" w:space="0" w:color="FFFFFF"/>
              <w:left w:val="single" w:sz="8" w:space="0" w:color="FFFFFF"/>
              <w:bottom w:val="single" w:sz="8" w:space="0" w:color="FFFFFF"/>
              <w:right w:val="single" w:sz="8" w:space="0" w:color="FFFFFF"/>
            </w:tcBorders>
            <w:shd w:val="clear" w:color="auto" w:fill="E7F3F4"/>
          </w:tcPr>
          <w:p w14:paraId="10152E76" w14:textId="0DD79B8E" w:rsidR="004B608A" w:rsidRPr="00EA7ED3" w:rsidRDefault="006048A1" w:rsidP="004B608A">
            <w:pPr>
              <w:ind w:firstLine="0"/>
              <w:jc w:val="center"/>
            </w:pPr>
            <w:r>
              <w:t>277 184</w:t>
            </w:r>
          </w:p>
        </w:tc>
        <w:tc>
          <w:tcPr>
            <w:tcW w:w="1134" w:type="dxa"/>
            <w:tcBorders>
              <w:top w:val="single" w:sz="8" w:space="0" w:color="FFFFFF"/>
              <w:left w:val="single" w:sz="8" w:space="0" w:color="FFFFFF"/>
              <w:bottom w:val="single" w:sz="8" w:space="0" w:color="FFFFFF"/>
              <w:right w:val="single" w:sz="8" w:space="0" w:color="FFFFFF"/>
            </w:tcBorders>
            <w:shd w:val="clear" w:color="auto" w:fill="E7F3F4"/>
            <w:tcMar>
              <w:top w:w="15" w:type="dxa"/>
              <w:left w:w="70" w:type="dxa"/>
              <w:bottom w:w="0" w:type="dxa"/>
              <w:right w:w="70" w:type="dxa"/>
            </w:tcMar>
            <w:hideMark/>
          </w:tcPr>
          <w:p w14:paraId="140DA0F2" w14:textId="7DC89F6D" w:rsidR="004B608A" w:rsidRPr="00EA7ED3" w:rsidRDefault="004B608A" w:rsidP="004B608A">
            <w:pPr>
              <w:ind w:firstLine="0"/>
              <w:jc w:val="center"/>
            </w:pPr>
            <w:r w:rsidRPr="00EA7ED3">
              <w:t>1,00</w:t>
            </w:r>
          </w:p>
        </w:tc>
        <w:tc>
          <w:tcPr>
            <w:tcW w:w="992" w:type="dxa"/>
            <w:tcBorders>
              <w:top w:val="single" w:sz="8" w:space="0" w:color="FFFFFF"/>
              <w:left w:val="single" w:sz="8" w:space="0" w:color="FFFFFF"/>
              <w:bottom w:val="single" w:sz="8" w:space="0" w:color="FFFFFF"/>
              <w:right w:val="single" w:sz="8" w:space="0" w:color="FFFFFF"/>
            </w:tcBorders>
            <w:shd w:val="clear" w:color="auto" w:fill="E7F3F4"/>
            <w:tcMar>
              <w:top w:w="15" w:type="dxa"/>
              <w:left w:w="70" w:type="dxa"/>
              <w:bottom w:w="0" w:type="dxa"/>
              <w:right w:w="70" w:type="dxa"/>
            </w:tcMar>
          </w:tcPr>
          <w:p w14:paraId="69E42DDE" w14:textId="0EE19EF4" w:rsidR="004B608A" w:rsidRPr="00EA7ED3" w:rsidRDefault="004B608A" w:rsidP="004B608A">
            <w:pPr>
              <w:ind w:firstLine="0"/>
              <w:jc w:val="center"/>
            </w:pPr>
            <w:r w:rsidRPr="00485E17">
              <w:t>15 739</w:t>
            </w:r>
          </w:p>
        </w:tc>
        <w:tc>
          <w:tcPr>
            <w:tcW w:w="1418" w:type="dxa"/>
            <w:tcBorders>
              <w:top w:val="single" w:sz="8" w:space="0" w:color="FFFFFF"/>
              <w:left w:val="single" w:sz="8" w:space="0" w:color="FFFFFF"/>
              <w:bottom w:val="single" w:sz="8" w:space="0" w:color="FFFFFF"/>
              <w:right w:val="single" w:sz="8" w:space="0" w:color="FFFFFF"/>
            </w:tcBorders>
            <w:shd w:val="clear" w:color="auto" w:fill="E7F3F4"/>
            <w:tcMar>
              <w:top w:w="15" w:type="dxa"/>
              <w:left w:w="70" w:type="dxa"/>
              <w:bottom w:w="0" w:type="dxa"/>
              <w:right w:w="70" w:type="dxa"/>
            </w:tcMar>
          </w:tcPr>
          <w:p w14:paraId="71C08233" w14:textId="01C47D81" w:rsidR="004B608A" w:rsidRPr="00EA7ED3" w:rsidRDefault="006048A1" w:rsidP="004B608A">
            <w:pPr>
              <w:ind w:firstLine="0"/>
              <w:jc w:val="center"/>
            </w:pPr>
            <w:r>
              <w:t>15 739</w:t>
            </w:r>
          </w:p>
        </w:tc>
      </w:tr>
    </w:tbl>
    <w:p w14:paraId="36155865" w14:textId="77777777" w:rsidR="005F77DA" w:rsidRDefault="005F77DA" w:rsidP="00544B96">
      <w:pPr>
        <w:ind w:firstLine="0"/>
      </w:pPr>
    </w:p>
    <w:p w14:paraId="7B4004A7" w14:textId="77777777" w:rsidR="005F77DA" w:rsidRDefault="005F77DA" w:rsidP="00544B96">
      <w:pPr>
        <w:ind w:firstLine="0"/>
      </w:pPr>
    </w:p>
    <w:p w14:paraId="22A63CEA" w14:textId="2AA32001" w:rsidR="005F77DA" w:rsidRDefault="00873215" w:rsidP="00544B96">
      <w:pPr>
        <w:ind w:firstLine="0"/>
      </w:pPr>
      <w:r>
        <w:t xml:space="preserve">Resultatet tydliggörs i tabell 4. </w:t>
      </w:r>
    </w:p>
    <w:p w14:paraId="4F0F988F" w14:textId="77777777" w:rsidR="00873215" w:rsidRDefault="00873215" w:rsidP="00544B96">
      <w:pPr>
        <w:ind w:firstLine="0"/>
      </w:pPr>
    </w:p>
    <w:p w14:paraId="7E08A878" w14:textId="31BF43BC" w:rsidR="00EA7ED3" w:rsidRPr="00EA7ED3" w:rsidRDefault="005F77DA" w:rsidP="006048A1">
      <w:pPr>
        <w:ind w:left="851" w:hanging="851"/>
      </w:pPr>
      <w:r>
        <w:t xml:space="preserve">Tabell </w:t>
      </w:r>
      <w:r w:rsidR="006048A1">
        <w:t>4</w:t>
      </w:r>
      <w:r>
        <w:t>.</w:t>
      </w:r>
      <w:r w:rsidR="006048A1">
        <w:tab/>
      </w:r>
      <w:r>
        <w:t>Normalisera</w:t>
      </w:r>
      <w:r w:rsidR="006048A1">
        <w:t>d energianvändning/specifik energianvändning.</w:t>
      </w:r>
    </w:p>
    <w:tbl>
      <w:tblPr>
        <w:tblW w:w="9552" w:type="dxa"/>
        <w:tblCellMar>
          <w:left w:w="0" w:type="dxa"/>
          <w:right w:w="0" w:type="dxa"/>
        </w:tblCellMar>
        <w:tblLook w:val="04A0" w:firstRow="1" w:lastRow="0" w:firstColumn="1" w:lastColumn="0" w:noHBand="0" w:noVBand="1"/>
      </w:tblPr>
      <w:tblGrid>
        <w:gridCol w:w="2258"/>
        <w:gridCol w:w="1418"/>
        <w:gridCol w:w="1843"/>
        <w:gridCol w:w="1417"/>
        <w:gridCol w:w="2616"/>
      </w:tblGrid>
      <w:tr w:rsidR="00EA7ED3" w:rsidRPr="00EA7ED3" w14:paraId="569A6C71" w14:textId="77777777" w:rsidTr="009F6025">
        <w:trPr>
          <w:trHeight w:val="351"/>
        </w:trPr>
        <w:tc>
          <w:tcPr>
            <w:tcW w:w="2258" w:type="dxa"/>
            <w:tcBorders>
              <w:top w:val="single" w:sz="8" w:space="0" w:color="FFFFFF"/>
              <w:left w:val="single" w:sz="8" w:space="0" w:color="FFFFFF"/>
              <w:bottom w:val="single" w:sz="24" w:space="0" w:color="FFFFFF"/>
              <w:right w:val="single" w:sz="8" w:space="0" w:color="FFFFFF"/>
            </w:tcBorders>
            <w:shd w:val="clear" w:color="auto" w:fill="BBE0E3"/>
            <w:tcMar>
              <w:top w:w="15" w:type="dxa"/>
              <w:left w:w="85" w:type="dxa"/>
              <w:bottom w:w="0" w:type="dxa"/>
              <w:right w:w="85" w:type="dxa"/>
            </w:tcMar>
            <w:hideMark/>
          </w:tcPr>
          <w:p w14:paraId="42D8EF78" w14:textId="77777777" w:rsidR="00EA7ED3" w:rsidRPr="00EA7ED3" w:rsidRDefault="00EA7ED3" w:rsidP="00544B96">
            <w:pPr>
              <w:ind w:firstLine="0"/>
              <w:rPr>
                <w:rFonts w:ascii="Franklin Gothic Demi" w:hAnsi="Franklin Gothic Demi"/>
              </w:rPr>
            </w:pPr>
            <w:r w:rsidRPr="00EA7ED3">
              <w:rPr>
                <w:rFonts w:ascii="Franklin Gothic Demi" w:hAnsi="Franklin Gothic Demi"/>
                <w:bCs/>
              </w:rPr>
              <w:t> </w:t>
            </w:r>
          </w:p>
        </w:tc>
        <w:tc>
          <w:tcPr>
            <w:tcW w:w="3261" w:type="dxa"/>
            <w:gridSpan w:val="2"/>
            <w:tcBorders>
              <w:top w:val="single" w:sz="8" w:space="0" w:color="FFFFFF"/>
              <w:left w:val="single" w:sz="8" w:space="0" w:color="FFFFFF"/>
              <w:bottom w:val="single" w:sz="24" w:space="0" w:color="FFFFFF"/>
              <w:right w:val="single" w:sz="8" w:space="0" w:color="FFFFFF"/>
            </w:tcBorders>
            <w:shd w:val="clear" w:color="auto" w:fill="BBE0E3"/>
            <w:tcMar>
              <w:top w:w="15" w:type="dxa"/>
              <w:left w:w="85" w:type="dxa"/>
              <w:bottom w:w="0" w:type="dxa"/>
              <w:right w:w="85" w:type="dxa"/>
            </w:tcMar>
            <w:hideMark/>
          </w:tcPr>
          <w:p w14:paraId="17679DDF" w14:textId="77777777" w:rsidR="00EA7ED3" w:rsidRPr="00EA7ED3" w:rsidRDefault="00EA7ED3" w:rsidP="006D388B">
            <w:pPr>
              <w:ind w:firstLine="0"/>
              <w:jc w:val="center"/>
              <w:rPr>
                <w:rFonts w:ascii="Franklin Gothic Demi" w:hAnsi="Franklin Gothic Demi"/>
              </w:rPr>
            </w:pPr>
            <w:r w:rsidRPr="00EA7ED3">
              <w:rPr>
                <w:rFonts w:ascii="Franklin Gothic Demi" w:hAnsi="Franklin Gothic Demi"/>
                <w:bCs/>
              </w:rPr>
              <w:t>Kontor (21244 m</w:t>
            </w:r>
            <w:r w:rsidRPr="00EA7ED3">
              <w:rPr>
                <w:rFonts w:ascii="Franklin Gothic Demi" w:hAnsi="Franklin Gothic Demi"/>
                <w:bCs/>
                <w:vertAlign w:val="superscript"/>
              </w:rPr>
              <w:t>2</w:t>
            </w:r>
            <w:r w:rsidRPr="00EA7ED3">
              <w:rPr>
                <w:rFonts w:ascii="Franklin Gothic Demi" w:hAnsi="Franklin Gothic Demi"/>
                <w:bCs/>
              </w:rPr>
              <w:t>)</w:t>
            </w:r>
          </w:p>
        </w:tc>
        <w:tc>
          <w:tcPr>
            <w:tcW w:w="4033" w:type="dxa"/>
            <w:gridSpan w:val="2"/>
            <w:tcBorders>
              <w:top w:val="single" w:sz="8" w:space="0" w:color="FFFFFF"/>
              <w:left w:val="single" w:sz="8" w:space="0" w:color="FFFFFF"/>
              <w:bottom w:val="single" w:sz="24" w:space="0" w:color="FFFFFF"/>
              <w:right w:val="single" w:sz="8" w:space="0" w:color="FFFFFF"/>
            </w:tcBorders>
            <w:shd w:val="clear" w:color="auto" w:fill="BBE0E3"/>
            <w:tcMar>
              <w:top w:w="15" w:type="dxa"/>
              <w:left w:w="85" w:type="dxa"/>
              <w:bottom w:w="0" w:type="dxa"/>
              <w:right w:w="85" w:type="dxa"/>
            </w:tcMar>
            <w:hideMark/>
          </w:tcPr>
          <w:p w14:paraId="7D202E3A" w14:textId="77777777" w:rsidR="00EA7ED3" w:rsidRPr="00EA7ED3" w:rsidRDefault="00EA7ED3" w:rsidP="006D388B">
            <w:pPr>
              <w:ind w:firstLine="0"/>
              <w:jc w:val="center"/>
              <w:rPr>
                <w:rFonts w:ascii="Franklin Gothic Demi" w:hAnsi="Franklin Gothic Demi"/>
              </w:rPr>
            </w:pPr>
            <w:r w:rsidRPr="00EA7ED3">
              <w:rPr>
                <w:rFonts w:ascii="Franklin Gothic Demi" w:hAnsi="Franklin Gothic Demi"/>
                <w:bCs/>
              </w:rPr>
              <w:t>Flerbostadshus (1233 m</w:t>
            </w:r>
            <w:r w:rsidRPr="00EA7ED3">
              <w:rPr>
                <w:rFonts w:ascii="Franklin Gothic Demi" w:hAnsi="Franklin Gothic Demi"/>
                <w:bCs/>
                <w:vertAlign w:val="superscript"/>
              </w:rPr>
              <w:t>2</w:t>
            </w:r>
            <w:r w:rsidRPr="00EA7ED3">
              <w:rPr>
                <w:rFonts w:ascii="Franklin Gothic Demi" w:hAnsi="Franklin Gothic Demi"/>
                <w:bCs/>
              </w:rPr>
              <w:t>)</w:t>
            </w:r>
          </w:p>
        </w:tc>
      </w:tr>
      <w:tr w:rsidR="00EA7ED3" w:rsidRPr="00EA7ED3" w14:paraId="25A7B2E8" w14:textId="77777777" w:rsidTr="009F6025">
        <w:trPr>
          <w:trHeight w:val="293"/>
        </w:trPr>
        <w:tc>
          <w:tcPr>
            <w:tcW w:w="2258" w:type="dxa"/>
            <w:tcBorders>
              <w:top w:val="single" w:sz="24" w:space="0" w:color="FFFFFF"/>
              <w:left w:val="single" w:sz="8" w:space="0" w:color="FFFFFF"/>
              <w:bottom w:val="single" w:sz="4" w:space="0" w:color="auto"/>
              <w:right w:val="single" w:sz="8" w:space="0" w:color="FFFFFF"/>
            </w:tcBorders>
            <w:shd w:val="clear" w:color="auto" w:fill="BBE0E3"/>
            <w:tcMar>
              <w:top w:w="15" w:type="dxa"/>
              <w:left w:w="85" w:type="dxa"/>
              <w:bottom w:w="0" w:type="dxa"/>
              <w:right w:w="85" w:type="dxa"/>
            </w:tcMar>
            <w:hideMark/>
          </w:tcPr>
          <w:p w14:paraId="7D3F112D" w14:textId="77777777" w:rsidR="00EA7ED3" w:rsidRPr="00EA7ED3" w:rsidRDefault="00EA7ED3" w:rsidP="00544B96">
            <w:pPr>
              <w:ind w:firstLine="0"/>
              <w:rPr>
                <w:rFonts w:ascii="Franklin Gothic Demi" w:hAnsi="Franklin Gothic Demi"/>
              </w:rPr>
            </w:pPr>
            <w:r w:rsidRPr="00EA7ED3">
              <w:rPr>
                <w:rFonts w:ascii="Franklin Gothic Demi" w:hAnsi="Franklin Gothic Demi"/>
                <w:bCs/>
              </w:rPr>
              <w:t> </w:t>
            </w:r>
          </w:p>
        </w:tc>
        <w:tc>
          <w:tcPr>
            <w:tcW w:w="1418" w:type="dxa"/>
            <w:tcBorders>
              <w:top w:val="single" w:sz="24" w:space="0" w:color="FFFFFF"/>
              <w:left w:val="single" w:sz="8" w:space="0" w:color="FFFFFF"/>
              <w:bottom w:val="single" w:sz="4" w:space="0" w:color="auto"/>
              <w:right w:val="single" w:sz="8" w:space="0" w:color="FFFFFF"/>
            </w:tcBorders>
            <w:shd w:val="clear" w:color="auto" w:fill="E7F3F4"/>
            <w:tcMar>
              <w:top w:w="15" w:type="dxa"/>
              <w:left w:w="85" w:type="dxa"/>
              <w:bottom w:w="0" w:type="dxa"/>
              <w:right w:w="85" w:type="dxa"/>
            </w:tcMar>
            <w:hideMark/>
          </w:tcPr>
          <w:p w14:paraId="7782DB4A" w14:textId="77777777" w:rsidR="00EA7ED3" w:rsidRPr="00EA7ED3" w:rsidRDefault="00EA7ED3" w:rsidP="006D388B">
            <w:pPr>
              <w:ind w:firstLine="0"/>
              <w:jc w:val="center"/>
            </w:pPr>
            <w:r w:rsidRPr="00EA7ED3">
              <w:t>kWh/år</w:t>
            </w:r>
          </w:p>
        </w:tc>
        <w:tc>
          <w:tcPr>
            <w:tcW w:w="1843" w:type="dxa"/>
            <w:tcBorders>
              <w:top w:val="single" w:sz="24" w:space="0" w:color="FFFFFF"/>
              <w:left w:val="single" w:sz="8" w:space="0" w:color="FFFFFF"/>
              <w:bottom w:val="single" w:sz="4" w:space="0" w:color="auto"/>
              <w:right w:val="single" w:sz="8" w:space="0" w:color="FFFFFF"/>
            </w:tcBorders>
            <w:shd w:val="clear" w:color="auto" w:fill="E7F3F4"/>
            <w:tcMar>
              <w:top w:w="15" w:type="dxa"/>
              <w:left w:w="85" w:type="dxa"/>
              <w:bottom w:w="0" w:type="dxa"/>
              <w:right w:w="85" w:type="dxa"/>
            </w:tcMar>
            <w:hideMark/>
          </w:tcPr>
          <w:p w14:paraId="72238E1B" w14:textId="77777777" w:rsidR="00EA7ED3" w:rsidRPr="00EA7ED3" w:rsidRDefault="00EA7ED3" w:rsidP="006D388B">
            <w:pPr>
              <w:ind w:firstLine="0"/>
              <w:jc w:val="center"/>
            </w:pPr>
            <w:r w:rsidRPr="00EA7ED3">
              <w:t>kWh/m</w:t>
            </w:r>
            <w:r w:rsidRPr="00EA7ED3">
              <w:rPr>
                <w:vertAlign w:val="superscript"/>
              </w:rPr>
              <w:t>2</w:t>
            </w:r>
            <w:r w:rsidRPr="00EA7ED3">
              <w:t xml:space="preserve"> </w:t>
            </w:r>
            <w:proofErr w:type="spellStart"/>
            <w:r w:rsidRPr="00EA7ED3">
              <w:t>A</w:t>
            </w:r>
            <w:r w:rsidRPr="00EA7ED3">
              <w:rPr>
                <w:vertAlign w:val="subscript"/>
              </w:rPr>
              <w:t>temp</w:t>
            </w:r>
            <w:r w:rsidRPr="00EA7ED3">
              <w:t>,år</w:t>
            </w:r>
            <w:proofErr w:type="spellEnd"/>
          </w:p>
        </w:tc>
        <w:tc>
          <w:tcPr>
            <w:tcW w:w="1417" w:type="dxa"/>
            <w:tcBorders>
              <w:top w:val="single" w:sz="24" w:space="0" w:color="FFFFFF"/>
              <w:left w:val="single" w:sz="8" w:space="0" w:color="FFFFFF"/>
              <w:bottom w:val="single" w:sz="4" w:space="0" w:color="auto"/>
              <w:right w:val="single" w:sz="8" w:space="0" w:color="FFFFFF"/>
            </w:tcBorders>
            <w:shd w:val="clear" w:color="auto" w:fill="E7F3F4"/>
            <w:tcMar>
              <w:top w:w="15" w:type="dxa"/>
              <w:left w:w="85" w:type="dxa"/>
              <w:bottom w:w="0" w:type="dxa"/>
              <w:right w:w="85" w:type="dxa"/>
            </w:tcMar>
            <w:hideMark/>
          </w:tcPr>
          <w:p w14:paraId="590F951F" w14:textId="77777777" w:rsidR="00EA7ED3" w:rsidRPr="00EA7ED3" w:rsidRDefault="00EA7ED3" w:rsidP="006D388B">
            <w:pPr>
              <w:ind w:firstLine="0"/>
              <w:jc w:val="center"/>
            </w:pPr>
            <w:r w:rsidRPr="00EA7ED3">
              <w:t>kWh/år</w:t>
            </w:r>
          </w:p>
        </w:tc>
        <w:tc>
          <w:tcPr>
            <w:tcW w:w="2616" w:type="dxa"/>
            <w:tcBorders>
              <w:top w:val="single" w:sz="24" w:space="0" w:color="FFFFFF"/>
              <w:left w:val="single" w:sz="8" w:space="0" w:color="FFFFFF"/>
              <w:bottom w:val="single" w:sz="4" w:space="0" w:color="auto"/>
              <w:right w:val="single" w:sz="8" w:space="0" w:color="FFFFFF"/>
            </w:tcBorders>
            <w:shd w:val="clear" w:color="auto" w:fill="E7F3F4"/>
            <w:tcMar>
              <w:top w:w="15" w:type="dxa"/>
              <w:left w:w="85" w:type="dxa"/>
              <w:bottom w:w="0" w:type="dxa"/>
              <w:right w:w="85" w:type="dxa"/>
            </w:tcMar>
            <w:hideMark/>
          </w:tcPr>
          <w:p w14:paraId="45D8B515" w14:textId="77777777" w:rsidR="00EA7ED3" w:rsidRPr="00EA7ED3" w:rsidRDefault="00EA7ED3" w:rsidP="006D388B">
            <w:pPr>
              <w:ind w:firstLine="0"/>
              <w:jc w:val="center"/>
            </w:pPr>
            <w:r w:rsidRPr="00EA7ED3">
              <w:t>kWh/m</w:t>
            </w:r>
            <w:r w:rsidRPr="00EA7ED3">
              <w:rPr>
                <w:vertAlign w:val="superscript"/>
              </w:rPr>
              <w:t>2</w:t>
            </w:r>
            <w:r w:rsidRPr="00EA7ED3">
              <w:t xml:space="preserve"> </w:t>
            </w:r>
            <w:proofErr w:type="spellStart"/>
            <w:r w:rsidRPr="00EA7ED3">
              <w:t>A</w:t>
            </w:r>
            <w:r w:rsidRPr="00EA7ED3">
              <w:rPr>
                <w:vertAlign w:val="subscript"/>
              </w:rPr>
              <w:t>temp</w:t>
            </w:r>
            <w:r w:rsidRPr="00EA7ED3">
              <w:t>,år</w:t>
            </w:r>
            <w:proofErr w:type="spellEnd"/>
          </w:p>
        </w:tc>
      </w:tr>
      <w:tr w:rsidR="006048A1" w:rsidRPr="00EA7ED3" w14:paraId="3E427802" w14:textId="77777777" w:rsidTr="009F6025">
        <w:trPr>
          <w:trHeight w:val="349"/>
        </w:trPr>
        <w:tc>
          <w:tcPr>
            <w:tcW w:w="2258" w:type="dxa"/>
            <w:tcBorders>
              <w:top w:val="single" w:sz="4" w:space="0" w:color="auto"/>
              <w:left w:val="single" w:sz="8" w:space="0" w:color="FFFFFF"/>
              <w:bottom w:val="single" w:sz="8" w:space="0" w:color="FFFFFF"/>
              <w:right w:val="single" w:sz="8" w:space="0" w:color="FFFFFF"/>
            </w:tcBorders>
            <w:shd w:val="clear" w:color="auto" w:fill="BBE0E3"/>
            <w:tcMar>
              <w:top w:w="15" w:type="dxa"/>
              <w:left w:w="85" w:type="dxa"/>
              <w:bottom w:w="0" w:type="dxa"/>
              <w:right w:w="85" w:type="dxa"/>
            </w:tcMar>
            <w:hideMark/>
          </w:tcPr>
          <w:p w14:paraId="2D8744AD" w14:textId="77777777" w:rsidR="006048A1" w:rsidRPr="00EA7ED3" w:rsidRDefault="006048A1" w:rsidP="006048A1">
            <w:pPr>
              <w:ind w:firstLine="0"/>
              <w:rPr>
                <w:rFonts w:ascii="Franklin Gothic Demi" w:hAnsi="Franklin Gothic Demi"/>
              </w:rPr>
            </w:pPr>
            <w:r w:rsidRPr="00EA7ED3">
              <w:rPr>
                <w:rFonts w:ascii="Franklin Gothic Demi" w:hAnsi="Franklin Gothic Demi"/>
                <w:bCs/>
              </w:rPr>
              <w:t>Uppvärmning (</w:t>
            </w:r>
            <w:proofErr w:type="spellStart"/>
            <w:r w:rsidRPr="00EA7ED3">
              <w:rPr>
                <w:rFonts w:ascii="Franklin Gothic Demi" w:hAnsi="Franklin Gothic Demi"/>
                <w:bCs/>
              </w:rPr>
              <w:t>fjv</w:t>
            </w:r>
            <w:proofErr w:type="spellEnd"/>
            <w:r w:rsidRPr="00EA7ED3">
              <w:rPr>
                <w:rFonts w:ascii="Franklin Gothic Demi" w:hAnsi="Franklin Gothic Demi"/>
                <w:bCs/>
              </w:rPr>
              <w:t>)</w:t>
            </w:r>
          </w:p>
        </w:tc>
        <w:tc>
          <w:tcPr>
            <w:tcW w:w="1418" w:type="dxa"/>
            <w:tcBorders>
              <w:top w:val="single" w:sz="4" w:space="0" w:color="auto"/>
              <w:left w:val="single" w:sz="8" w:space="0" w:color="FFFFFF"/>
              <w:bottom w:val="single" w:sz="8" w:space="0" w:color="FFFFFF"/>
              <w:right w:val="single" w:sz="8" w:space="0" w:color="FFFFFF"/>
            </w:tcBorders>
            <w:shd w:val="clear" w:color="auto" w:fill="F3F9FA"/>
            <w:tcMar>
              <w:top w:w="15" w:type="dxa"/>
              <w:left w:w="85" w:type="dxa"/>
              <w:bottom w:w="0" w:type="dxa"/>
              <w:right w:w="85" w:type="dxa"/>
            </w:tcMar>
            <w:hideMark/>
          </w:tcPr>
          <w:p w14:paraId="396264E2" w14:textId="125D1E5B" w:rsidR="006048A1" w:rsidRPr="00EA7ED3" w:rsidRDefault="006048A1" w:rsidP="006048A1">
            <w:pPr>
              <w:ind w:firstLine="0"/>
              <w:jc w:val="center"/>
            </w:pPr>
            <w:r>
              <w:t>437 834</w:t>
            </w:r>
          </w:p>
        </w:tc>
        <w:tc>
          <w:tcPr>
            <w:tcW w:w="1843" w:type="dxa"/>
            <w:tcBorders>
              <w:top w:val="single" w:sz="4" w:space="0" w:color="auto"/>
              <w:left w:val="single" w:sz="8" w:space="0" w:color="FFFFFF"/>
              <w:bottom w:val="single" w:sz="8" w:space="0" w:color="FFFFFF"/>
              <w:right w:val="single" w:sz="8" w:space="0" w:color="FFFFFF"/>
            </w:tcBorders>
            <w:shd w:val="clear" w:color="auto" w:fill="F3F9FA"/>
            <w:tcMar>
              <w:top w:w="15" w:type="dxa"/>
              <w:left w:w="85" w:type="dxa"/>
              <w:bottom w:w="0" w:type="dxa"/>
              <w:right w:w="85" w:type="dxa"/>
            </w:tcMar>
            <w:hideMark/>
          </w:tcPr>
          <w:p w14:paraId="0EC5093F" w14:textId="77777777" w:rsidR="006048A1" w:rsidRPr="00EA7ED3" w:rsidRDefault="006048A1" w:rsidP="006048A1">
            <w:pPr>
              <w:ind w:firstLine="0"/>
              <w:jc w:val="center"/>
            </w:pPr>
            <w:r w:rsidRPr="00EA7ED3">
              <w:t>20,6</w:t>
            </w:r>
          </w:p>
        </w:tc>
        <w:tc>
          <w:tcPr>
            <w:tcW w:w="1417" w:type="dxa"/>
            <w:tcBorders>
              <w:top w:val="single" w:sz="4" w:space="0" w:color="auto"/>
              <w:left w:val="single" w:sz="8" w:space="0" w:color="FFFFFF"/>
              <w:bottom w:val="single" w:sz="8" w:space="0" w:color="FFFFFF"/>
              <w:right w:val="single" w:sz="8" w:space="0" w:color="FFFFFF"/>
            </w:tcBorders>
            <w:shd w:val="clear" w:color="auto" w:fill="F3F9FA"/>
            <w:tcMar>
              <w:top w:w="15" w:type="dxa"/>
              <w:left w:w="85" w:type="dxa"/>
              <w:bottom w:w="0" w:type="dxa"/>
              <w:right w:w="85" w:type="dxa"/>
            </w:tcMar>
            <w:hideMark/>
          </w:tcPr>
          <w:p w14:paraId="380072E1" w14:textId="5F8605E3" w:rsidR="006048A1" w:rsidRPr="00EA7ED3" w:rsidRDefault="006048A1" w:rsidP="006048A1">
            <w:pPr>
              <w:ind w:firstLine="0"/>
              <w:jc w:val="center"/>
            </w:pPr>
            <w:r>
              <w:t>53 234</w:t>
            </w:r>
          </w:p>
        </w:tc>
        <w:tc>
          <w:tcPr>
            <w:tcW w:w="2616" w:type="dxa"/>
            <w:tcBorders>
              <w:top w:val="single" w:sz="4" w:space="0" w:color="auto"/>
              <w:left w:val="single" w:sz="8" w:space="0" w:color="FFFFFF"/>
              <w:bottom w:val="single" w:sz="8" w:space="0" w:color="FFFFFF"/>
              <w:right w:val="single" w:sz="8" w:space="0" w:color="FFFFFF"/>
            </w:tcBorders>
            <w:shd w:val="clear" w:color="auto" w:fill="F3F9FA"/>
            <w:tcMar>
              <w:top w:w="15" w:type="dxa"/>
              <w:left w:w="85" w:type="dxa"/>
              <w:bottom w:w="0" w:type="dxa"/>
              <w:right w:w="85" w:type="dxa"/>
            </w:tcMar>
            <w:hideMark/>
          </w:tcPr>
          <w:p w14:paraId="0443F609" w14:textId="50AFF98D" w:rsidR="006048A1" w:rsidRPr="00EA7ED3" w:rsidRDefault="00873215" w:rsidP="006048A1">
            <w:pPr>
              <w:ind w:firstLine="0"/>
              <w:jc w:val="center"/>
            </w:pPr>
            <w:r>
              <w:t>42,4</w:t>
            </w:r>
          </w:p>
        </w:tc>
      </w:tr>
      <w:tr w:rsidR="006048A1" w:rsidRPr="00EA7ED3" w14:paraId="799E803C" w14:textId="77777777" w:rsidTr="009F6025">
        <w:trPr>
          <w:trHeight w:val="387"/>
        </w:trPr>
        <w:tc>
          <w:tcPr>
            <w:tcW w:w="2258" w:type="dxa"/>
            <w:tcBorders>
              <w:top w:val="single" w:sz="8" w:space="0" w:color="FFFFFF"/>
              <w:left w:val="single" w:sz="8" w:space="0" w:color="FFFFFF"/>
              <w:bottom w:val="single" w:sz="8" w:space="0" w:color="FFFFFF"/>
              <w:right w:val="single" w:sz="8" w:space="0" w:color="FFFFFF"/>
            </w:tcBorders>
            <w:shd w:val="clear" w:color="auto" w:fill="BBE0E3"/>
            <w:tcMar>
              <w:top w:w="15" w:type="dxa"/>
              <w:left w:w="85" w:type="dxa"/>
              <w:bottom w:w="0" w:type="dxa"/>
              <w:right w:w="85" w:type="dxa"/>
            </w:tcMar>
            <w:hideMark/>
          </w:tcPr>
          <w:p w14:paraId="1702BC2C" w14:textId="77777777" w:rsidR="006048A1" w:rsidRPr="00EA7ED3" w:rsidRDefault="006048A1" w:rsidP="006048A1">
            <w:pPr>
              <w:ind w:firstLine="0"/>
              <w:rPr>
                <w:rFonts w:ascii="Franklin Gothic Demi" w:hAnsi="Franklin Gothic Demi"/>
              </w:rPr>
            </w:pPr>
            <w:r w:rsidRPr="00EA7ED3">
              <w:rPr>
                <w:rFonts w:ascii="Franklin Gothic Demi" w:hAnsi="Franklin Gothic Demi"/>
                <w:bCs/>
              </w:rPr>
              <w:t>Tappvarmvatten (</w:t>
            </w:r>
            <w:proofErr w:type="spellStart"/>
            <w:r w:rsidRPr="00EA7ED3">
              <w:rPr>
                <w:rFonts w:ascii="Franklin Gothic Demi" w:hAnsi="Franklin Gothic Demi"/>
                <w:bCs/>
              </w:rPr>
              <w:t>fjv</w:t>
            </w:r>
            <w:proofErr w:type="spellEnd"/>
            <w:r w:rsidRPr="00EA7ED3">
              <w:rPr>
                <w:rFonts w:ascii="Franklin Gothic Demi" w:hAnsi="Franklin Gothic Demi"/>
                <w:bCs/>
              </w:rPr>
              <w:t>)</w:t>
            </w:r>
          </w:p>
        </w:tc>
        <w:tc>
          <w:tcPr>
            <w:tcW w:w="1418" w:type="dxa"/>
            <w:tcBorders>
              <w:top w:val="single" w:sz="8" w:space="0" w:color="FFFFFF"/>
              <w:left w:val="single" w:sz="8" w:space="0" w:color="FFFFFF"/>
              <w:bottom w:val="single" w:sz="8" w:space="0" w:color="FFFFFF"/>
              <w:right w:val="single" w:sz="8" w:space="0" w:color="FFFFFF"/>
            </w:tcBorders>
            <w:shd w:val="clear" w:color="auto" w:fill="E7F3F4"/>
            <w:tcMar>
              <w:top w:w="15" w:type="dxa"/>
              <w:left w:w="85" w:type="dxa"/>
              <w:bottom w:w="0" w:type="dxa"/>
              <w:right w:w="85" w:type="dxa"/>
            </w:tcMar>
            <w:hideMark/>
          </w:tcPr>
          <w:p w14:paraId="5EF9967C" w14:textId="6C765A60" w:rsidR="006048A1" w:rsidRPr="00EA7ED3" w:rsidRDefault="006048A1" w:rsidP="006048A1">
            <w:pPr>
              <w:ind w:firstLine="0"/>
              <w:jc w:val="center"/>
            </w:pPr>
            <w:r>
              <w:t>42 488</w:t>
            </w:r>
          </w:p>
        </w:tc>
        <w:tc>
          <w:tcPr>
            <w:tcW w:w="1843" w:type="dxa"/>
            <w:tcBorders>
              <w:top w:val="single" w:sz="8" w:space="0" w:color="FFFFFF"/>
              <w:left w:val="single" w:sz="8" w:space="0" w:color="FFFFFF"/>
              <w:bottom w:val="single" w:sz="8" w:space="0" w:color="FFFFFF"/>
              <w:right w:val="single" w:sz="8" w:space="0" w:color="FFFFFF"/>
            </w:tcBorders>
            <w:shd w:val="clear" w:color="auto" w:fill="E7F3F4"/>
            <w:tcMar>
              <w:top w:w="15" w:type="dxa"/>
              <w:left w:w="85" w:type="dxa"/>
              <w:bottom w:w="0" w:type="dxa"/>
              <w:right w:w="85" w:type="dxa"/>
            </w:tcMar>
            <w:hideMark/>
          </w:tcPr>
          <w:p w14:paraId="280EFD39" w14:textId="77777777" w:rsidR="006048A1" w:rsidRPr="00EA7ED3" w:rsidRDefault="006048A1" w:rsidP="006048A1">
            <w:pPr>
              <w:ind w:firstLine="0"/>
              <w:jc w:val="center"/>
            </w:pPr>
            <w:r w:rsidRPr="00EA7ED3">
              <w:t>2,0</w:t>
            </w:r>
          </w:p>
        </w:tc>
        <w:tc>
          <w:tcPr>
            <w:tcW w:w="1417" w:type="dxa"/>
            <w:tcBorders>
              <w:top w:val="single" w:sz="8" w:space="0" w:color="FFFFFF"/>
              <w:left w:val="single" w:sz="8" w:space="0" w:color="FFFFFF"/>
              <w:bottom w:val="single" w:sz="8" w:space="0" w:color="FFFFFF"/>
              <w:right w:val="single" w:sz="8" w:space="0" w:color="FFFFFF"/>
            </w:tcBorders>
            <w:shd w:val="clear" w:color="auto" w:fill="E7F3F4"/>
            <w:tcMar>
              <w:top w:w="15" w:type="dxa"/>
              <w:left w:w="85" w:type="dxa"/>
              <w:bottom w:w="0" w:type="dxa"/>
              <w:right w:w="85" w:type="dxa"/>
            </w:tcMar>
            <w:hideMark/>
          </w:tcPr>
          <w:p w14:paraId="621535F1" w14:textId="1D0C745D" w:rsidR="006048A1" w:rsidRPr="00EA7ED3" w:rsidRDefault="006048A1" w:rsidP="006048A1">
            <w:pPr>
              <w:ind w:firstLine="0"/>
              <w:jc w:val="center"/>
            </w:pPr>
            <w:r>
              <w:t>30 761</w:t>
            </w:r>
          </w:p>
        </w:tc>
        <w:tc>
          <w:tcPr>
            <w:tcW w:w="2616" w:type="dxa"/>
            <w:tcBorders>
              <w:top w:val="single" w:sz="8" w:space="0" w:color="FFFFFF"/>
              <w:left w:val="single" w:sz="8" w:space="0" w:color="FFFFFF"/>
              <w:bottom w:val="single" w:sz="8" w:space="0" w:color="FFFFFF"/>
              <w:right w:val="single" w:sz="8" w:space="0" w:color="FFFFFF"/>
            </w:tcBorders>
            <w:shd w:val="clear" w:color="auto" w:fill="E7F3F4"/>
            <w:tcMar>
              <w:top w:w="15" w:type="dxa"/>
              <w:left w:w="85" w:type="dxa"/>
              <w:bottom w:w="0" w:type="dxa"/>
              <w:right w:w="85" w:type="dxa"/>
            </w:tcMar>
            <w:hideMark/>
          </w:tcPr>
          <w:p w14:paraId="62C34E44" w14:textId="0C7C6C74" w:rsidR="006048A1" w:rsidRPr="00EA7ED3" w:rsidRDefault="00873215" w:rsidP="006048A1">
            <w:pPr>
              <w:ind w:firstLine="0"/>
              <w:jc w:val="center"/>
            </w:pPr>
            <w:r>
              <w:t>24,9</w:t>
            </w:r>
          </w:p>
        </w:tc>
      </w:tr>
      <w:tr w:rsidR="006048A1" w:rsidRPr="00EA7ED3" w14:paraId="0CDF9E66" w14:textId="77777777" w:rsidTr="009F6025">
        <w:trPr>
          <w:trHeight w:val="379"/>
        </w:trPr>
        <w:tc>
          <w:tcPr>
            <w:tcW w:w="2258" w:type="dxa"/>
            <w:tcBorders>
              <w:top w:val="single" w:sz="8" w:space="0" w:color="FFFFFF"/>
              <w:left w:val="single" w:sz="8" w:space="0" w:color="FFFFFF"/>
              <w:bottom w:val="single" w:sz="8" w:space="0" w:color="FFFFFF"/>
              <w:right w:val="single" w:sz="8" w:space="0" w:color="FFFFFF"/>
            </w:tcBorders>
            <w:shd w:val="clear" w:color="auto" w:fill="BBE0E3"/>
            <w:tcMar>
              <w:top w:w="15" w:type="dxa"/>
              <w:left w:w="85" w:type="dxa"/>
              <w:bottom w:w="0" w:type="dxa"/>
              <w:right w:w="85" w:type="dxa"/>
            </w:tcMar>
            <w:hideMark/>
          </w:tcPr>
          <w:p w14:paraId="50AA6F76" w14:textId="77777777" w:rsidR="006048A1" w:rsidRPr="00EA7ED3" w:rsidRDefault="006048A1" w:rsidP="006048A1">
            <w:pPr>
              <w:ind w:firstLine="0"/>
              <w:rPr>
                <w:rFonts w:ascii="Franklin Gothic Demi" w:hAnsi="Franklin Gothic Demi"/>
              </w:rPr>
            </w:pPr>
            <w:r w:rsidRPr="00EA7ED3">
              <w:rPr>
                <w:rFonts w:ascii="Franklin Gothic Demi" w:hAnsi="Franklin Gothic Demi"/>
                <w:bCs/>
              </w:rPr>
              <w:t>Komfortkyla (el)</w:t>
            </w:r>
          </w:p>
        </w:tc>
        <w:tc>
          <w:tcPr>
            <w:tcW w:w="1418" w:type="dxa"/>
            <w:tcBorders>
              <w:top w:val="single" w:sz="8" w:space="0" w:color="FFFFFF"/>
              <w:left w:val="single" w:sz="8" w:space="0" w:color="FFFFFF"/>
              <w:bottom w:val="single" w:sz="8" w:space="0" w:color="FFFFFF"/>
              <w:right w:val="single" w:sz="8" w:space="0" w:color="FFFFFF"/>
            </w:tcBorders>
            <w:shd w:val="clear" w:color="auto" w:fill="F3F9FA"/>
            <w:tcMar>
              <w:top w:w="15" w:type="dxa"/>
              <w:left w:w="85" w:type="dxa"/>
              <w:bottom w:w="0" w:type="dxa"/>
              <w:right w:w="85" w:type="dxa"/>
            </w:tcMar>
            <w:hideMark/>
          </w:tcPr>
          <w:p w14:paraId="3582F0D6" w14:textId="2F92C5F3" w:rsidR="006048A1" w:rsidRPr="00EA7ED3" w:rsidRDefault="006048A1" w:rsidP="006048A1">
            <w:pPr>
              <w:ind w:firstLine="0"/>
              <w:jc w:val="center"/>
            </w:pPr>
            <w:r>
              <w:t>132 349</w:t>
            </w:r>
          </w:p>
        </w:tc>
        <w:tc>
          <w:tcPr>
            <w:tcW w:w="1843" w:type="dxa"/>
            <w:tcBorders>
              <w:top w:val="single" w:sz="8" w:space="0" w:color="FFFFFF"/>
              <w:left w:val="single" w:sz="8" w:space="0" w:color="FFFFFF"/>
              <w:bottom w:val="single" w:sz="8" w:space="0" w:color="FFFFFF"/>
              <w:right w:val="single" w:sz="8" w:space="0" w:color="FFFFFF"/>
            </w:tcBorders>
            <w:shd w:val="clear" w:color="auto" w:fill="F3F9FA"/>
            <w:tcMar>
              <w:top w:w="15" w:type="dxa"/>
              <w:left w:w="85" w:type="dxa"/>
              <w:bottom w:w="0" w:type="dxa"/>
              <w:right w:w="85" w:type="dxa"/>
            </w:tcMar>
            <w:hideMark/>
          </w:tcPr>
          <w:p w14:paraId="7B5E1BF4" w14:textId="0D1D88DC" w:rsidR="006048A1" w:rsidRPr="00EA7ED3" w:rsidRDefault="006048A1" w:rsidP="006048A1">
            <w:pPr>
              <w:ind w:firstLine="0"/>
              <w:jc w:val="center"/>
            </w:pPr>
            <w:r w:rsidRPr="00EA7ED3">
              <w:t>6,</w:t>
            </w:r>
            <w:r w:rsidR="00873215">
              <w:t>2</w:t>
            </w:r>
          </w:p>
        </w:tc>
        <w:tc>
          <w:tcPr>
            <w:tcW w:w="1417" w:type="dxa"/>
            <w:tcBorders>
              <w:top w:val="single" w:sz="8" w:space="0" w:color="FFFFFF"/>
              <w:left w:val="single" w:sz="8" w:space="0" w:color="FFFFFF"/>
              <w:bottom w:val="single" w:sz="8" w:space="0" w:color="FFFFFF"/>
              <w:right w:val="single" w:sz="8" w:space="0" w:color="FFFFFF"/>
            </w:tcBorders>
            <w:shd w:val="clear" w:color="auto" w:fill="F3F9FA"/>
            <w:tcMar>
              <w:top w:w="15" w:type="dxa"/>
              <w:left w:w="85" w:type="dxa"/>
              <w:bottom w:w="0" w:type="dxa"/>
              <w:right w:w="85" w:type="dxa"/>
            </w:tcMar>
            <w:hideMark/>
          </w:tcPr>
          <w:p w14:paraId="64635427" w14:textId="77777777" w:rsidR="006048A1" w:rsidRPr="00EA7ED3" w:rsidRDefault="006048A1" w:rsidP="006048A1">
            <w:pPr>
              <w:ind w:firstLine="0"/>
              <w:jc w:val="center"/>
            </w:pPr>
            <w:r w:rsidRPr="00EA7ED3">
              <w:t>-</w:t>
            </w:r>
          </w:p>
        </w:tc>
        <w:tc>
          <w:tcPr>
            <w:tcW w:w="2616" w:type="dxa"/>
            <w:tcBorders>
              <w:top w:val="single" w:sz="8" w:space="0" w:color="FFFFFF"/>
              <w:left w:val="single" w:sz="8" w:space="0" w:color="FFFFFF"/>
              <w:bottom w:val="single" w:sz="8" w:space="0" w:color="FFFFFF"/>
              <w:right w:val="single" w:sz="8" w:space="0" w:color="FFFFFF"/>
            </w:tcBorders>
            <w:shd w:val="clear" w:color="auto" w:fill="F3F9FA"/>
            <w:tcMar>
              <w:top w:w="15" w:type="dxa"/>
              <w:left w:w="85" w:type="dxa"/>
              <w:bottom w:w="0" w:type="dxa"/>
              <w:right w:w="85" w:type="dxa"/>
            </w:tcMar>
            <w:hideMark/>
          </w:tcPr>
          <w:p w14:paraId="51A04764" w14:textId="77777777" w:rsidR="006048A1" w:rsidRPr="00EA7ED3" w:rsidRDefault="006048A1" w:rsidP="006048A1">
            <w:pPr>
              <w:ind w:firstLine="0"/>
              <w:jc w:val="center"/>
            </w:pPr>
            <w:r w:rsidRPr="00EA7ED3">
              <w:t>-</w:t>
            </w:r>
          </w:p>
        </w:tc>
      </w:tr>
      <w:tr w:rsidR="006048A1" w:rsidRPr="00EA7ED3" w14:paraId="55F3EFBB" w14:textId="77777777" w:rsidTr="009F6025">
        <w:trPr>
          <w:trHeight w:val="399"/>
        </w:trPr>
        <w:tc>
          <w:tcPr>
            <w:tcW w:w="2258" w:type="dxa"/>
            <w:tcBorders>
              <w:top w:val="single" w:sz="8" w:space="0" w:color="FFFFFF"/>
              <w:left w:val="single" w:sz="8" w:space="0" w:color="FFFFFF"/>
              <w:bottom w:val="single" w:sz="8" w:space="0" w:color="FFFFFF"/>
              <w:right w:val="single" w:sz="8" w:space="0" w:color="FFFFFF"/>
            </w:tcBorders>
            <w:shd w:val="clear" w:color="auto" w:fill="BBE0E3"/>
            <w:tcMar>
              <w:top w:w="15" w:type="dxa"/>
              <w:left w:w="85" w:type="dxa"/>
              <w:bottom w:w="0" w:type="dxa"/>
              <w:right w:w="85" w:type="dxa"/>
            </w:tcMar>
            <w:hideMark/>
          </w:tcPr>
          <w:p w14:paraId="79CC6513" w14:textId="77777777" w:rsidR="006048A1" w:rsidRPr="00EA7ED3" w:rsidRDefault="006048A1" w:rsidP="006048A1">
            <w:pPr>
              <w:ind w:firstLine="0"/>
              <w:rPr>
                <w:rFonts w:ascii="Franklin Gothic Demi" w:hAnsi="Franklin Gothic Demi"/>
              </w:rPr>
            </w:pPr>
            <w:r w:rsidRPr="00EA7ED3">
              <w:rPr>
                <w:rFonts w:ascii="Franklin Gothic Demi" w:hAnsi="Franklin Gothic Demi"/>
                <w:bCs/>
              </w:rPr>
              <w:t>Fastighetsenergi (el)</w:t>
            </w:r>
          </w:p>
        </w:tc>
        <w:tc>
          <w:tcPr>
            <w:tcW w:w="1418" w:type="dxa"/>
            <w:tcBorders>
              <w:top w:val="single" w:sz="8" w:space="0" w:color="FFFFFF"/>
              <w:left w:val="single" w:sz="8" w:space="0" w:color="FFFFFF"/>
              <w:bottom w:val="single" w:sz="8" w:space="0" w:color="FFFFFF"/>
              <w:right w:val="single" w:sz="8" w:space="0" w:color="FFFFFF"/>
            </w:tcBorders>
            <w:shd w:val="clear" w:color="auto" w:fill="E7F3F4"/>
            <w:tcMar>
              <w:top w:w="15" w:type="dxa"/>
              <w:left w:w="85" w:type="dxa"/>
              <w:bottom w:w="0" w:type="dxa"/>
              <w:right w:w="85" w:type="dxa"/>
            </w:tcMar>
            <w:hideMark/>
          </w:tcPr>
          <w:p w14:paraId="314E88AF" w14:textId="79727776" w:rsidR="006048A1" w:rsidRPr="00EA7ED3" w:rsidRDefault="006048A1" w:rsidP="006048A1">
            <w:pPr>
              <w:ind w:firstLine="0"/>
              <w:jc w:val="center"/>
            </w:pPr>
            <w:r>
              <w:t>277 184</w:t>
            </w:r>
          </w:p>
        </w:tc>
        <w:tc>
          <w:tcPr>
            <w:tcW w:w="1843" w:type="dxa"/>
            <w:tcBorders>
              <w:top w:val="single" w:sz="8" w:space="0" w:color="FFFFFF"/>
              <w:left w:val="single" w:sz="8" w:space="0" w:color="FFFFFF"/>
              <w:bottom w:val="single" w:sz="8" w:space="0" w:color="FFFFFF"/>
              <w:right w:val="single" w:sz="8" w:space="0" w:color="FFFFFF"/>
            </w:tcBorders>
            <w:shd w:val="clear" w:color="auto" w:fill="E7F3F4"/>
            <w:tcMar>
              <w:top w:w="15" w:type="dxa"/>
              <w:left w:w="85" w:type="dxa"/>
              <w:bottom w:w="0" w:type="dxa"/>
              <w:right w:w="85" w:type="dxa"/>
            </w:tcMar>
            <w:hideMark/>
          </w:tcPr>
          <w:p w14:paraId="2CDE61F0" w14:textId="77777777" w:rsidR="006048A1" w:rsidRPr="00EA7ED3" w:rsidRDefault="006048A1" w:rsidP="006048A1">
            <w:pPr>
              <w:ind w:firstLine="0"/>
              <w:jc w:val="center"/>
            </w:pPr>
            <w:r w:rsidRPr="00EA7ED3">
              <w:t>13,0</w:t>
            </w:r>
          </w:p>
        </w:tc>
        <w:tc>
          <w:tcPr>
            <w:tcW w:w="1417" w:type="dxa"/>
            <w:tcBorders>
              <w:top w:val="single" w:sz="8" w:space="0" w:color="FFFFFF"/>
              <w:left w:val="single" w:sz="8" w:space="0" w:color="FFFFFF"/>
              <w:bottom w:val="single" w:sz="8" w:space="0" w:color="FFFFFF"/>
              <w:right w:val="single" w:sz="8" w:space="0" w:color="FFFFFF"/>
            </w:tcBorders>
            <w:shd w:val="clear" w:color="auto" w:fill="E7F3F4"/>
            <w:tcMar>
              <w:top w:w="15" w:type="dxa"/>
              <w:left w:w="85" w:type="dxa"/>
              <w:bottom w:w="0" w:type="dxa"/>
              <w:right w:w="85" w:type="dxa"/>
            </w:tcMar>
            <w:hideMark/>
          </w:tcPr>
          <w:p w14:paraId="6A600F26" w14:textId="77777777" w:rsidR="006048A1" w:rsidRPr="00EA7ED3" w:rsidRDefault="006048A1" w:rsidP="006048A1">
            <w:pPr>
              <w:ind w:firstLine="0"/>
              <w:jc w:val="center"/>
            </w:pPr>
            <w:r w:rsidRPr="00EA7ED3">
              <w:t>15 739</w:t>
            </w:r>
          </w:p>
        </w:tc>
        <w:tc>
          <w:tcPr>
            <w:tcW w:w="2616" w:type="dxa"/>
            <w:tcBorders>
              <w:top w:val="single" w:sz="8" w:space="0" w:color="FFFFFF"/>
              <w:left w:val="single" w:sz="8" w:space="0" w:color="FFFFFF"/>
              <w:bottom w:val="single" w:sz="8" w:space="0" w:color="FFFFFF"/>
              <w:right w:val="single" w:sz="8" w:space="0" w:color="FFFFFF"/>
            </w:tcBorders>
            <w:shd w:val="clear" w:color="auto" w:fill="E7F3F4"/>
            <w:tcMar>
              <w:top w:w="15" w:type="dxa"/>
              <w:left w:w="85" w:type="dxa"/>
              <w:bottom w:w="0" w:type="dxa"/>
              <w:right w:w="85" w:type="dxa"/>
            </w:tcMar>
            <w:hideMark/>
          </w:tcPr>
          <w:p w14:paraId="02321247" w14:textId="77777777" w:rsidR="006048A1" w:rsidRPr="00EA7ED3" w:rsidRDefault="006048A1" w:rsidP="006048A1">
            <w:pPr>
              <w:ind w:firstLine="0"/>
              <w:jc w:val="center"/>
            </w:pPr>
            <w:r w:rsidRPr="00EA7ED3">
              <w:t>12,8</w:t>
            </w:r>
          </w:p>
        </w:tc>
      </w:tr>
      <w:tr w:rsidR="00EA7ED3" w:rsidRPr="00EA7ED3" w14:paraId="7A0F1C05" w14:textId="77777777" w:rsidTr="00EE4619">
        <w:trPr>
          <w:trHeight w:val="395"/>
        </w:trPr>
        <w:tc>
          <w:tcPr>
            <w:tcW w:w="2258" w:type="dxa"/>
            <w:tcBorders>
              <w:top w:val="single" w:sz="8" w:space="0" w:color="FFFFFF"/>
              <w:left w:val="single" w:sz="8" w:space="0" w:color="FFFFFF"/>
              <w:bottom w:val="single" w:sz="8" w:space="0" w:color="FFFFFF"/>
              <w:right w:val="single" w:sz="8" w:space="0" w:color="FFFFFF"/>
            </w:tcBorders>
            <w:shd w:val="clear" w:color="auto" w:fill="BBE0E3"/>
            <w:tcMar>
              <w:top w:w="15" w:type="dxa"/>
              <w:left w:w="85" w:type="dxa"/>
              <w:bottom w:w="0" w:type="dxa"/>
              <w:right w:w="85" w:type="dxa"/>
            </w:tcMar>
            <w:hideMark/>
          </w:tcPr>
          <w:p w14:paraId="0A40ACC9" w14:textId="50BE6D6F" w:rsidR="00EA7ED3" w:rsidRPr="00EA7ED3" w:rsidRDefault="007D4103" w:rsidP="00544B96">
            <w:pPr>
              <w:ind w:firstLine="0"/>
              <w:rPr>
                <w:rFonts w:ascii="Franklin Gothic Demi" w:hAnsi="Franklin Gothic Demi"/>
              </w:rPr>
            </w:pPr>
            <w:r>
              <w:rPr>
                <w:rFonts w:ascii="Franklin Gothic Demi" w:hAnsi="Franklin Gothic Demi"/>
                <w:bCs/>
              </w:rPr>
              <w:t>Normaliserad</w:t>
            </w:r>
            <w:r w:rsidR="00EA7ED3" w:rsidRPr="00EA7ED3">
              <w:rPr>
                <w:rFonts w:ascii="Franklin Gothic Demi" w:hAnsi="Franklin Gothic Demi"/>
                <w:bCs/>
              </w:rPr>
              <w:t xml:space="preserve"> summa</w:t>
            </w:r>
          </w:p>
        </w:tc>
        <w:tc>
          <w:tcPr>
            <w:tcW w:w="1418" w:type="dxa"/>
            <w:tcBorders>
              <w:top w:val="single" w:sz="8" w:space="0" w:color="FFFFFF"/>
              <w:left w:val="single" w:sz="8" w:space="0" w:color="FFFFFF"/>
              <w:bottom w:val="single" w:sz="8" w:space="0" w:color="FFFFFF"/>
              <w:right w:val="single" w:sz="8" w:space="0" w:color="FFFFFF"/>
            </w:tcBorders>
            <w:shd w:val="clear" w:color="auto" w:fill="F3F9FA"/>
            <w:tcMar>
              <w:top w:w="15" w:type="dxa"/>
              <w:left w:w="85" w:type="dxa"/>
              <w:bottom w:w="0" w:type="dxa"/>
              <w:right w:w="85" w:type="dxa"/>
            </w:tcMar>
            <w:hideMark/>
          </w:tcPr>
          <w:p w14:paraId="6E3148F3" w14:textId="375DD577" w:rsidR="00EA7ED3" w:rsidRPr="00EA7ED3" w:rsidRDefault="00EA7ED3" w:rsidP="006D388B">
            <w:pPr>
              <w:ind w:firstLine="0"/>
              <w:jc w:val="center"/>
              <w:rPr>
                <w:rFonts w:ascii="Franklin Gothic Demi" w:hAnsi="Franklin Gothic Demi"/>
              </w:rPr>
            </w:pPr>
          </w:p>
        </w:tc>
        <w:tc>
          <w:tcPr>
            <w:tcW w:w="1843" w:type="dxa"/>
            <w:tcBorders>
              <w:top w:val="single" w:sz="8" w:space="0" w:color="FFFFFF"/>
              <w:left w:val="single" w:sz="8" w:space="0" w:color="FFFFFF"/>
              <w:bottom w:val="single" w:sz="8" w:space="0" w:color="FFFFFF"/>
              <w:right w:val="single" w:sz="8" w:space="0" w:color="FFFFFF"/>
            </w:tcBorders>
            <w:shd w:val="clear" w:color="auto" w:fill="F3F9FA"/>
            <w:tcMar>
              <w:top w:w="15" w:type="dxa"/>
              <w:left w:w="85" w:type="dxa"/>
              <w:bottom w:w="0" w:type="dxa"/>
              <w:right w:w="85" w:type="dxa"/>
            </w:tcMar>
            <w:hideMark/>
          </w:tcPr>
          <w:p w14:paraId="73C87960" w14:textId="51F53583" w:rsidR="00EA7ED3" w:rsidRPr="00EA7ED3" w:rsidRDefault="00EA7ED3" w:rsidP="006D388B">
            <w:pPr>
              <w:ind w:firstLine="0"/>
              <w:jc w:val="center"/>
              <w:rPr>
                <w:rFonts w:ascii="Franklin Gothic Demi" w:hAnsi="Franklin Gothic Demi"/>
              </w:rPr>
            </w:pPr>
            <w:r w:rsidRPr="00EA7ED3">
              <w:rPr>
                <w:rFonts w:ascii="Franklin Gothic Demi" w:hAnsi="Franklin Gothic Demi"/>
                <w:bCs/>
              </w:rPr>
              <w:t>41,</w:t>
            </w:r>
            <w:r w:rsidR="00873215">
              <w:rPr>
                <w:rFonts w:ascii="Franklin Gothic Demi" w:hAnsi="Franklin Gothic Demi"/>
                <w:bCs/>
              </w:rPr>
              <w:t>8</w:t>
            </w:r>
          </w:p>
        </w:tc>
        <w:tc>
          <w:tcPr>
            <w:tcW w:w="1417" w:type="dxa"/>
            <w:tcBorders>
              <w:top w:val="single" w:sz="8" w:space="0" w:color="FFFFFF"/>
              <w:left w:val="single" w:sz="8" w:space="0" w:color="FFFFFF"/>
              <w:bottom w:val="single" w:sz="8" w:space="0" w:color="FFFFFF"/>
              <w:right w:val="single" w:sz="8" w:space="0" w:color="FFFFFF"/>
            </w:tcBorders>
            <w:shd w:val="clear" w:color="auto" w:fill="F3F9FA"/>
            <w:tcMar>
              <w:top w:w="15" w:type="dxa"/>
              <w:left w:w="85" w:type="dxa"/>
              <w:bottom w:w="0" w:type="dxa"/>
              <w:right w:w="85" w:type="dxa"/>
            </w:tcMar>
            <w:hideMark/>
          </w:tcPr>
          <w:p w14:paraId="6CE555AD" w14:textId="1A872B0E" w:rsidR="00EA7ED3" w:rsidRPr="00EA7ED3" w:rsidRDefault="00EA7ED3" w:rsidP="006D388B">
            <w:pPr>
              <w:ind w:firstLine="0"/>
              <w:jc w:val="center"/>
              <w:rPr>
                <w:rFonts w:ascii="Franklin Gothic Demi" w:hAnsi="Franklin Gothic Demi"/>
              </w:rPr>
            </w:pPr>
          </w:p>
        </w:tc>
        <w:tc>
          <w:tcPr>
            <w:tcW w:w="2616" w:type="dxa"/>
            <w:tcBorders>
              <w:top w:val="single" w:sz="8" w:space="0" w:color="FFFFFF"/>
              <w:left w:val="single" w:sz="8" w:space="0" w:color="FFFFFF"/>
              <w:bottom w:val="single" w:sz="8" w:space="0" w:color="FFFFFF"/>
              <w:right w:val="single" w:sz="8" w:space="0" w:color="FFFFFF"/>
            </w:tcBorders>
            <w:shd w:val="clear" w:color="auto" w:fill="F3F9FA"/>
            <w:tcMar>
              <w:top w:w="15" w:type="dxa"/>
              <w:left w:w="85" w:type="dxa"/>
              <w:bottom w:w="0" w:type="dxa"/>
              <w:right w:w="85" w:type="dxa"/>
            </w:tcMar>
            <w:hideMark/>
          </w:tcPr>
          <w:p w14:paraId="3514CD27" w14:textId="330EC13D" w:rsidR="00EA7ED3" w:rsidRPr="00EA7ED3" w:rsidRDefault="00EA7ED3" w:rsidP="006D388B">
            <w:pPr>
              <w:ind w:firstLine="0"/>
              <w:jc w:val="center"/>
              <w:rPr>
                <w:rFonts w:ascii="Franklin Gothic Demi" w:hAnsi="Franklin Gothic Demi"/>
              </w:rPr>
            </w:pPr>
            <w:r w:rsidRPr="00EA7ED3">
              <w:rPr>
                <w:rFonts w:ascii="Franklin Gothic Demi" w:hAnsi="Franklin Gothic Demi"/>
                <w:bCs/>
              </w:rPr>
              <w:t>80,</w:t>
            </w:r>
            <w:r w:rsidR="00795060">
              <w:rPr>
                <w:rFonts w:ascii="Franklin Gothic Demi" w:hAnsi="Franklin Gothic Demi"/>
                <w:bCs/>
              </w:rPr>
              <w:t>1</w:t>
            </w:r>
          </w:p>
        </w:tc>
      </w:tr>
    </w:tbl>
    <w:p w14:paraId="2D780693" w14:textId="77777777" w:rsidR="00880BCA" w:rsidRDefault="00880BCA" w:rsidP="00485D5C">
      <w:bookmarkStart w:id="44" w:name="_GoBack"/>
      <w:bookmarkEnd w:id="6"/>
      <w:bookmarkEnd w:id="7"/>
      <w:bookmarkEnd w:id="8"/>
      <w:bookmarkEnd w:id="44"/>
    </w:p>
    <w:sectPr w:rsidR="00880BCA" w:rsidSect="00965C3B">
      <w:headerReference w:type="default" r:id="rId22"/>
      <w:headerReference w:type="first" r:id="rId23"/>
      <w:pgSz w:w="11906" w:h="16838" w:code="9"/>
      <w:pgMar w:top="2523" w:right="212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72ADA" w14:textId="77777777" w:rsidR="00991905" w:rsidRDefault="00991905" w:rsidP="005A150F">
      <w:r>
        <w:separator/>
      </w:r>
    </w:p>
    <w:p w14:paraId="1513E635" w14:textId="77777777" w:rsidR="00991905" w:rsidRDefault="00991905" w:rsidP="005A150F"/>
    <w:p w14:paraId="37734038" w14:textId="77777777" w:rsidR="00991905" w:rsidRDefault="00991905" w:rsidP="005A150F"/>
  </w:endnote>
  <w:endnote w:type="continuationSeparator" w:id="0">
    <w:p w14:paraId="75C2E504" w14:textId="77777777" w:rsidR="00991905" w:rsidRDefault="00991905" w:rsidP="005A150F">
      <w:r>
        <w:continuationSeparator/>
      </w:r>
    </w:p>
    <w:p w14:paraId="50D8B5C0" w14:textId="77777777" w:rsidR="00991905" w:rsidRDefault="00991905" w:rsidP="005A150F"/>
    <w:p w14:paraId="24C164C9" w14:textId="77777777" w:rsidR="00991905" w:rsidRDefault="00991905" w:rsidP="005A1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931FF" w14:textId="77777777" w:rsidR="00991905" w:rsidRDefault="00991905" w:rsidP="005A150F">
    <w:pPr>
      <w:pStyle w:val="Sidfot"/>
    </w:pPr>
    <w:r>
      <w:fldChar w:fldCharType="begin"/>
    </w:r>
    <w:r>
      <w:instrText xml:space="preserve"> PAGE   \* MERGEFORMAT </w:instrText>
    </w:r>
    <w:r>
      <w:fldChar w:fldCharType="separate"/>
    </w:r>
    <w:r>
      <w:rPr>
        <w:noProof/>
      </w:rPr>
      <w:t>3</w:t>
    </w:r>
    <w:r>
      <w:fldChar w:fldCharType="end"/>
    </w:r>
  </w:p>
  <w:p w14:paraId="123FBB50" w14:textId="77777777" w:rsidR="00991905" w:rsidRDefault="00991905" w:rsidP="005A150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4950A" w14:textId="77777777" w:rsidR="00991905" w:rsidRPr="00576D65" w:rsidRDefault="00991905" w:rsidP="005A150F">
    <w:pPr>
      <w:pStyle w:val="Sidfot"/>
    </w:pPr>
    <w:r>
      <w:rPr>
        <w:noProof/>
      </w:rPr>
      <mc:AlternateContent>
        <mc:Choice Requires="wps">
          <w:drawing>
            <wp:anchor distT="0" distB="0" distL="114300" distR="114300" simplePos="0" relativeHeight="251656191" behindDoc="0" locked="0" layoutInCell="1" allowOverlap="1" wp14:anchorId="49D5D4DA" wp14:editId="041DA7E3">
              <wp:simplePos x="0" y="0"/>
              <wp:positionH relativeFrom="page">
                <wp:posOffset>495935</wp:posOffset>
              </wp:positionH>
              <wp:positionV relativeFrom="page">
                <wp:posOffset>9785350</wp:posOffset>
              </wp:positionV>
              <wp:extent cx="4589780" cy="450215"/>
              <wp:effectExtent l="0" t="0" r="1270" b="6985"/>
              <wp:wrapNone/>
              <wp:docPr id="13" name="Rektange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9780" cy="450215"/>
                      </a:xfrm>
                      <a:prstGeom prst="rect">
                        <a:avLst/>
                      </a:prstGeom>
                      <a:solidFill>
                        <a:srgbClr val="B1C9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37493" id="Rektangel 13" o:spid="_x0000_s1026" style="position:absolute;margin-left:39.05pt;margin-top:770.5pt;width:361.4pt;height:35.45pt;z-index:2516561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" fillcolor="#b1c903" stroked="f">
              <w10:wrap anchorx="page" anchory="page"/>
            </v:rect>
          </w:pict>
        </mc:Fallback>
      </mc:AlternateContent>
    </w:r>
    <w:r w:rsidRPr="00545BFE">
      <w:t>©</w:t>
    </w:r>
    <w:r w:rsidRPr="00545BFE">
      <w:rPr>
        <w:spacing w:val="-2"/>
      </w:rPr>
      <w:t xml:space="preserve"> </w:t>
    </w:r>
    <w:r w:rsidRPr="00545BFE">
      <w:t>S</w:t>
    </w:r>
    <w:r w:rsidRPr="00545BFE">
      <w:rPr>
        <w:spacing w:val="1"/>
      </w:rPr>
      <w:t>v</w:t>
    </w:r>
    <w:r w:rsidRPr="00545BFE">
      <w:t>eby</w:t>
    </w:r>
    <w:r w:rsidRPr="00545BFE">
      <w:rPr>
        <w:spacing w:val="-1"/>
      </w:rPr>
      <w:t xml:space="preserve"> </w:t>
    </w:r>
    <w:r w:rsidRPr="00545BFE">
      <w:t>Sto</w:t>
    </w:r>
    <w:r w:rsidRPr="00545BFE">
      <w:rPr>
        <w:spacing w:val="1"/>
      </w:rPr>
      <w:t>ck</w:t>
    </w:r>
    <w:r w:rsidRPr="00545BFE">
      <w:t>holm</w:t>
    </w:r>
    <w:r>
      <w:t xml:space="preserve"> 2015</w:t>
    </w:r>
  </w:p>
  <w:p w14:paraId="35E6809E" w14:textId="77777777" w:rsidR="00991905" w:rsidRDefault="00991905" w:rsidP="005A150F">
    <w:pPr>
      <w:pStyle w:val="Sidfot"/>
    </w:pPr>
  </w:p>
  <w:p w14:paraId="66E0FB06" w14:textId="686149F9" w:rsidR="00991905" w:rsidRDefault="00991905" w:rsidP="005A150F">
    <w:pPr>
      <w:pStyle w:val="Sidfot"/>
    </w:pPr>
    <w:r w:rsidRPr="00545BFE">
      <w:t>©</w:t>
    </w:r>
    <w:r w:rsidRPr="00545BFE">
      <w:rPr>
        <w:spacing w:val="-2"/>
      </w:rPr>
      <w:t xml:space="preserve"> </w:t>
    </w:r>
    <w:r w:rsidRPr="00545BFE">
      <w:t>S</w:t>
    </w:r>
    <w:r w:rsidRPr="00545BFE">
      <w:rPr>
        <w:spacing w:val="1"/>
      </w:rPr>
      <w:t>v</w:t>
    </w:r>
    <w:r w:rsidRPr="00545BFE">
      <w:t>eby</w:t>
    </w:r>
    <w:r w:rsidRPr="00545BFE">
      <w:rPr>
        <w:spacing w:val="-1"/>
      </w:rPr>
      <w:t xml:space="preserve"> </w:t>
    </w:r>
    <w:r>
      <w:t>2018</w:t>
    </w:r>
    <w:r w:rsidRPr="00545BFE">
      <w:rPr>
        <w:rFonts w:cs="Franklin Gothic Book"/>
      </w:rPr>
      <w:t>©</w:t>
    </w:r>
    <w:r w:rsidRPr="00545BFE">
      <w:rPr>
        <w:rFonts w:cs="Franklin Gothic Book"/>
        <w:spacing w:val="-2"/>
      </w:rPr>
      <w:t xml:space="preserve"> </w:t>
    </w:r>
    <w:r w:rsidRPr="00545BFE">
      <w:rPr>
        <w:rFonts w:cs="Franklin Gothic Book"/>
      </w:rPr>
      <w:t>S</w:t>
    </w:r>
    <w:r w:rsidRPr="00545BFE">
      <w:rPr>
        <w:rFonts w:cs="Franklin Gothic Book"/>
        <w:spacing w:val="1"/>
      </w:rPr>
      <w:t>v</w:t>
    </w:r>
    <w:r w:rsidRPr="00545BFE">
      <w:rPr>
        <w:rFonts w:cs="Franklin Gothic Book"/>
      </w:rPr>
      <w:t>eby</w:t>
    </w:r>
    <w:r w:rsidRPr="00545BFE">
      <w:rPr>
        <w:rFonts w:cs="Franklin Gothic Book"/>
        <w:spacing w:val="-1"/>
      </w:rPr>
      <w:t xml:space="preserve"> </w:t>
    </w:r>
    <w:r>
      <w:rPr>
        <w:rFonts w:cs="Franklin Gothic Book"/>
      </w:rPr>
      <w:t>2019</w:t>
    </w:r>
    <w:r>
      <w:rPr>
        <w:rFonts w:cs="Franklin Gothic Book"/>
      </w:rPr>
      <w:tab/>
    </w:r>
    <w:r w:rsidRPr="00545BFE">
      <w:rPr>
        <w:rFonts w:cs="Franklin Gothic Book"/>
      </w:rPr>
      <w:t>©</w:t>
    </w:r>
    <w:r w:rsidRPr="00545BFE">
      <w:rPr>
        <w:rFonts w:cs="Franklin Gothic Book"/>
        <w:spacing w:val="-2"/>
      </w:rPr>
      <w:t xml:space="preserve"> </w:t>
    </w:r>
    <w:r w:rsidRPr="00545BFE">
      <w:rPr>
        <w:rFonts w:cs="Franklin Gothic Book"/>
      </w:rPr>
      <w:t>S</w:t>
    </w:r>
    <w:r w:rsidRPr="00545BFE">
      <w:rPr>
        <w:rFonts w:cs="Franklin Gothic Book"/>
        <w:spacing w:val="1"/>
      </w:rPr>
      <w:t>v</w:t>
    </w:r>
    <w:r w:rsidRPr="00545BFE">
      <w:rPr>
        <w:rFonts w:cs="Franklin Gothic Book"/>
      </w:rPr>
      <w:t>eby</w:t>
    </w:r>
    <w:r w:rsidRPr="00545BFE">
      <w:rPr>
        <w:rFonts w:cs="Franklin Gothic Book"/>
        <w:spacing w:val="-1"/>
      </w:rPr>
      <w:t xml:space="preserve"> </w:t>
    </w:r>
    <w:r>
      <w:rPr>
        <w:rFonts w:cs="Franklin Gothic Book"/>
      </w:rPr>
      <w:t>2019</w:t>
    </w:r>
    <w:r>
      <w:rPr>
        <w:rFonts w:cs="Franklin Gothic Book"/>
      </w:rPr>
      <w:tab/>
    </w:r>
    <w:r w:rsidRPr="00545BFE">
      <w:rPr>
        <w:rFonts w:cs="Franklin Gothic Book"/>
      </w:rPr>
      <w:t>©</w:t>
    </w:r>
    <w:r w:rsidRPr="00545BFE">
      <w:rPr>
        <w:rFonts w:cs="Franklin Gothic Book"/>
        <w:spacing w:val="-2"/>
      </w:rPr>
      <w:t xml:space="preserve"> </w:t>
    </w:r>
    <w:r w:rsidRPr="00545BFE">
      <w:rPr>
        <w:rFonts w:cs="Franklin Gothic Book"/>
      </w:rPr>
      <w:t>S</w:t>
    </w:r>
    <w:r w:rsidRPr="00545BFE">
      <w:rPr>
        <w:rFonts w:cs="Franklin Gothic Book"/>
        <w:spacing w:val="1"/>
      </w:rPr>
      <w:t>v</w:t>
    </w:r>
    <w:r w:rsidRPr="00545BFE">
      <w:rPr>
        <w:rFonts w:cs="Franklin Gothic Book"/>
      </w:rPr>
      <w:t>eby</w:t>
    </w:r>
    <w:r w:rsidRPr="00545BFE">
      <w:rPr>
        <w:rFonts w:cs="Franklin Gothic Book"/>
        <w:spacing w:val="-1"/>
      </w:rPr>
      <w:t xml:space="preserve"> </w:t>
    </w:r>
    <w:r>
      <w:rPr>
        <w:rFonts w:cs="Franklin Gothic Book"/>
      </w:rPr>
      <w:t>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BA15B" w14:textId="77777777" w:rsidR="00991905" w:rsidRDefault="00991905" w:rsidP="00965C3B">
    <w:pPr>
      <w:pStyle w:val="Sidfot"/>
      <w:tabs>
        <w:tab w:val="clear" w:pos="9072"/>
      </w:tabs>
      <w:ind w:left="8364" w:right="-852" w:firstLine="1"/>
    </w:pPr>
    <w:r>
      <w:fldChar w:fldCharType="begin"/>
    </w:r>
    <w:r>
      <w:instrText xml:space="preserve"> PAGE   \* MERGEFORMAT </w:instrText>
    </w:r>
    <w:r>
      <w:fldChar w:fldCharType="separate"/>
    </w:r>
    <w:r>
      <w:rPr>
        <w:noProof/>
      </w:rPr>
      <w:t>15</w:t>
    </w:r>
    <w:r>
      <w:fldChar w:fldCharType="end"/>
    </w:r>
  </w:p>
  <w:p w14:paraId="2C59DABB" w14:textId="77777777" w:rsidR="00991905" w:rsidRDefault="00991905" w:rsidP="00965C3B">
    <w:pPr>
      <w:pStyle w:val="Sidfot"/>
      <w:tabs>
        <w:tab w:val="clear" w:pos="9072"/>
      </w:tabs>
      <w:ind w:right="-141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6E3F9" w14:textId="77777777" w:rsidR="00991905" w:rsidRDefault="00991905" w:rsidP="005A150F">
    <w:pPr>
      <w:pStyle w:val="Sidfot"/>
    </w:pPr>
    <w:r>
      <w:fldChar w:fldCharType="begin"/>
    </w:r>
    <w:r>
      <w:instrText xml:space="preserve"> PAGE   \* MERGEFORMAT </w:instrText>
    </w:r>
    <w:r>
      <w:fldChar w:fldCharType="separate"/>
    </w:r>
    <w:r>
      <w:rPr>
        <w:noProof/>
      </w:rPr>
      <w:t>3</w:t>
    </w:r>
    <w:r>
      <w:fldChar w:fldCharType="end"/>
    </w:r>
  </w:p>
  <w:p w14:paraId="1A547DDC" w14:textId="77777777" w:rsidR="00991905" w:rsidRDefault="00991905" w:rsidP="005A15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FEAEC" w14:textId="77777777" w:rsidR="00991905" w:rsidRDefault="00991905" w:rsidP="005A150F">
      <w:r>
        <w:separator/>
      </w:r>
    </w:p>
    <w:p w14:paraId="425449C2" w14:textId="77777777" w:rsidR="00991905" w:rsidRDefault="00991905" w:rsidP="005A150F"/>
    <w:p w14:paraId="369E7224" w14:textId="77777777" w:rsidR="00991905" w:rsidRDefault="00991905" w:rsidP="005A150F"/>
  </w:footnote>
  <w:footnote w:type="continuationSeparator" w:id="0">
    <w:p w14:paraId="0F59DF46" w14:textId="77777777" w:rsidR="00991905" w:rsidRDefault="00991905" w:rsidP="005A150F">
      <w:r>
        <w:continuationSeparator/>
      </w:r>
    </w:p>
    <w:p w14:paraId="05D72C6B" w14:textId="77777777" w:rsidR="00991905" w:rsidRDefault="00991905" w:rsidP="005A150F"/>
    <w:p w14:paraId="2ACFA9E3" w14:textId="77777777" w:rsidR="00991905" w:rsidRDefault="00991905" w:rsidP="005A15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34BA1" w14:textId="77777777" w:rsidR="00991905" w:rsidRDefault="00991905">
    <w:pPr>
      <w:pStyle w:val="Sidhuvud"/>
    </w:pPr>
    <w:r>
      <w:rPr>
        <w:rFonts w:ascii="Franklin Gothic Demi" w:hAnsi="Franklin Gothic Demi"/>
        <w:noProof/>
        <w:sz w:val="20"/>
        <w:szCs w:val="20"/>
      </w:rPr>
      <w:drawing>
        <wp:anchor distT="0" distB="0" distL="114300" distR="114300" simplePos="0" relativeHeight="251666432" behindDoc="0" locked="0" layoutInCell="1" allowOverlap="1" wp14:anchorId="42B15C03" wp14:editId="2923BEED">
          <wp:simplePos x="0" y="0"/>
          <wp:positionH relativeFrom="page">
            <wp:posOffset>5720085</wp:posOffset>
          </wp:positionH>
          <wp:positionV relativeFrom="page">
            <wp:posOffset>602615</wp:posOffset>
          </wp:positionV>
          <wp:extent cx="1619250" cy="447675"/>
          <wp:effectExtent l="0" t="0" r="0" b="9525"/>
          <wp:wrapNone/>
          <wp:docPr id="3" name="Bild 3" descr="Sveby_logo Sto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eby_logo Sto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ranklin Gothic Demi" w:hAnsi="Franklin Gothic Demi"/>
        <w:noProof/>
        <w:sz w:val="20"/>
        <w:szCs w:val="20"/>
      </w:rPr>
      <mc:AlternateContent>
        <mc:Choice Requires="wps">
          <w:drawing>
            <wp:anchor distT="0" distB="0" distL="114300" distR="114300" simplePos="0" relativeHeight="251664384" behindDoc="0" locked="0" layoutInCell="1" allowOverlap="1" wp14:anchorId="5B6049C9" wp14:editId="17FB8CFF">
              <wp:simplePos x="0" y="0"/>
              <wp:positionH relativeFrom="page">
                <wp:posOffset>5793761</wp:posOffset>
              </wp:positionH>
              <wp:positionV relativeFrom="page">
                <wp:posOffset>1613647</wp:posOffset>
              </wp:positionV>
              <wp:extent cx="1619885" cy="4410635"/>
              <wp:effectExtent l="0" t="0" r="18415" b="28575"/>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4410635"/>
                      </a:xfrm>
                      <a:prstGeom prst="rect">
                        <a:avLst/>
                      </a:prstGeom>
                      <a:solidFill>
                        <a:srgbClr val="FFFFFF"/>
                      </a:solidFill>
                      <a:ln w="9525">
                        <a:solidFill>
                          <a:srgbClr val="000000"/>
                        </a:solidFill>
                        <a:miter lim="800000"/>
                        <a:headEnd/>
                        <a:tailEnd/>
                      </a:ln>
                    </wps:spPr>
                    <wps:txbx>
                      <w:txbxContent>
                        <w:p w14:paraId="26DD55F6" w14:textId="77777777" w:rsidR="00991905" w:rsidRPr="003A40FB" w:rsidRDefault="00991905" w:rsidP="0091713A">
                          <w:pPr>
                            <w:pStyle w:val="Ingetavstnd"/>
                            <w:ind w:right="159"/>
                            <w:rPr>
                              <w:rStyle w:val="Sidhuvudfet"/>
                              <w:sz w:val="18"/>
                              <w:szCs w:val="18"/>
                            </w:rPr>
                          </w:pPr>
                          <w:r w:rsidRPr="003A40FB">
                            <w:rPr>
                              <w:rStyle w:val="Sidhuvudfet"/>
                              <w:sz w:val="18"/>
                              <w:szCs w:val="18"/>
                            </w:rPr>
                            <w:t>Sveby</w:t>
                          </w:r>
                        </w:p>
                        <w:p w14:paraId="14379510" w14:textId="77777777" w:rsidR="00991905" w:rsidRPr="001E1D4F" w:rsidRDefault="00991905" w:rsidP="0091713A">
                          <w:pPr>
                            <w:pStyle w:val="Ingetavstnd"/>
                            <w:ind w:right="159"/>
                            <w:rPr>
                              <w:sz w:val="18"/>
                              <w:szCs w:val="18"/>
                            </w:rPr>
                          </w:pPr>
                          <w:r w:rsidRPr="001E1D4F">
                            <w:rPr>
                              <w:sz w:val="18"/>
                              <w:szCs w:val="18"/>
                            </w:rPr>
                            <w:t xml:space="preserve">Sveby betyder ”Standardisera och verifiera energiprestanda för byggnader”. Sveby är ett utvecklingsprogram som drivs av bygg- och fastighets-branschen och finansieras av </w:t>
                          </w:r>
                          <w:r>
                            <w:rPr>
                              <w:sz w:val="18"/>
                              <w:szCs w:val="18"/>
                            </w:rPr>
                            <w:t xml:space="preserve">Energimyndigheten </w:t>
                          </w:r>
                          <w:r w:rsidRPr="001E1D4F">
                            <w:rPr>
                              <w:sz w:val="18"/>
                              <w:szCs w:val="18"/>
                            </w:rPr>
                            <w:t>och SBUF samt av följande bransch-representanter: NCC/</w:t>
                          </w:r>
                          <w:r>
                            <w:rPr>
                              <w:sz w:val="18"/>
                              <w:szCs w:val="18"/>
                            </w:rPr>
                            <w:t>Mikael Zivkovic</w:t>
                          </w:r>
                          <w:r w:rsidRPr="001E1D4F">
                            <w:rPr>
                              <w:sz w:val="18"/>
                              <w:szCs w:val="18"/>
                            </w:rPr>
                            <w:t>, Skanska/Jonas Gräslund,</w:t>
                          </w:r>
                          <w:r>
                            <w:rPr>
                              <w:sz w:val="18"/>
                              <w:szCs w:val="18"/>
                            </w:rPr>
                            <w:t xml:space="preserve"> JM/Kjell-Åke Henriksson, SABO/Petter </w:t>
                          </w:r>
                          <w:proofErr w:type="spellStart"/>
                          <w:r>
                            <w:rPr>
                              <w:sz w:val="18"/>
                              <w:szCs w:val="18"/>
                            </w:rPr>
                            <w:t>Jurdell</w:t>
                          </w:r>
                          <w:proofErr w:type="spellEnd"/>
                          <w:r>
                            <w:rPr>
                              <w:sz w:val="18"/>
                              <w:szCs w:val="18"/>
                            </w:rPr>
                            <w:t xml:space="preserve">, </w:t>
                          </w:r>
                          <w:proofErr w:type="spellStart"/>
                          <w:r>
                            <w:rPr>
                              <w:sz w:val="18"/>
                              <w:szCs w:val="18"/>
                            </w:rPr>
                            <w:t>Veidekke</w:t>
                          </w:r>
                          <w:proofErr w:type="spellEnd"/>
                          <w:r>
                            <w:rPr>
                              <w:sz w:val="18"/>
                              <w:szCs w:val="18"/>
                            </w:rPr>
                            <w:t>/</w:t>
                          </w:r>
                          <w:r w:rsidRPr="001E1D4F">
                            <w:rPr>
                              <w:sz w:val="18"/>
                              <w:szCs w:val="18"/>
                            </w:rPr>
                            <w:t>Joh</w:t>
                          </w:r>
                          <w:r>
                            <w:rPr>
                              <w:sz w:val="18"/>
                              <w:szCs w:val="18"/>
                            </w:rPr>
                            <w:t>an</w:t>
                          </w:r>
                          <w:r w:rsidRPr="001E1D4F">
                            <w:rPr>
                              <w:sz w:val="18"/>
                              <w:szCs w:val="18"/>
                            </w:rPr>
                            <w:t xml:space="preserve"> </w:t>
                          </w:r>
                          <w:proofErr w:type="spellStart"/>
                          <w:r>
                            <w:rPr>
                              <w:sz w:val="18"/>
                              <w:szCs w:val="18"/>
                            </w:rPr>
                            <w:t>Alte</w:t>
                          </w:r>
                          <w:proofErr w:type="spellEnd"/>
                          <w:r w:rsidRPr="001E1D4F">
                            <w:rPr>
                              <w:sz w:val="18"/>
                              <w:szCs w:val="18"/>
                            </w:rPr>
                            <w:t xml:space="preserve">, HSB/Roland Jonsson, </w:t>
                          </w:r>
                          <w:r>
                            <w:rPr>
                              <w:sz w:val="18"/>
                              <w:szCs w:val="18"/>
                            </w:rPr>
                            <w:t>Skandia Fastigheter</w:t>
                          </w:r>
                          <w:r w:rsidRPr="001E1D4F">
                            <w:rPr>
                              <w:sz w:val="18"/>
                              <w:szCs w:val="18"/>
                            </w:rPr>
                            <w:t>/L</w:t>
                          </w:r>
                          <w:r>
                            <w:rPr>
                              <w:sz w:val="18"/>
                              <w:szCs w:val="18"/>
                            </w:rPr>
                            <w:t>ars Pellmark, stighetsägarna/Veronica Eade</w:t>
                          </w:r>
                          <w:r w:rsidRPr="001E1D4F">
                            <w:rPr>
                              <w:sz w:val="18"/>
                              <w:szCs w:val="18"/>
                            </w:rPr>
                            <w:t>, Svenska Bostäder/Yngve Green</w:t>
                          </w:r>
                          <w:r>
                            <w:rPr>
                              <w:sz w:val="18"/>
                              <w:szCs w:val="18"/>
                            </w:rPr>
                            <w:t>, PEAB/Johan Svensson, Sveriges Byggindustrier/Maria Brogren, Vasakronan/Lennart Lifvenhjelm, Riksbyggen/Mari-Louise Persson, Familjebostäder/Lisa Engqvist.</w:t>
                          </w:r>
                        </w:p>
                        <w:p w14:paraId="335E405C" w14:textId="77777777" w:rsidR="00991905" w:rsidRPr="001E1D4F" w:rsidRDefault="00991905" w:rsidP="0091713A">
                          <w:pPr>
                            <w:pStyle w:val="Ingetavstnd"/>
                            <w:ind w:right="159"/>
                            <w:rPr>
                              <w:sz w:val="18"/>
                              <w:szCs w:val="18"/>
                            </w:rPr>
                          </w:pPr>
                          <w:r w:rsidRPr="001E1D4F">
                            <w:rPr>
                              <w:sz w:val="18"/>
                              <w:szCs w:val="18"/>
                            </w:rPr>
                            <w:t xml:space="preserve">Projektledare är Projekt-engagemang/ Per Levin. </w:t>
                          </w:r>
                          <w:r>
                            <w:rPr>
                              <w:sz w:val="18"/>
                              <w:szCs w:val="18"/>
                            </w:rPr>
                            <w:t>Ordförande är Byggherrarna/ Tommy Lenberg.</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049C9" id="_x0000_t202" coordsize="21600,21600" o:spt="202" path="m,l,21600r21600,l21600,xe">
              <v:stroke joinstyle="miter"/>
              <v:path gradientshapeok="t" o:connecttype="rect"/>
            </v:shapetype>
            <v:shape id="Text Box 29" o:spid="_x0000_s1028" type="#_x0000_t202" style="position:absolute;margin-left:456.2pt;margin-top:127.05pt;width:127.55pt;height:347.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">
              <v:textbox inset="1mm,1mm,1mm,1mm">
                <w:txbxContent>
                  <w:p w14:paraId="26DD55F6" w14:textId="77777777" w:rsidR="00991905" w:rsidRPr="003A40FB" w:rsidRDefault="00991905" w:rsidP="0091713A">
                    <w:pPr>
                      <w:pStyle w:val="Ingetavstnd"/>
                      <w:ind w:right="159"/>
                      <w:rPr>
                        <w:rStyle w:val="Sidhuvudfet"/>
                        <w:sz w:val="18"/>
                        <w:szCs w:val="18"/>
                      </w:rPr>
                    </w:pPr>
                    <w:r w:rsidRPr="003A40FB">
                      <w:rPr>
                        <w:rStyle w:val="Sidhuvudfet"/>
                        <w:sz w:val="18"/>
                        <w:szCs w:val="18"/>
                      </w:rPr>
                      <w:t>Sveby</w:t>
                    </w:r>
                  </w:p>
                  <w:p w14:paraId="14379510" w14:textId="77777777" w:rsidR="00991905" w:rsidRPr="001E1D4F" w:rsidRDefault="00991905" w:rsidP="0091713A">
                    <w:pPr>
                      <w:pStyle w:val="Ingetavstnd"/>
                      <w:ind w:right="159"/>
                      <w:rPr>
                        <w:sz w:val="18"/>
                        <w:szCs w:val="18"/>
                      </w:rPr>
                    </w:pPr>
                    <w:r w:rsidRPr="001E1D4F">
                      <w:rPr>
                        <w:sz w:val="18"/>
                        <w:szCs w:val="18"/>
                      </w:rPr>
                      <w:t xml:space="preserve">Sveby betyder ”Standardisera och verifiera energiprestanda för byggnader”. Sveby är ett utvecklingsprogram som drivs av bygg- och fastighets-branschen och finansieras av </w:t>
                    </w:r>
                    <w:r>
                      <w:rPr>
                        <w:sz w:val="18"/>
                        <w:szCs w:val="18"/>
                      </w:rPr>
                      <w:t xml:space="preserve">Energimyndigheten </w:t>
                    </w:r>
                    <w:r w:rsidRPr="001E1D4F">
                      <w:rPr>
                        <w:sz w:val="18"/>
                        <w:szCs w:val="18"/>
                      </w:rPr>
                      <w:t>och SBUF samt av följande bransch-representanter: NCC/</w:t>
                    </w:r>
                    <w:r>
                      <w:rPr>
                        <w:sz w:val="18"/>
                        <w:szCs w:val="18"/>
                      </w:rPr>
                      <w:t>Mikael Zivkovic</w:t>
                    </w:r>
                    <w:r w:rsidRPr="001E1D4F">
                      <w:rPr>
                        <w:sz w:val="18"/>
                        <w:szCs w:val="18"/>
                      </w:rPr>
                      <w:t>, Skanska/Jonas Gräslund,</w:t>
                    </w:r>
                    <w:r>
                      <w:rPr>
                        <w:sz w:val="18"/>
                        <w:szCs w:val="18"/>
                      </w:rPr>
                      <w:t xml:space="preserve"> JM/Kjell-Åke Henriksson, SABO/Petter </w:t>
                    </w:r>
                    <w:proofErr w:type="spellStart"/>
                    <w:r>
                      <w:rPr>
                        <w:sz w:val="18"/>
                        <w:szCs w:val="18"/>
                      </w:rPr>
                      <w:t>Jurdell</w:t>
                    </w:r>
                    <w:proofErr w:type="spellEnd"/>
                    <w:r>
                      <w:rPr>
                        <w:sz w:val="18"/>
                        <w:szCs w:val="18"/>
                      </w:rPr>
                      <w:t xml:space="preserve">, </w:t>
                    </w:r>
                    <w:proofErr w:type="spellStart"/>
                    <w:r>
                      <w:rPr>
                        <w:sz w:val="18"/>
                        <w:szCs w:val="18"/>
                      </w:rPr>
                      <w:t>Veidekke</w:t>
                    </w:r>
                    <w:proofErr w:type="spellEnd"/>
                    <w:r>
                      <w:rPr>
                        <w:sz w:val="18"/>
                        <w:szCs w:val="18"/>
                      </w:rPr>
                      <w:t>/</w:t>
                    </w:r>
                    <w:r w:rsidRPr="001E1D4F">
                      <w:rPr>
                        <w:sz w:val="18"/>
                        <w:szCs w:val="18"/>
                      </w:rPr>
                      <w:t>Joh</w:t>
                    </w:r>
                    <w:r>
                      <w:rPr>
                        <w:sz w:val="18"/>
                        <w:szCs w:val="18"/>
                      </w:rPr>
                      <w:t>an</w:t>
                    </w:r>
                    <w:r w:rsidRPr="001E1D4F">
                      <w:rPr>
                        <w:sz w:val="18"/>
                        <w:szCs w:val="18"/>
                      </w:rPr>
                      <w:t xml:space="preserve"> </w:t>
                    </w:r>
                    <w:proofErr w:type="spellStart"/>
                    <w:r>
                      <w:rPr>
                        <w:sz w:val="18"/>
                        <w:szCs w:val="18"/>
                      </w:rPr>
                      <w:t>Alte</w:t>
                    </w:r>
                    <w:proofErr w:type="spellEnd"/>
                    <w:r w:rsidRPr="001E1D4F">
                      <w:rPr>
                        <w:sz w:val="18"/>
                        <w:szCs w:val="18"/>
                      </w:rPr>
                      <w:t xml:space="preserve">, HSB/Roland Jonsson, </w:t>
                    </w:r>
                    <w:r>
                      <w:rPr>
                        <w:sz w:val="18"/>
                        <w:szCs w:val="18"/>
                      </w:rPr>
                      <w:t>Skandia Fastigheter</w:t>
                    </w:r>
                    <w:r w:rsidRPr="001E1D4F">
                      <w:rPr>
                        <w:sz w:val="18"/>
                        <w:szCs w:val="18"/>
                      </w:rPr>
                      <w:t>/L</w:t>
                    </w:r>
                    <w:r>
                      <w:rPr>
                        <w:sz w:val="18"/>
                        <w:szCs w:val="18"/>
                      </w:rPr>
                      <w:t>ars Pellmark, stighetsägarna/Veronica Eade</w:t>
                    </w:r>
                    <w:r w:rsidRPr="001E1D4F">
                      <w:rPr>
                        <w:sz w:val="18"/>
                        <w:szCs w:val="18"/>
                      </w:rPr>
                      <w:t>, Svenska Bostäder/Yngve Green</w:t>
                    </w:r>
                    <w:r>
                      <w:rPr>
                        <w:sz w:val="18"/>
                        <w:szCs w:val="18"/>
                      </w:rPr>
                      <w:t>, PEAB/Johan Svensson, Sveriges Byggindustrier/Maria Brogren, Vasakronan/Lennart Lifvenhjelm, Riksbyggen/Mari-Louise Persson, Familjebostäder/Lisa Engqvist.</w:t>
                    </w:r>
                  </w:p>
                  <w:p w14:paraId="335E405C" w14:textId="77777777" w:rsidR="00991905" w:rsidRPr="001E1D4F" w:rsidRDefault="00991905" w:rsidP="0091713A">
                    <w:pPr>
                      <w:pStyle w:val="Ingetavstnd"/>
                      <w:ind w:right="159"/>
                      <w:rPr>
                        <w:sz w:val="18"/>
                        <w:szCs w:val="18"/>
                      </w:rPr>
                    </w:pPr>
                    <w:r w:rsidRPr="001E1D4F">
                      <w:rPr>
                        <w:sz w:val="18"/>
                        <w:szCs w:val="18"/>
                      </w:rPr>
                      <w:t xml:space="preserve">Projektledare är Projekt-engagemang/ Per Levin. </w:t>
                    </w:r>
                    <w:r>
                      <w:rPr>
                        <w:sz w:val="18"/>
                        <w:szCs w:val="18"/>
                      </w:rPr>
                      <w:t>Ordförande är Byggherrarna/ Tommy Lenberg.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5E586" w14:textId="77777777" w:rsidR="00991905" w:rsidRDefault="00991905">
    <w:pPr>
      <w:pStyle w:val="Sidhuvud"/>
    </w:pPr>
    <w:r>
      <w:rPr>
        <w:noProof/>
      </w:rPr>
      <mc:AlternateContent>
        <mc:Choice Requires="wps">
          <w:drawing>
            <wp:anchor distT="0" distB="0" distL="114300" distR="114300" simplePos="0" relativeHeight="251661312" behindDoc="0" locked="0" layoutInCell="1" allowOverlap="1" wp14:anchorId="285CD879" wp14:editId="0CE95887">
              <wp:simplePos x="0" y="0"/>
              <wp:positionH relativeFrom="page">
                <wp:posOffset>494030</wp:posOffset>
              </wp:positionH>
              <wp:positionV relativeFrom="page">
                <wp:posOffset>439420</wp:posOffset>
              </wp:positionV>
              <wp:extent cx="4589780" cy="9342120"/>
              <wp:effectExtent l="0" t="0" r="1270" b="0"/>
              <wp:wrapNone/>
              <wp:docPr id="5"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9780" cy="9342120"/>
                      </a:xfrm>
                      <a:prstGeom prst="rect">
                        <a:avLst/>
                      </a:prstGeom>
                      <a:solidFill>
                        <a:srgbClr val="1E4E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37593" id="Rektangel 5" o:spid="_x0000_s1026" style="position:absolute;margin-left:38.9pt;margin-top:34.6pt;width:361.4pt;height:73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" fillcolor="#1e4e94" stroked="f">
              <w10:wrap anchorx="page" anchory="page"/>
            </v:rect>
          </w:pict>
        </mc:Fallback>
      </mc:AlternateContent>
    </w:r>
    <w:r>
      <w:rPr>
        <w:noProof/>
      </w:rPr>
      <w:drawing>
        <wp:anchor distT="0" distB="0" distL="114300" distR="114300" simplePos="0" relativeHeight="251660288" behindDoc="0" locked="0" layoutInCell="1" allowOverlap="1" wp14:anchorId="6EF5D9DA" wp14:editId="68B383D8">
          <wp:simplePos x="0" y="0"/>
          <wp:positionH relativeFrom="page">
            <wp:posOffset>5490845</wp:posOffset>
          </wp:positionH>
          <wp:positionV relativeFrom="page">
            <wp:posOffset>450215</wp:posOffset>
          </wp:positionV>
          <wp:extent cx="1619885" cy="581025"/>
          <wp:effectExtent l="0" t="0" r="0" b="9525"/>
          <wp:wrapNone/>
          <wp:docPr id="4" name="Bildobjekt 4" descr="Sveby_logo Bransc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Sveby_logo Bransch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8D898" w14:textId="77777777" w:rsidR="00991905" w:rsidRDefault="00991905">
    <w:pPr>
      <w:pStyle w:val="Sidhuvud"/>
    </w:pPr>
    <w:r>
      <w:rPr>
        <w:rFonts w:ascii="Franklin Gothic Demi" w:hAnsi="Franklin Gothic Demi"/>
        <w:noProof/>
        <w:sz w:val="20"/>
        <w:szCs w:val="20"/>
      </w:rPr>
      <mc:AlternateContent>
        <mc:Choice Requires="wps">
          <w:drawing>
            <wp:anchor distT="0" distB="0" distL="114300" distR="114300" simplePos="0" relativeHeight="251668480" behindDoc="0" locked="0" layoutInCell="1" allowOverlap="1" wp14:anchorId="400D40D0" wp14:editId="292503CD">
              <wp:simplePos x="0" y="0"/>
              <wp:positionH relativeFrom="page">
                <wp:posOffset>5692140</wp:posOffset>
              </wp:positionH>
              <wp:positionV relativeFrom="page">
                <wp:posOffset>1569720</wp:posOffset>
              </wp:positionV>
              <wp:extent cx="1649730" cy="4450080"/>
              <wp:effectExtent l="0" t="0" r="26670" b="2667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4450080"/>
                      </a:xfrm>
                      <a:prstGeom prst="rect">
                        <a:avLst/>
                      </a:prstGeom>
                      <a:solidFill>
                        <a:srgbClr val="FFFFFF"/>
                      </a:solidFill>
                      <a:ln w="9525">
                        <a:solidFill>
                          <a:srgbClr val="000000"/>
                        </a:solidFill>
                        <a:miter lim="800000"/>
                        <a:headEnd/>
                        <a:tailEnd/>
                      </a:ln>
                    </wps:spPr>
                    <wps:txbx>
                      <w:txbxContent>
                        <w:p w14:paraId="0F56741F" w14:textId="77777777" w:rsidR="00991905" w:rsidRPr="003A40FB" w:rsidRDefault="00991905" w:rsidP="0091713A">
                          <w:pPr>
                            <w:pStyle w:val="Ingetavstnd"/>
                            <w:ind w:right="159"/>
                            <w:rPr>
                              <w:rStyle w:val="Sidhuvudfet"/>
                              <w:sz w:val="18"/>
                              <w:szCs w:val="18"/>
                            </w:rPr>
                          </w:pPr>
                          <w:r w:rsidRPr="003A40FB">
                            <w:rPr>
                              <w:rStyle w:val="Sidhuvudfet"/>
                              <w:sz w:val="18"/>
                              <w:szCs w:val="18"/>
                            </w:rPr>
                            <w:t>Sveby</w:t>
                          </w:r>
                        </w:p>
                        <w:p w14:paraId="02B18F79" w14:textId="78B0A222" w:rsidR="00991905" w:rsidRPr="001E1D4F" w:rsidRDefault="00991905" w:rsidP="0091713A">
                          <w:pPr>
                            <w:pStyle w:val="Ingetavstnd"/>
                            <w:ind w:right="159"/>
                            <w:rPr>
                              <w:sz w:val="18"/>
                              <w:szCs w:val="18"/>
                            </w:rPr>
                          </w:pPr>
                          <w:r w:rsidRPr="001E1D4F">
                            <w:rPr>
                              <w:sz w:val="18"/>
                              <w:szCs w:val="18"/>
                            </w:rPr>
                            <w:t xml:space="preserve">Sveby betyder ”Standardisera och verifiera energiprestanda för byggnader”. Sveby är ett utvecklingsprogram som drivs av bygg- och fastighets-branschen och finansieras av </w:t>
                          </w:r>
                          <w:r>
                            <w:rPr>
                              <w:sz w:val="18"/>
                              <w:szCs w:val="18"/>
                            </w:rPr>
                            <w:t xml:space="preserve">Energimyndigheten </w:t>
                          </w:r>
                          <w:r w:rsidRPr="001E1D4F">
                            <w:rPr>
                              <w:sz w:val="18"/>
                              <w:szCs w:val="18"/>
                            </w:rPr>
                            <w:t>och SBUF samt av följande bransch-representanter: NCC/</w:t>
                          </w:r>
                          <w:r>
                            <w:rPr>
                              <w:sz w:val="18"/>
                              <w:szCs w:val="18"/>
                            </w:rPr>
                            <w:t>Martin Jansson</w:t>
                          </w:r>
                          <w:r w:rsidRPr="001E1D4F">
                            <w:rPr>
                              <w:sz w:val="18"/>
                              <w:szCs w:val="18"/>
                            </w:rPr>
                            <w:t>, Skanska/</w:t>
                          </w:r>
                          <w:r>
                            <w:rPr>
                              <w:sz w:val="18"/>
                              <w:szCs w:val="18"/>
                            </w:rPr>
                            <w:t>Hanna Åkerlund</w:t>
                          </w:r>
                          <w:r w:rsidRPr="001E1D4F">
                            <w:rPr>
                              <w:sz w:val="18"/>
                              <w:szCs w:val="18"/>
                            </w:rPr>
                            <w:t>,</w:t>
                          </w:r>
                          <w:r>
                            <w:rPr>
                              <w:sz w:val="18"/>
                              <w:szCs w:val="18"/>
                            </w:rPr>
                            <w:t xml:space="preserve"> JM/Kjell-Åke Henriksson, Sveriges Allmännytta/Kenneth Ahlström, </w:t>
                          </w:r>
                          <w:proofErr w:type="spellStart"/>
                          <w:r>
                            <w:rPr>
                              <w:sz w:val="18"/>
                              <w:szCs w:val="18"/>
                            </w:rPr>
                            <w:t>Veidekke</w:t>
                          </w:r>
                          <w:proofErr w:type="spellEnd"/>
                          <w:r>
                            <w:rPr>
                              <w:sz w:val="18"/>
                              <w:szCs w:val="18"/>
                            </w:rPr>
                            <w:t>/Jörgen Persson</w:t>
                          </w:r>
                          <w:r w:rsidRPr="001E1D4F">
                            <w:rPr>
                              <w:sz w:val="18"/>
                              <w:szCs w:val="18"/>
                            </w:rPr>
                            <w:t>, HSB/</w:t>
                          </w:r>
                          <w:r>
                            <w:rPr>
                              <w:sz w:val="18"/>
                              <w:szCs w:val="18"/>
                            </w:rPr>
                            <w:t>Magnus Ulaner</w:t>
                          </w:r>
                          <w:r w:rsidRPr="001E1D4F">
                            <w:rPr>
                              <w:sz w:val="18"/>
                              <w:szCs w:val="18"/>
                            </w:rPr>
                            <w:t xml:space="preserve">, </w:t>
                          </w:r>
                          <w:r>
                            <w:rPr>
                              <w:sz w:val="18"/>
                              <w:szCs w:val="18"/>
                            </w:rPr>
                            <w:t>Skandia Fastigheter</w:t>
                          </w:r>
                          <w:r w:rsidRPr="001E1D4F">
                            <w:rPr>
                              <w:sz w:val="18"/>
                              <w:szCs w:val="18"/>
                            </w:rPr>
                            <w:t>/L</w:t>
                          </w:r>
                          <w:r>
                            <w:rPr>
                              <w:sz w:val="18"/>
                              <w:szCs w:val="18"/>
                            </w:rPr>
                            <w:t>ars Pellmark, Fastighetsägarna/Rickard Silverfur</w:t>
                          </w:r>
                          <w:r w:rsidRPr="001E1D4F">
                            <w:rPr>
                              <w:sz w:val="18"/>
                              <w:szCs w:val="18"/>
                            </w:rPr>
                            <w:t>, Svenska Bostäder/</w:t>
                          </w:r>
                          <w:r>
                            <w:rPr>
                              <w:sz w:val="18"/>
                              <w:szCs w:val="18"/>
                            </w:rPr>
                            <w:t>Pia Hedenskog, PEAB/Johan Svensson, Sveriges Byggindustrier/Birgitta Govén, Vasakronan/Lennart Lifvenhjelm, Riksbyggen/Mari-Louise Persson, Familjebostäder/Lisa Engqvist.</w:t>
                          </w:r>
                        </w:p>
                        <w:p w14:paraId="70D9CFFF" w14:textId="75107F06" w:rsidR="00991905" w:rsidRPr="001E1D4F" w:rsidRDefault="00991905" w:rsidP="0091713A">
                          <w:pPr>
                            <w:pStyle w:val="Ingetavstnd"/>
                            <w:ind w:right="159"/>
                            <w:rPr>
                              <w:sz w:val="18"/>
                              <w:szCs w:val="18"/>
                            </w:rPr>
                          </w:pPr>
                          <w:r w:rsidRPr="001E1D4F">
                            <w:rPr>
                              <w:sz w:val="18"/>
                              <w:szCs w:val="18"/>
                            </w:rPr>
                            <w:t>Proje</w:t>
                          </w:r>
                          <w:r>
                            <w:rPr>
                              <w:sz w:val="18"/>
                              <w:szCs w:val="18"/>
                            </w:rPr>
                            <w:t>ktledare är PE Teknik &amp; Arkitektur/</w:t>
                          </w:r>
                          <w:r w:rsidRPr="001E1D4F">
                            <w:rPr>
                              <w:sz w:val="18"/>
                              <w:szCs w:val="18"/>
                            </w:rPr>
                            <w:t xml:space="preserve">Per Levin. </w:t>
                          </w:r>
                          <w:r>
                            <w:rPr>
                              <w:sz w:val="18"/>
                              <w:szCs w:val="18"/>
                            </w:rPr>
                            <w:t>Ordförande är Byggherrarna/ Tommy Lenberg.</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D40D0" id="_x0000_t202" coordsize="21600,21600" o:spt="202" path="m,l,21600r21600,l21600,xe">
              <v:stroke joinstyle="miter"/>
              <v:path gradientshapeok="t" o:connecttype="rect"/>
            </v:shapetype>
            <v:shape id="_x0000_s1029" type="#_x0000_t202" style="position:absolute;margin-left:448.2pt;margin-top:123.6pt;width:129.9pt;height:350.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">
              <v:textbox inset="1mm,1mm,1mm,1mm">
                <w:txbxContent>
                  <w:p w14:paraId="0F56741F" w14:textId="77777777" w:rsidR="00991905" w:rsidRPr="003A40FB" w:rsidRDefault="00991905" w:rsidP="0091713A">
                    <w:pPr>
                      <w:pStyle w:val="Ingetavstnd"/>
                      <w:ind w:right="159"/>
                      <w:rPr>
                        <w:rStyle w:val="Sidhuvudfet"/>
                        <w:sz w:val="18"/>
                        <w:szCs w:val="18"/>
                      </w:rPr>
                    </w:pPr>
                    <w:r w:rsidRPr="003A40FB">
                      <w:rPr>
                        <w:rStyle w:val="Sidhuvudfet"/>
                        <w:sz w:val="18"/>
                        <w:szCs w:val="18"/>
                      </w:rPr>
                      <w:t>Sveby</w:t>
                    </w:r>
                  </w:p>
                  <w:p w14:paraId="02B18F79" w14:textId="78B0A222" w:rsidR="00991905" w:rsidRPr="001E1D4F" w:rsidRDefault="00991905" w:rsidP="0091713A">
                    <w:pPr>
                      <w:pStyle w:val="Ingetavstnd"/>
                      <w:ind w:right="159"/>
                      <w:rPr>
                        <w:sz w:val="18"/>
                        <w:szCs w:val="18"/>
                      </w:rPr>
                    </w:pPr>
                    <w:r w:rsidRPr="001E1D4F">
                      <w:rPr>
                        <w:sz w:val="18"/>
                        <w:szCs w:val="18"/>
                      </w:rPr>
                      <w:t xml:space="preserve">Sveby betyder ”Standardisera och verifiera energiprestanda för byggnader”. Sveby är ett utvecklingsprogram som drivs av bygg- och fastighets-branschen och finansieras av </w:t>
                    </w:r>
                    <w:r>
                      <w:rPr>
                        <w:sz w:val="18"/>
                        <w:szCs w:val="18"/>
                      </w:rPr>
                      <w:t xml:space="preserve">Energimyndigheten </w:t>
                    </w:r>
                    <w:r w:rsidRPr="001E1D4F">
                      <w:rPr>
                        <w:sz w:val="18"/>
                        <w:szCs w:val="18"/>
                      </w:rPr>
                      <w:t>och SBUF samt av följande bransch-representanter: NCC/</w:t>
                    </w:r>
                    <w:r>
                      <w:rPr>
                        <w:sz w:val="18"/>
                        <w:szCs w:val="18"/>
                      </w:rPr>
                      <w:t>Martin Jansson</w:t>
                    </w:r>
                    <w:r w:rsidRPr="001E1D4F">
                      <w:rPr>
                        <w:sz w:val="18"/>
                        <w:szCs w:val="18"/>
                      </w:rPr>
                      <w:t>, Skanska/</w:t>
                    </w:r>
                    <w:r>
                      <w:rPr>
                        <w:sz w:val="18"/>
                        <w:szCs w:val="18"/>
                      </w:rPr>
                      <w:t>Hanna Åkerlund</w:t>
                    </w:r>
                    <w:r w:rsidRPr="001E1D4F">
                      <w:rPr>
                        <w:sz w:val="18"/>
                        <w:szCs w:val="18"/>
                      </w:rPr>
                      <w:t>,</w:t>
                    </w:r>
                    <w:r>
                      <w:rPr>
                        <w:sz w:val="18"/>
                        <w:szCs w:val="18"/>
                      </w:rPr>
                      <w:t xml:space="preserve"> JM/Kjell-Åke Henriksson, Sveriges Allmännytta/Kenneth Ahlström, </w:t>
                    </w:r>
                    <w:proofErr w:type="spellStart"/>
                    <w:r>
                      <w:rPr>
                        <w:sz w:val="18"/>
                        <w:szCs w:val="18"/>
                      </w:rPr>
                      <w:t>Veidekke</w:t>
                    </w:r>
                    <w:proofErr w:type="spellEnd"/>
                    <w:r>
                      <w:rPr>
                        <w:sz w:val="18"/>
                        <w:szCs w:val="18"/>
                      </w:rPr>
                      <w:t>/Jörgen Persson</w:t>
                    </w:r>
                    <w:r w:rsidRPr="001E1D4F">
                      <w:rPr>
                        <w:sz w:val="18"/>
                        <w:szCs w:val="18"/>
                      </w:rPr>
                      <w:t>, HSB/</w:t>
                    </w:r>
                    <w:r>
                      <w:rPr>
                        <w:sz w:val="18"/>
                        <w:szCs w:val="18"/>
                      </w:rPr>
                      <w:t>Magnus Ulaner</w:t>
                    </w:r>
                    <w:r w:rsidRPr="001E1D4F">
                      <w:rPr>
                        <w:sz w:val="18"/>
                        <w:szCs w:val="18"/>
                      </w:rPr>
                      <w:t xml:space="preserve">, </w:t>
                    </w:r>
                    <w:r>
                      <w:rPr>
                        <w:sz w:val="18"/>
                        <w:szCs w:val="18"/>
                      </w:rPr>
                      <w:t>Skandia Fastigheter</w:t>
                    </w:r>
                    <w:r w:rsidRPr="001E1D4F">
                      <w:rPr>
                        <w:sz w:val="18"/>
                        <w:szCs w:val="18"/>
                      </w:rPr>
                      <w:t>/L</w:t>
                    </w:r>
                    <w:r>
                      <w:rPr>
                        <w:sz w:val="18"/>
                        <w:szCs w:val="18"/>
                      </w:rPr>
                      <w:t>ars Pellmark, Fastighetsägarna/Rickard Silverfur</w:t>
                    </w:r>
                    <w:r w:rsidRPr="001E1D4F">
                      <w:rPr>
                        <w:sz w:val="18"/>
                        <w:szCs w:val="18"/>
                      </w:rPr>
                      <w:t>, Svenska Bostäder/</w:t>
                    </w:r>
                    <w:r>
                      <w:rPr>
                        <w:sz w:val="18"/>
                        <w:szCs w:val="18"/>
                      </w:rPr>
                      <w:t>Pia Hedenskog, PEAB/Johan Svensson, Sveriges Byggindustrier/Birgitta Govén, Vasakronan/Lennart Lifvenhjelm, Riksbyggen/Mari-Louise Persson, Familjebostäder/Lisa Engqvist.</w:t>
                    </w:r>
                  </w:p>
                  <w:p w14:paraId="70D9CFFF" w14:textId="75107F06" w:rsidR="00991905" w:rsidRPr="001E1D4F" w:rsidRDefault="00991905" w:rsidP="0091713A">
                    <w:pPr>
                      <w:pStyle w:val="Ingetavstnd"/>
                      <w:ind w:right="159"/>
                      <w:rPr>
                        <w:sz w:val="18"/>
                        <w:szCs w:val="18"/>
                      </w:rPr>
                    </w:pPr>
                    <w:r w:rsidRPr="001E1D4F">
                      <w:rPr>
                        <w:sz w:val="18"/>
                        <w:szCs w:val="18"/>
                      </w:rPr>
                      <w:t>Proje</w:t>
                    </w:r>
                    <w:r>
                      <w:rPr>
                        <w:sz w:val="18"/>
                        <w:szCs w:val="18"/>
                      </w:rPr>
                      <w:t>ktledare är PE Teknik &amp; Arkitektur/</w:t>
                    </w:r>
                    <w:r w:rsidRPr="001E1D4F">
                      <w:rPr>
                        <w:sz w:val="18"/>
                        <w:szCs w:val="18"/>
                      </w:rPr>
                      <w:t xml:space="preserve">Per Levin. </w:t>
                    </w:r>
                    <w:r>
                      <w:rPr>
                        <w:sz w:val="18"/>
                        <w:szCs w:val="18"/>
                      </w:rPr>
                      <w:t>Ordförande är Byggherrarna/ Tommy Lenberg.</w:t>
                    </w:r>
                  </w:p>
                </w:txbxContent>
              </v:textbox>
              <w10:wrap anchorx="page" anchory="page"/>
            </v:shape>
          </w:pict>
        </mc:Fallback>
      </mc:AlternateContent>
    </w:r>
    <w:r>
      <w:rPr>
        <w:rFonts w:ascii="Franklin Gothic Demi" w:hAnsi="Franklin Gothic Demi"/>
        <w:noProof/>
        <w:sz w:val="20"/>
        <w:szCs w:val="20"/>
      </w:rPr>
      <w:drawing>
        <wp:anchor distT="0" distB="0" distL="114300" distR="114300" simplePos="0" relativeHeight="251669504" behindDoc="0" locked="0" layoutInCell="1" allowOverlap="1" wp14:anchorId="52299880" wp14:editId="20CC3C38">
          <wp:simplePos x="0" y="0"/>
          <wp:positionH relativeFrom="page">
            <wp:posOffset>5720085</wp:posOffset>
          </wp:positionH>
          <wp:positionV relativeFrom="page">
            <wp:posOffset>602615</wp:posOffset>
          </wp:positionV>
          <wp:extent cx="1619250" cy="447675"/>
          <wp:effectExtent l="0" t="0" r="0" b="9525"/>
          <wp:wrapNone/>
          <wp:docPr id="14" name="Bild 3" descr="Sveby_logo Sto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eby_logo Sto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447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67DF1" w14:textId="77777777" w:rsidR="00991905" w:rsidRDefault="00991905">
    <w:pPr>
      <w:pStyle w:val="Sidhuvud"/>
    </w:pPr>
    <w:r>
      <w:rPr>
        <w:noProof/>
      </w:rPr>
      <mc:AlternateContent>
        <mc:Choice Requires="wps">
          <w:drawing>
            <wp:anchor distT="0" distB="0" distL="114300" distR="114300" simplePos="0" relativeHeight="251658240" behindDoc="0" locked="0" layoutInCell="1" allowOverlap="1" wp14:anchorId="562F0264" wp14:editId="647B8C32">
              <wp:simplePos x="0" y="0"/>
              <wp:positionH relativeFrom="page">
                <wp:posOffset>5490845</wp:posOffset>
              </wp:positionH>
              <wp:positionV relativeFrom="page">
                <wp:posOffset>1620520</wp:posOffset>
              </wp:positionV>
              <wp:extent cx="1619885" cy="2875915"/>
              <wp:effectExtent l="13970" t="10795" r="13970"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875915"/>
                      </a:xfrm>
                      <a:prstGeom prst="rect">
                        <a:avLst/>
                      </a:prstGeom>
                      <a:solidFill>
                        <a:srgbClr val="FFFFFF"/>
                      </a:solidFill>
                      <a:ln w="9525">
                        <a:solidFill>
                          <a:srgbClr val="000000"/>
                        </a:solidFill>
                        <a:miter lim="800000"/>
                        <a:headEnd/>
                        <a:tailEnd/>
                      </a:ln>
                    </wps:spPr>
                    <wps:txbx>
                      <w:txbxContent>
                        <w:p w14:paraId="7165BCFC" w14:textId="77777777" w:rsidR="00991905" w:rsidRPr="008115D2" w:rsidRDefault="00991905" w:rsidP="005A150F">
                          <w:pPr>
                            <w:rPr>
                              <w:rStyle w:val="Sidhuvudfet"/>
                            </w:rPr>
                          </w:pPr>
                          <w:r w:rsidRPr="008115D2">
                            <w:rPr>
                              <w:rStyle w:val="Sidhuvudfet"/>
                            </w:rPr>
                            <w:t>Sveby</w:t>
                          </w:r>
                        </w:p>
                        <w:p w14:paraId="670FFA9E" w14:textId="77777777" w:rsidR="00991905" w:rsidRPr="00970D11" w:rsidRDefault="00991905" w:rsidP="00970D11">
                          <w:pPr>
                            <w:pStyle w:val="Sidhuvud"/>
                          </w:pPr>
                          <w:r w:rsidRPr="000467DD">
                            <w:t>S</w:t>
                          </w:r>
                          <w:r>
                            <w:t xml:space="preserve">veby betyder ”Standardisera och </w:t>
                          </w:r>
                          <w:r w:rsidRPr="000467DD">
                            <w:t>ver</w:t>
                          </w:r>
                          <w:r>
                            <w:t>ifiera energiprestanda för bygg-</w:t>
                          </w:r>
                          <w:proofErr w:type="spellStart"/>
                          <w:r>
                            <w:t>nader</w:t>
                          </w:r>
                          <w:proofErr w:type="spellEnd"/>
                          <w:r>
                            <w:t xml:space="preserve">”. Sveby är ett </w:t>
                          </w:r>
                          <w:proofErr w:type="spellStart"/>
                          <w:r>
                            <w:t>utvecklingspro</w:t>
                          </w:r>
                          <w:proofErr w:type="spellEnd"/>
                          <w:r>
                            <w:t>-</w:t>
                          </w:r>
                          <w:r w:rsidRPr="000467DD">
                            <w:t>gra</w:t>
                          </w:r>
                          <w:r>
                            <w:t xml:space="preserve">m som drivs av bygg- och </w:t>
                          </w:r>
                          <w:proofErr w:type="spellStart"/>
                          <w:r>
                            <w:t>fastig</w:t>
                          </w:r>
                          <w:proofErr w:type="spellEnd"/>
                          <w:r>
                            <w:t>-</w:t>
                          </w:r>
                          <w:r w:rsidRPr="000467DD">
                            <w:t>hetsbranschen och finansieras av SBUF och CERBOF samt av följande branschrepresentanter: NCC/Bengt Ber</w:t>
                          </w:r>
                          <w:r>
                            <w:t>gqvist, Riksbyggen/Kjell Berndt-</w:t>
                          </w:r>
                          <w:proofErr w:type="spellStart"/>
                          <w:r w:rsidRPr="000467DD">
                            <w:t>sson</w:t>
                          </w:r>
                          <w:proofErr w:type="spellEnd"/>
                          <w:r w:rsidRPr="000467DD">
                            <w:t>, Stena Fastigheter/ Charlotte</w:t>
                          </w:r>
                          <w:r>
                            <w:t xml:space="preserve"> Danielsson, Skanska/Jonas Gräs</w:t>
                          </w:r>
                          <w:r w:rsidRPr="000467DD">
                            <w:t>lund, JM/Kjell-Åke Henriksson, SABO/</w:t>
                          </w:r>
                          <w:r>
                            <w:t xml:space="preserve"> </w:t>
                          </w:r>
                          <w:proofErr w:type="spellStart"/>
                          <w:r w:rsidRPr="000467DD">
                            <w:t>Ul</w:t>
                          </w:r>
                          <w:proofErr w:type="spellEnd"/>
                          <w:r>
                            <w:t>-</w:t>
                          </w:r>
                          <w:r w:rsidRPr="000467DD">
                            <w:t xml:space="preserve">rika </w:t>
                          </w:r>
                          <w:proofErr w:type="spellStart"/>
                          <w:r w:rsidRPr="000467DD">
                            <w:t>Jardfelt</w:t>
                          </w:r>
                          <w:proofErr w:type="spellEnd"/>
                          <w:r w:rsidRPr="000467DD">
                            <w:t xml:space="preserve">, </w:t>
                          </w:r>
                          <w:proofErr w:type="spellStart"/>
                          <w:r w:rsidRPr="000467DD">
                            <w:t>Veidekke</w:t>
                          </w:r>
                          <w:proofErr w:type="spellEnd"/>
                          <w:r w:rsidRPr="000467DD">
                            <w:t>/</w:t>
                          </w:r>
                          <w:r>
                            <w:t xml:space="preserve"> </w:t>
                          </w:r>
                          <w:r w:rsidRPr="000467DD">
                            <w:t>Johnny Kell-ner, BKK/Lennart Kjellin, HSB/</w:t>
                          </w:r>
                          <w:proofErr w:type="spellStart"/>
                          <w:r w:rsidRPr="000467DD">
                            <w:t>Emina</w:t>
                          </w:r>
                          <w:proofErr w:type="spellEnd"/>
                          <w:r w:rsidRPr="000467DD">
                            <w:t xml:space="preserve"> </w:t>
                          </w:r>
                          <w:proofErr w:type="spellStart"/>
                          <w:r w:rsidRPr="000467DD">
                            <w:t>Pasic</w:t>
                          </w:r>
                          <w:proofErr w:type="spellEnd"/>
                          <w:r w:rsidRPr="000467DD">
                            <w:t xml:space="preserve">, Diligentia/Lars Pellmark, Bygg-herrarna/Stefan </w:t>
                          </w:r>
                          <w:proofErr w:type="spellStart"/>
                          <w:r w:rsidRPr="000467DD">
                            <w:t>Sand</w:t>
                          </w:r>
                          <w:r>
                            <w:t>esten</w:t>
                          </w:r>
                          <w:proofErr w:type="spellEnd"/>
                          <w:r>
                            <w:t xml:space="preserve">, </w:t>
                          </w:r>
                          <w:proofErr w:type="spellStart"/>
                          <w:r>
                            <w:t>Vasakro-nan</w:t>
                          </w:r>
                          <w:proofErr w:type="spellEnd"/>
                          <w:r>
                            <w:t xml:space="preserve">/Anna </w:t>
                          </w:r>
                          <w:proofErr w:type="spellStart"/>
                          <w:r>
                            <w:t>Denell</w:t>
                          </w:r>
                          <w:proofErr w:type="spellEnd"/>
                          <w:r>
                            <w:t xml:space="preserve">, </w:t>
                          </w:r>
                          <w:r w:rsidRPr="000467DD">
                            <w:t>Fastighetsägarna/</w:t>
                          </w:r>
                          <w:r>
                            <w:t xml:space="preserve"> </w:t>
                          </w:r>
                          <w:r w:rsidRPr="000467DD">
                            <w:t>Bengt Wånggren och Stockholm Stad/</w:t>
                          </w:r>
                          <w:r>
                            <w:t xml:space="preserve"> </w:t>
                          </w:r>
                          <w:r w:rsidRPr="000467DD">
                            <w:t xml:space="preserve">Egil </w:t>
                          </w:r>
                          <w:r>
                            <w:t xml:space="preserve">Öfverholm. Projektledare är </w:t>
                          </w:r>
                          <w:proofErr w:type="spellStart"/>
                          <w:r>
                            <w:t>Pro</w:t>
                          </w:r>
                          <w:r w:rsidRPr="000467DD">
                            <w:t>j</w:t>
                          </w:r>
                          <w:r>
                            <w:t>-</w:t>
                          </w:r>
                          <w:r w:rsidRPr="000467DD">
                            <w:t>ektengagemang</w:t>
                          </w:r>
                          <w:proofErr w:type="spellEnd"/>
                          <w:r w:rsidRPr="000467DD">
                            <w:t>/</w:t>
                          </w:r>
                          <w:r>
                            <w:t xml:space="preserve"> Per Levin. </w:t>
                          </w:r>
                          <w:proofErr w:type="spellStart"/>
                          <w:r>
                            <w:t>Ordför</w:t>
                          </w:r>
                          <w:proofErr w:type="spellEnd"/>
                          <w:r>
                            <w:t>-</w:t>
                          </w:r>
                          <w:r w:rsidRPr="000467DD">
                            <w:t>ande i styrgruppen är Fastighetsäg-</w:t>
                          </w:r>
                          <w:proofErr w:type="spellStart"/>
                          <w:r w:rsidRPr="000467DD">
                            <w:t>arna</w:t>
                          </w:r>
                          <w:proofErr w:type="spellEnd"/>
                          <w:r w:rsidRPr="000467DD">
                            <w:t>/Bengt</w:t>
                          </w:r>
                          <w:r>
                            <w:t xml:space="preserve"> </w:t>
                          </w:r>
                          <w:r w:rsidRPr="000467DD">
                            <w:t>Wånggren.</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F0264" id="_x0000_t202" coordsize="21600,21600" o:spt="202" path="m,l,21600r21600,l21600,xe">
              <v:stroke joinstyle="miter"/>
              <v:path gradientshapeok="t" o:connecttype="rect"/>
            </v:shapetype>
            <v:shape id="Text Box 4" o:spid="_x0000_s1030" type="#_x0000_t202" style="position:absolute;margin-left:432.35pt;margin-top:127.6pt;width:127.55pt;height:226.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">
              <v:textbox inset="1mm,1mm,1mm,1mm">
                <w:txbxContent>
                  <w:p w14:paraId="7165BCFC" w14:textId="77777777" w:rsidR="00991905" w:rsidRPr="008115D2" w:rsidRDefault="00991905" w:rsidP="005A150F">
                    <w:pPr>
                      <w:rPr>
                        <w:rStyle w:val="Sidhuvudfet"/>
                      </w:rPr>
                    </w:pPr>
                    <w:r w:rsidRPr="008115D2">
                      <w:rPr>
                        <w:rStyle w:val="Sidhuvudfet"/>
                      </w:rPr>
                      <w:t>Sveby</w:t>
                    </w:r>
                  </w:p>
                  <w:p w14:paraId="670FFA9E" w14:textId="77777777" w:rsidR="00991905" w:rsidRPr="00970D11" w:rsidRDefault="00991905" w:rsidP="00970D11">
                    <w:pPr>
                      <w:pStyle w:val="Sidhuvud"/>
                    </w:pPr>
                    <w:r w:rsidRPr="000467DD">
                      <w:t>S</w:t>
                    </w:r>
                    <w:r>
                      <w:t xml:space="preserve">veby betyder ”Standardisera och </w:t>
                    </w:r>
                    <w:r w:rsidRPr="000467DD">
                      <w:t>ver</w:t>
                    </w:r>
                    <w:r>
                      <w:t>ifiera energiprestanda för bygg-</w:t>
                    </w:r>
                    <w:proofErr w:type="spellStart"/>
                    <w:r>
                      <w:t>nader</w:t>
                    </w:r>
                    <w:proofErr w:type="spellEnd"/>
                    <w:r>
                      <w:t xml:space="preserve">”. Sveby är ett </w:t>
                    </w:r>
                    <w:proofErr w:type="spellStart"/>
                    <w:r>
                      <w:t>utvecklingspro</w:t>
                    </w:r>
                    <w:proofErr w:type="spellEnd"/>
                    <w:r>
                      <w:t>-</w:t>
                    </w:r>
                    <w:r w:rsidRPr="000467DD">
                      <w:t>gra</w:t>
                    </w:r>
                    <w:r>
                      <w:t xml:space="preserve">m som drivs av bygg- och </w:t>
                    </w:r>
                    <w:proofErr w:type="spellStart"/>
                    <w:r>
                      <w:t>fastig</w:t>
                    </w:r>
                    <w:proofErr w:type="spellEnd"/>
                    <w:r>
                      <w:t>-</w:t>
                    </w:r>
                    <w:r w:rsidRPr="000467DD">
                      <w:t>hetsbranschen och finansieras av SBUF och CERBOF samt av följande branschrepresentanter: NCC/Bengt Ber</w:t>
                    </w:r>
                    <w:r>
                      <w:t>gqvist, Riksbyggen/Kjell Berndt-</w:t>
                    </w:r>
                    <w:proofErr w:type="spellStart"/>
                    <w:r w:rsidRPr="000467DD">
                      <w:t>sson</w:t>
                    </w:r>
                    <w:proofErr w:type="spellEnd"/>
                    <w:r w:rsidRPr="000467DD">
                      <w:t>, Stena Fastigheter/ Charlotte</w:t>
                    </w:r>
                    <w:r>
                      <w:t xml:space="preserve"> Danielsson, Skanska/Jonas Gräs</w:t>
                    </w:r>
                    <w:r w:rsidRPr="000467DD">
                      <w:t>lund, JM/Kjell-Åke Henriksson, SABO/</w:t>
                    </w:r>
                    <w:r>
                      <w:t xml:space="preserve"> </w:t>
                    </w:r>
                    <w:proofErr w:type="spellStart"/>
                    <w:r w:rsidRPr="000467DD">
                      <w:t>Ul</w:t>
                    </w:r>
                    <w:proofErr w:type="spellEnd"/>
                    <w:r>
                      <w:t>-</w:t>
                    </w:r>
                    <w:r w:rsidRPr="000467DD">
                      <w:t xml:space="preserve">rika </w:t>
                    </w:r>
                    <w:proofErr w:type="spellStart"/>
                    <w:r w:rsidRPr="000467DD">
                      <w:t>Jardfelt</w:t>
                    </w:r>
                    <w:proofErr w:type="spellEnd"/>
                    <w:r w:rsidRPr="000467DD">
                      <w:t xml:space="preserve">, </w:t>
                    </w:r>
                    <w:proofErr w:type="spellStart"/>
                    <w:r w:rsidRPr="000467DD">
                      <w:t>Veidekke</w:t>
                    </w:r>
                    <w:proofErr w:type="spellEnd"/>
                    <w:r w:rsidRPr="000467DD">
                      <w:t>/</w:t>
                    </w:r>
                    <w:r>
                      <w:t xml:space="preserve"> </w:t>
                    </w:r>
                    <w:r w:rsidRPr="000467DD">
                      <w:t>Johnny Kell-ner, BKK/Lennart Kjellin, HSB/</w:t>
                    </w:r>
                    <w:proofErr w:type="spellStart"/>
                    <w:r w:rsidRPr="000467DD">
                      <w:t>Emina</w:t>
                    </w:r>
                    <w:proofErr w:type="spellEnd"/>
                    <w:r w:rsidRPr="000467DD">
                      <w:t xml:space="preserve"> </w:t>
                    </w:r>
                    <w:proofErr w:type="spellStart"/>
                    <w:r w:rsidRPr="000467DD">
                      <w:t>Pasic</w:t>
                    </w:r>
                    <w:proofErr w:type="spellEnd"/>
                    <w:r w:rsidRPr="000467DD">
                      <w:t xml:space="preserve">, Diligentia/Lars Pellmark, Bygg-herrarna/Stefan </w:t>
                    </w:r>
                    <w:proofErr w:type="spellStart"/>
                    <w:r w:rsidRPr="000467DD">
                      <w:t>Sand</w:t>
                    </w:r>
                    <w:r>
                      <w:t>esten</w:t>
                    </w:r>
                    <w:proofErr w:type="spellEnd"/>
                    <w:r>
                      <w:t xml:space="preserve">, </w:t>
                    </w:r>
                    <w:proofErr w:type="spellStart"/>
                    <w:r>
                      <w:t>Vasakro-nan</w:t>
                    </w:r>
                    <w:proofErr w:type="spellEnd"/>
                    <w:r>
                      <w:t xml:space="preserve">/Anna </w:t>
                    </w:r>
                    <w:proofErr w:type="spellStart"/>
                    <w:r>
                      <w:t>Denell</w:t>
                    </w:r>
                    <w:proofErr w:type="spellEnd"/>
                    <w:r>
                      <w:t xml:space="preserve">, </w:t>
                    </w:r>
                    <w:r w:rsidRPr="000467DD">
                      <w:t>Fastighetsägarna/</w:t>
                    </w:r>
                    <w:r>
                      <w:t xml:space="preserve"> </w:t>
                    </w:r>
                    <w:r w:rsidRPr="000467DD">
                      <w:t>Bengt Wånggren och Stockholm Stad/</w:t>
                    </w:r>
                    <w:r>
                      <w:t xml:space="preserve"> </w:t>
                    </w:r>
                    <w:r w:rsidRPr="000467DD">
                      <w:t xml:space="preserve">Egil </w:t>
                    </w:r>
                    <w:r>
                      <w:t xml:space="preserve">Öfverholm. Projektledare är </w:t>
                    </w:r>
                    <w:proofErr w:type="spellStart"/>
                    <w:r>
                      <w:t>Pro</w:t>
                    </w:r>
                    <w:r w:rsidRPr="000467DD">
                      <w:t>j</w:t>
                    </w:r>
                    <w:r>
                      <w:t>-</w:t>
                    </w:r>
                    <w:r w:rsidRPr="000467DD">
                      <w:t>ektengagemang</w:t>
                    </w:r>
                    <w:proofErr w:type="spellEnd"/>
                    <w:r w:rsidRPr="000467DD">
                      <w:t>/</w:t>
                    </w:r>
                    <w:r>
                      <w:t xml:space="preserve"> Per Levin. </w:t>
                    </w:r>
                    <w:proofErr w:type="spellStart"/>
                    <w:r>
                      <w:t>Ordför</w:t>
                    </w:r>
                    <w:proofErr w:type="spellEnd"/>
                    <w:r>
                      <w:t>-</w:t>
                    </w:r>
                    <w:r w:rsidRPr="000467DD">
                      <w:t>ande i styrgruppen är Fastighetsäg-</w:t>
                    </w:r>
                    <w:proofErr w:type="spellStart"/>
                    <w:r w:rsidRPr="000467DD">
                      <w:t>arna</w:t>
                    </w:r>
                    <w:proofErr w:type="spellEnd"/>
                    <w:r w:rsidRPr="000467DD">
                      <w:t>/Bengt</w:t>
                    </w:r>
                    <w:r>
                      <w:t xml:space="preserve"> </w:t>
                    </w:r>
                    <w:r w:rsidRPr="000467DD">
                      <w:t>Wånggren.</w:t>
                    </w:r>
                  </w:p>
                </w:txbxContent>
              </v:textbox>
              <w10:wrap anchorx="page" anchory="page"/>
            </v:shape>
          </w:pict>
        </mc:Fallback>
      </mc:AlternateContent>
    </w:r>
    <w:r>
      <w:rPr>
        <w:noProof/>
      </w:rPr>
      <w:drawing>
        <wp:anchor distT="0" distB="0" distL="114300" distR="114300" simplePos="0" relativeHeight="251657216" behindDoc="0" locked="0" layoutInCell="1" allowOverlap="1" wp14:anchorId="72BE3A25" wp14:editId="06C9916F">
          <wp:simplePos x="0" y="0"/>
          <wp:positionH relativeFrom="page">
            <wp:posOffset>5490845</wp:posOffset>
          </wp:positionH>
          <wp:positionV relativeFrom="page">
            <wp:posOffset>450215</wp:posOffset>
          </wp:positionV>
          <wp:extent cx="1619250" cy="447675"/>
          <wp:effectExtent l="0" t="0" r="0" b="9525"/>
          <wp:wrapNone/>
          <wp:docPr id="15" name="Bild 3" descr="Sveby_logo Sto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eby_logo Sto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447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6A744" w14:textId="77777777" w:rsidR="00991905" w:rsidRDefault="00991905">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3A435" w14:textId="77777777" w:rsidR="00991905" w:rsidRDefault="0099190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44BD4"/>
    <w:multiLevelType w:val="hybridMultilevel"/>
    <w:tmpl w:val="703E55E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49E62BC"/>
    <w:multiLevelType w:val="hybridMultilevel"/>
    <w:tmpl w:val="FE4C692E"/>
    <w:lvl w:ilvl="0" w:tplc="FD32F3C8">
      <w:start w:val="1"/>
      <w:numFmt w:val="decimal"/>
      <w:lvlText w:val="%1."/>
      <w:lvlJc w:val="left"/>
      <w:pPr>
        <w:ind w:left="644" w:hanging="360"/>
      </w:pPr>
      <w:rPr>
        <w:rFonts w:hint="default"/>
      </w:r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 w15:restartNumberingAfterBreak="0">
    <w:nsid w:val="0B70771C"/>
    <w:multiLevelType w:val="multilevel"/>
    <w:tmpl w:val="52E8194C"/>
    <w:lvl w:ilvl="0">
      <w:start w:val="1"/>
      <w:numFmt w:val="lowerLetter"/>
      <w:lvlText w:val="%1."/>
      <w:lvlJc w:val="left"/>
      <w:pPr>
        <w:ind w:left="567" w:hanging="283"/>
      </w:pPr>
      <w:rPr>
        <w:rFonts w:ascii="Franklin Gothic Demi" w:hAnsi="Franklin Gothic Demi" w:hint="default"/>
      </w:rPr>
    </w:lvl>
    <w:lvl w:ilvl="1">
      <w:start w:val="1"/>
      <w:numFmt w:val="upperRoman"/>
      <w:lvlText w:val="%2."/>
      <w:lvlJc w:val="left"/>
      <w:pPr>
        <w:ind w:left="851" w:hanging="284"/>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7A24B3"/>
    <w:multiLevelType w:val="hybridMultilevel"/>
    <w:tmpl w:val="22EE8CFC"/>
    <w:lvl w:ilvl="0" w:tplc="FD22BF22">
      <w:start w:val="1"/>
      <w:numFmt w:val="lowerLetter"/>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 w15:restartNumberingAfterBreak="0">
    <w:nsid w:val="126678B7"/>
    <w:multiLevelType w:val="hybridMultilevel"/>
    <w:tmpl w:val="D390D8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7857FA1"/>
    <w:multiLevelType w:val="multilevel"/>
    <w:tmpl w:val="8FC4CF82"/>
    <w:lvl w:ilvl="0">
      <w:start w:val="1"/>
      <w:numFmt w:val="lowerLetter"/>
      <w:lvlText w:val="%1."/>
      <w:lvlJc w:val="left"/>
      <w:pPr>
        <w:ind w:left="567" w:hanging="283"/>
      </w:pPr>
      <w:rPr>
        <w:rFonts w:ascii="Franklin Gothic Demi" w:hAnsi="Franklin Gothic Demi" w:hint="default"/>
      </w:rPr>
    </w:lvl>
    <w:lvl w:ilvl="1">
      <w:start w:val="1"/>
      <w:numFmt w:val="upperRoman"/>
      <w:lvlText w:val="%2."/>
      <w:lvlJc w:val="left"/>
      <w:pPr>
        <w:ind w:left="851" w:hanging="284"/>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7A7187A"/>
    <w:multiLevelType w:val="hybridMultilevel"/>
    <w:tmpl w:val="7F265C52"/>
    <w:lvl w:ilvl="0" w:tplc="041D000F">
      <w:start w:val="1"/>
      <w:numFmt w:val="decimal"/>
      <w:lvlText w:val="%1."/>
      <w:lvlJc w:val="left"/>
      <w:pPr>
        <w:ind w:left="644" w:hanging="360"/>
      </w:pPr>
      <w:rPr>
        <w:rFonts w:hint="default"/>
      </w:r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 w15:restartNumberingAfterBreak="0">
    <w:nsid w:val="17E03011"/>
    <w:multiLevelType w:val="hybridMultilevel"/>
    <w:tmpl w:val="54F817A6"/>
    <w:lvl w:ilvl="0" w:tplc="8A8C8DCE">
      <w:start w:val="1"/>
      <w:numFmt w:val="bullet"/>
      <w:pStyle w:val="PunktlistaSveby"/>
      <w:lvlText w:val=""/>
      <w:lvlJc w:val="left"/>
      <w:pPr>
        <w:ind w:left="786"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8" w15:restartNumberingAfterBreak="0">
    <w:nsid w:val="25C52C38"/>
    <w:multiLevelType w:val="multilevel"/>
    <w:tmpl w:val="52E8194C"/>
    <w:lvl w:ilvl="0">
      <w:start w:val="1"/>
      <w:numFmt w:val="lowerLetter"/>
      <w:lvlText w:val="%1."/>
      <w:lvlJc w:val="left"/>
      <w:pPr>
        <w:ind w:left="567" w:hanging="283"/>
      </w:pPr>
      <w:rPr>
        <w:rFonts w:ascii="Franklin Gothic Demi" w:hAnsi="Franklin Gothic Demi" w:hint="default"/>
      </w:rPr>
    </w:lvl>
    <w:lvl w:ilvl="1">
      <w:start w:val="1"/>
      <w:numFmt w:val="upperRoman"/>
      <w:lvlText w:val="%2."/>
      <w:lvlJc w:val="left"/>
      <w:pPr>
        <w:ind w:left="851" w:hanging="284"/>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22B5275"/>
    <w:multiLevelType w:val="hybridMultilevel"/>
    <w:tmpl w:val="DD12A8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E1161A7"/>
    <w:multiLevelType w:val="multilevel"/>
    <w:tmpl w:val="52E8194C"/>
    <w:lvl w:ilvl="0">
      <w:start w:val="1"/>
      <w:numFmt w:val="lowerLetter"/>
      <w:lvlText w:val="%1."/>
      <w:lvlJc w:val="left"/>
      <w:pPr>
        <w:ind w:left="567" w:hanging="283"/>
      </w:pPr>
      <w:rPr>
        <w:rFonts w:ascii="Franklin Gothic Demi" w:hAnsi="Franklin Gothic Demi" w:hint="default"/>
      </w:rPr>
    </w:lvl>
    <w:lvl w:ilvl="1">
      <w:start w:val="1"/>
      <w:numFmt w:val="upperRoman"/>
      <w:lvlText w:val="%2."/>
      <w:lvlJc w:val="left"/>
      <w:pPr>
        <w:ind w:left="851" w:hanging="284"/>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2013098"/>
    <w:multiLevelType w:val="hybridMultilevel"/>
    <w:tmpl w:val="E84C29D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5FBC05F1"/>
    <w:multiLevelType w:val="multilevel"/>
    <w:tmpl w:val="71FE92F0"/>
    <w:lvl w:ilvl="0">
      <w:start w:val="1"/>
      <w:numFmt w:val="decimal"/>
      <w:pStyle w:val="FlernivlistaSveby"/>
      <w:lvlText w:val="§%1."/>
      <w:lvlJc w:val="left"/>
      <w:pPr>
        <w:ind w:left="360" w:hanging="360"/>
      </w:pPr>
      <w:rPr>
        <w:rFonts w:hint="default"/>
        <w:b/>
        <w:i w:val="0"/>
      </w:rPr>
    </w:lvl>
    <w:lvl w:ilvl="1">
      <w:start w:val="1"/>
      <w:numFmt w:val="lowerLetter"/>
      <w:lvlText w:val="%2.   "/>
      <w:lvlJc w:val="left"/>
      <w:pPr>
        <w:tabs>
          <w:tab w:val="num" w:pos="930"/>
        </w:tabs>
        <w:ind w:left="1287" w:hanging="357"/>
      </w:pPr>
      <w:rPr>
        <w:rFonts w:hint="default"/>
        <w:b/>
        <w:i w:val="0"/>
      </w:rPr>
    </w:lvl>
    <w:lvl w:ilvl="2">
      <w:start w:val="1"/>
      <w:numFmt w:val="upperRoman"/>
      <w:lvlText w:val="%3.   "/>
      <w:lvlJc w:val="left"/>
      <w:pPr>
        <w:ind w:left="2007" w:hanging="357"/>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DBB7117"/>
    <w:multiLevelType w:val="hybridMultilevel"/>
    <w:tmpl w:val="8E329F8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4" w15:restartNumberingAfterBreak="0">
    <w:nsid w:val="77C813BC"/>
    <w:multiLevelType w:val="multilevel"/>
    <w:tmpl w:val="52E8194C"/>
    <w:lvl w:ilvl="0">
      <w:start w:val="1"/>
      <w:numFmt w:val="lowerLetter"/>
      <w:lvlText w:val="%1."/>
      <w:lvlJc w:val="left"/>
      <w:pPr>
        <w:ind w:left="567" w:hanging="283"/>
      </w:pPr>
      <w:rPr>
        <w:rFonts w:ascii="Franklin Gothic Demi" w:hAnsi="Franklin Gothic Demi" w:hint="default"/>
      </w:rPr>
    </w:lvl>
    <w:lvl w:ilvl="1">
      <w:start w:val="1"/>
      <w:numFmt w:val="upperRoman"/>
      <w:lvlText w:val="%2."/>
      <w:lvlJc w:val="left"/>
      <w:pPr>
        <w:ind w:left="851" w:hanging="284"/>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D306235"/>
    <w:multiLevelType w:val="hybridMultilevel"/>
    <w:tmpl w:val="471EA138"/>
    <w:lvl w:ilvl="0" w:tplc="041D000B">
      <w:start w:val="4"/>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EC35DA2"/>
    <w:multiLevelType w:val="multilevel"/>
    <w:tmpl w:val="5A4A6054"/>
    <w:lvl w:ilvl="0">
      <w:start w:val="1"/>
      <w:numFmt w:val="lowerLetter"/>
      <w:lvlText w:val="%1."/>
      <w:lvlJc w:val="left"/>
      <w:pPr>
        <w:ind w:left="709" w:hanging="283"/>
      </w:pPr>
      <w:rPr>
        <w:rFonts w:ascii="Franklin Gothic Demi" w:hAnsi="Franklin Gothic Demi" w:hint="default"/>
      </w:rPr>
    </w:lvl>
    <w:lvl w:ilvl="1">
      <w:start w:val="1"/>
      <w:numFmt w:val="upperRoman"/>
      <w:lvlText w:val="%2."/>
      <w:lvlJc w:val="left"/>
      <w:pPr>
        <w:ind w:left="851" w:hanging="284"/>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12"/>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14"/>
  </w:num>
  <w:num w:numId="8">
    <w:abstractNumId w:val="5"/>
  </w:num>
  <w:num w:numId="9">
    <w:abstractNumId w:val="16"/>
  </w:num>
  <w:num w:numId="10">
    <w:abstractNumId w:val="11"/>
  </w:num>
  <w:num w:numId="11">
    <w:abstractNumId w:val="4"/>
  </w:num>
  <w:num w:numId="12">
    <w:abstractNumId w:val="3"/>
  </w:num>
  <w:num w:numId="13">
    <w:abstractNumId w:val="6"/>
  </w:num>
  <w:num w:numId="14">
    <w:abstractNumId w:val="13"/>
  </w:num>
  <w:num w:numId="15">
    <w:abstractNumId w:val="1"/>
  </w:num>
  <w:num w:numId="16">
    <w:abstractNumId w:val="15"/>
  </w:num>
  <w:num w:numId="17">
    <w:abstractNumId w:val="9"/>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28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9FB"/>
    <w:rsid w:val="00000610"/>
    <w:rsid w:val="00001ACA"/>
    <w:rsid w:val="0000241F"/>
    <w:rsid w:val="00005FA1"/>
    <w:rsid w:val="000075A9"/>
    <w:rsid w:val="00015A04"/>
    <w:rsid w:val="00015E91"/>
    <w:rsid w:val="00020F52"/>
    <w:rsid w:val="00024E7D"/>
    <w:rsid w:val="00032AF8"/>
    <w:rsid w:val="00033CE4"/>
    <w:rsid w:val="00034661"/>
    <w:rsid w:val="00042BE9"/>
    <w:rsid w:val="000467DD"/>
    <w:rsid w:val="00046C01"/>
    <w:rsid w:val="00046DA6"/>
    <w:rsid w:val="00047F7D"/>
    <w:rsid w:val="00055621"/>
    <w:rsid w:val="0005743A"/>
    <w:rsid w:val="0005768C"/>
    <w:rsid w:val="00064983"/>
    <w:rsid w:val="000651BF"/>
    <w:rsid w:val="000711FD"/>
    <w:rsid w:val="0007345F"/>
    <w:rsid w:val="000743FE"/>
    <w:rsid w:val="0007627A"/>
    <w:rsid w:val="00076D50"/>
    <w:rsid w:val="00085215"/>
    <w:rsid w:val="00092229"/>
    <w:rsid w:val="0009236D"/>
    <w:rsid w:val="00092442"/>
    <w:rsid w:val="000943E3"/>
    <w:rsid w:val="0009680A"/>
    <w:rsid w:val="000A0D5B"/>
    <w:rsid w:val="000A6E86"/>
    <w:rsid w:val="000A7229"/>
    <w:rsid w:val="000A728A"/>
    <w:rsid w:val="000B388A"/>
    <w:rsid w:val="000B39B9"/>
    <w:rsid w:val="000B54E6"/>
    <w:rsid w:val="000B60BE"/>
    <w:rsid w:val="000B68F2"/>
    <w:rsid w:val="000B71E0"/>
    <w:rsid w:val="000B7DA4"/>
    <w:rsid w:val="000C1BCC"/>
    <w:rsid w:val="000C348F"/>
    <w:rsid w:val="000C3F7E"/>
    <w:rsid w:val="000C671C"/>
    <w:rsid w:val="000D2EAB"/>
    <w:rsid w:val="000D3AFA"/>
    <w:rsid w:val="000D6045"/>
    <w:rsid w:val="000E0BB1"/>
    <w:rsid w:val="000E1EAB"/>
    <w:rsid w:val="000E3F44"/>
    <w:rsid w:val="000E5AF3"/>
    <w:rsid w:val="000E6DEF"/>
    <w:rsid w:val="000F09C1"/>
    <w:rsid w:val="000F409E"/>
    <w:rsid w:val="000F5421"/>
    <w:rsid w:val="00100FC4"/>
    <w:rsid w:val="001025B3"/>
    <w:rsid w:val="00102E69"/>
    <w:rsid w:val="00106E80"/>
    <w:rsid w:val="00107E28"/>
    <w:rsid w:val="00112B89"/>
    <w:rsid w:val="00120405"/>
    <w:rsid w:val="0012463D"/>
    <w:rsid w:val="001276CD"/>
    <w:rsid w:val="001352C2"/>
    <w:rsid w:val="00135BFF"/>
    <w:rsid w:val="00142D9E"/>
    <w:rsid w:val="00151E6E"/>
    <w:rsid w:val="00153169"/>
    <w:rsid w:val="0015399F"/>
    <w:rsid w:val="00157CF0"/>
    <w:rsid w:val="00163BE2"/>
    <w:rsid w:val="0016592B"/>
    <w:rsid w:val="00165A2B"/>
    <w:rsid w:val="00166CC2"/>
    <w:rsid w:val="0017035A"/>
    <w:rsid w:val="0017497E"/>
    <w:rsid w:val="00176304"/>
    <w:rsid w:val="00176B21"/>
    <w:rsid w:val="00176E21"/>
    <w:rsid w:val="00184721"/>
    <w:rsid w:val="00187CE1"/>
    <w:rsid w:val="0019044E"/>
    <w:rsid w:val="0019183C"/>
    <w:rsid w:val="0019353B"/>
    <w:rsid w:val="00197F2B"/>
    <w:rsid w:val="001A13E7"/>
    <w:rsid w:val="001A3D98"/>
    <w:rsid w:val="001A62DF"/>
    <w:rsid w:val="001B192E"/>
    <w:rsid w:val="001B2648"/>
    <w:rsid w:val="001B310E"/>
    <w:rsid w:val="001B35AC"/>
    <w:rsid w:val="001B65F5"/>
    <w:rsid w:val="001B6609"/>
    <w:rsid w:val="001B76E2"/>
    <w:rsid w:val="001C09F1"/>
    <w:rsid w:val="001C0B5D"/>
    <w:rsid w:val="001C194A"/>
    <w:rsid w:val="001C4513"/>
    <w:rsid w:val="001C653F"/>
    <w:rsid w:val="001D5CD3"/>
    <w:rsid w:val="001E2232"/>
    <w:rsid w:val="001E3174"/>
    <w:rsid w:val="001E3F64"/>
    <w:rsid w:val="001F045D"/>
    <w:rsid w:val="001F1F4D"/>
    <w:rsid w:val="001F39CF"/>
    <w:rsid w:val="001F4EE6"/>
    <w:rsid w:val="001F5AB3"/>
    <w:rsid w:val="001F5B1C"/>
    <w:rsid w:val="001F77A1"/>
    <w:rsid w:val="002017CB"/>
    <w:rsid w:val="00204B7C"/>
    <w:rsid w:val="00206AE3"/>
    <w:rsid w:val="00207610"/>
    <w:rsid w:val="00212DFF"/>
    <w:rsid w:val="002149ED"/>
    <w:rsid w:val="002159EE"/>
    <w:rsid w:val="002179E8"/>
    <w:rsid w:val="00223335"/>
    <w:rsid w:val="0022381D"/>
    <w:rsid w:val="002323A5"/>
    <w:rsid w:val="002353A9"/>
    <w:rsid w:val="00235ADD"/>
    <w:rsid w:val="002435F4"/>
    <w:rsid w:val="00243A04"/>
    <w:rsid w:val="0024689D"/>
    <w:rsid w:val="002473A4"/>
    <w:rsid w:val="00250225"/>
    <w:rsid w:val="00250555"/>
    <w:rsid w:val="002521BB"/>
    <w:rsid w:val="00257E04"/>
    <w:rsid w:val="00261B40"/>
    <w:rsid w:val="002648A6"/>
    <w:rsid w:val="00264C24"/>
    <w:rsid w:val="00264C59"/>
    <w:rsid w:val="00266005"/>
    <w:rsid w:val="0026674B"/>
    <w:rsid w:val="0027496B"/>
    <w:rsid w:val="0027678E"/>
    <w:rsid w:val="002830DE"/>
    <w:rsid w:val="00285B64"/>
    <w:rsid w:val="00290F21"/>
    <w:rsid w:val="00293817"/>
    <w:rsid w:val="00294496"/>
    <w:rsid w:val="00295035"/>
    <w:rsid w:val="0029545F"/>
    <w:rsid w:val="00295825"/>
    <w:rsid w:val="002967B2"/>
    <w:rsid w:val="002A6025"/>
    <w:rsid w:val="002B26F9"/>
    <w:rsid w:val="002B5A1D"/>
    <w:rsid w:val="002B7D9D"/>
    <w:rsid w:val="002C03AE"/>
    <w:rsid w:val="002C4162"/>
    <w:rsid w:val="002C7AC2"/>
    <w:rsid w:val="002D22D6"/>
    <w:rsid w:val="002D3A88"/>
    <w:rsid w:val="002D3C1C"/>
    <w:rsid w:val="002D5270"/>
    <w:rsid w:val="002D58C6"/>
    <w:rsid w:val="002D66DF"/>
    <w:rsid w:val="002D7ACF"/>
    <w:rsid w:val="002D7BD3"/>
    <w:rsid w:val="002E1A35"/>
    <w:rsid w:val="002E2F8B"/>
    <w:rsid w:val="002E3F5B"/>
    <w:rsid w:val="002E4B6B"/>
    <w:rsid w:val="002E72FA"/>
    <w:rsid w:val="002E7355"/>
    <w:rsid w:val="002F0A2B"/>
    <w:rsid w:val="002F30E5"/>
    <w:rsid w:val="002F46F4"/>
    <w:rsid w:val="002F49F2"/>
    <w:rsid w:val="002F6088"/>
    <w:rsid w:val="002F7990"/>
    <w:rsid w:val="002F7D87"/>
    <w:rsid w:val="00301A4B"/>
    <w:rsid w:val="00305211"/>
    <w:rsid w:val="003073BF"/>
    <w:rsid w:val="00313232"/>
    <w:rsid w:val="0031393B"/>
    <w:rsid w:val="003158E6"/>
    <w:rsid w:val="00316FA2"/>
    <w:rsid w:val="00320A0B"/>
    <w:rsid w:val="003234B0"/>
    <w:rsid w:val="00324691"/>
    <w:rsid w:val="00331903"/>
    <w:rsid w:val="00333507"/>
    <w:rsid w:val="00337821"/>
    <w:rsid w:val="00337FEC"/>
    <w:rsid w:val="003418F1"/>
    <w:rsid w:val="003456F4"/>
    <w:rsid w:val="003457BC"/>
    <w:rsid w:val="0034771A"/>
    <w:rsid w:val="0035421B"/>
    <w:rsid w:val="0035663C"/>
    <w:rsid w:val="00356F9E"/>
    <w:rsid w:val="003575E8"/>
    <w:rsid w:val="00361538"/>
    <w:rsid w:val="00361C5A"/>
    <w:rsid w:val="00361E36"/>
    <w:rsid w:val="00362A1F"/>
    <w:rsid w:val="00362CC8"/>
    <w:rsid w:val="00365333"/>
    <w:rsid w:val="003744B7"/>
    <w:rsid w:val="0037663F"/>
    <w:rsid w:val="003778C9"/>
    <w:rsid w:val="00381C3B"/>
    <w:rsid w:val="00382CE0"/>
    <w:rsid w:val="00383B78"/>
    <w:rsid w:val="00387554"/>
    <w:rsid w:val="00387CB8"/>
    <w:rsid w:val="00390072"/>
    <w:rsid w:val="003908DA"/>
    <w:rsid w:val="0039119E"/>
    <w:rsid w:val="00393365"/>
    <w:rsid w:val="003946B0"/>
    <w:rsid w:val="00395713"/>
    <w:rsid w:val="003A0409"/>
    <w:rsid w:val="003A081E"/>
    <w:rsid w:val="003A40DE"/>
    <w:rsid w:val="003A48EA"/>
    <w:rsid w:val="003A66EF"/>
    <w:rsid w:val="003A71A0"/>
    <w:rsid w:val="003A76BF"/>
    <w:rsid w:val="003B0358"/>
    <w:rsid w:val="003B150F"/>
    <w:rsid w:val="003B1573"/>
    <w:rsid w:val="003B26E0"/>
    <w:rsid w:val="003B2ABB"/>
    <w:rsid w:val="003B551C"/>
    <w:rsid w:val="003B5DE3"/>
    <w:rsid w:val="003C0F4A"/>
    <w:rsid w:val="003C0FF4"/>
    <w:rsid w:val="003C37D1"/>
    <w:rsid w:val="003C3FD2"/>
    <w:rsid w:val="003C4624"/>
    <w:rsid w:val="003C6001"/>
    <w:rsid w:val="003C6AA1"/>
    <w:rsid w:val="003D183E"/>
    <w:rsid w:val="003D2C74"/>
    <w:rsid w:val="003D3BA9"/>
    <w:rsid w:val="003D54B4"/>
    <w:rsid w:val="003E1513"/>
    <w:rsid w:val="003E16FC"/>
    <w:rsid w:val="003E171D"/>
    <w:rsid w:val="003E45E4"/>
    <w:rsid w:val="003F165D"/>
    <w:rsid w:val="003F2671"/>
    <w:rsid w:val="003F3C85"/>
    <w:rsid w:val="003F5FC8"/>
    <w:rsid w:val="003F67CC"/>
    <w:rsid w:val="0040520A"/>
    <w:rsid w:val="00405AC9"/>
    <w:rsid w:val="004060D0"/>
    <w:rsid w:val="00406365"/>
    <w:rsid w:val="00407619"/>
    <w:rsid w:val="00411664"/>
    <w:rsid w:val="00411BFD"/>
    <w:rsid w:val="00414404"/>
    <w:rsid w:val="00414FD7"/>
    <w:rsid w:val="004161CC"/>
    <w:rsid w:val="00416B16"/>
    <w:rsid w:val="0042078B"/>
    <w:rsid w:val="00420F39"/>
    <w:rsid w:val="004225DD"/>
    <w:rsid w:val="004242A9"/>
    <w:rsid w:val="00424F36"/>
    <w:rsid w:val="00430FDA"/>
    <w:rsid w:val="00432A48"/>
    <w:rsid w:val="004340E4"/>
    <w:rsid w:val="00434C7D"/>
    <w:rsid w:val="0043610B"/>
    <w:rsid w:val="0044407B"/>
    <w:rsid w:val="00445DF3"/>
    <w:rsid w:val="00446BC2"/>
    <w:rsid w:val="00447BFB"/>
    <w:rsid w:val="00447EBC"/>
    <w:rsid w:val="004510D6"/>
    <w:rsid w:val="00452A6D"/>
    <w:rsid w:val="00455357"/>
    <w:rsid w:val="0045598D"/>
    <w:rsid w:val="00455D61"/>
    <w:rsid w:val="00456779"/>
    <w:rsid w:val="0045785A"/>
    <w:rsid w:val="00460492"/>
    <w:rsid w:val="0046620F"/>
    <w:rsid w:val="0046673B"/>
    <w:rsid w:val="00471632"/>
    <w:rsid w:val="004722FE"/>
    <w:rsid w:val="00472B0A"/>
    <w:rsid w:val="00473E3A"/>
    <w:rsid w:val="004754CC"/>
    <w:rsid w:val="004826D3"/>
    <w:rsid w:val="00485BCE"/>
    <w:rsid w:val="00485D5C"/>
    <w:rsid w:val="00485E17"/>
    <w:rsid w:val="0048662E"/>
    <w:rsid w:val="00487C94"/>
    <w:rsid w:val="004929FB"/>
    <w:rsid w:val="004A650A"/>
    <w:rsid w:val="004B22C1"/>
    <w:rsid w:val="004B3BC4"/>
    <w:rsid w:val="004B3DA7"/>
    <w:rsid w:val="004B457F"/>
    <w:rsid w:val="004B608A"/>
    <w:rsid w:val="004C0EAA"/>
    <w:rsid w:val="004C20C5"/>
    <w:rsid w:val="004C5CBA"/>
    <w:rsid w:val="004D0E1F"/>
    <w:rsid w:val="004D6FCC"/>
    <w:rsid w:val="004D796B"/>
    <w:rsid w:val="004E0B29"/>
    <w:rsid w:val="004E2267"/>
    <w:rsid w:val="004E6B26"/>
    <w:rsid w:val="004F093E"/>
    <w:rsid w:val="004F1B5C"/>
    <w:rsid w:val="004F5B8E"/>
    <w:rsid w:val="00503BCD"/>
    <w:rsid w:val="00503C53"/>
    <w:rsid w:val="005040D3"/>
    <w:rsid w:val="005052F3"/>
    <w:rsid w:val="0050646A"/>
    <w:rsid w:val="00507179"/>
    <w:rsid w:val="00511205"/>
    <w:rsid w:val="00512188"/>
    <w:rsid w:val="00512958"/>
    <w:rsid w:val="00520299"/>
    <w:rsid w:val="00520C6C"/>
    <w:rsid w:val="005225E2"/>
    <w:rsid w:val="00534824"/>
    <w:rsid w:val="00534E0B"/>
    <w:rsid w:val="005368FB"/>
    <w:rsid w:val="005447AD"/>
    <w:rsid w:val="00544B96"/>
    <w:rsid w:val="0054662C"/>
    <w:rsid w:val="00546FE0"/>
    <w:rsid w:val="00547B3C"/>
    <w:rsid w:val="005533EC"/>
    <w:rsid w:val="00554F82"/>
    <w:rsid w:val="00557019"/>
    <w:rsid w:val="00560664"/>
    <w:rsid w:val="00562B13"/>
    <w:rsid w:val="00562EF2"/>
    <w:rsid w:val="0056469A"/>
    <w:rsid w:val="00571A56"/>
    <w:rsid w:val="00572BE6"/>
    <w:rsid w:val="0057537B"/>
    <w:rsid w:val="005766B0"/>
    <w:rsid w:val="0057773E"/>
    <w:rsid w:val="005777B8"/>
    <w:rsid w:val="005827E1"/>
    <w:rsid w:val="005834D9"/>
    <w:rsid w:val="00586DA9"/>
    <w:rsid w:val="00591AFB"/>
    <w:rsid w:val="00596853"/>
    <w:rsid w:val="00596E18"/>
    <w:rsid w:val="005A150F"/>
    <w:rsid w:val="005B1550"/>
    <w:rsid w:val="005B405D"/>
    <w:rsid w:val="005B4514"/>
    <w:rsid w:val="005B54FE"/>
    <w:rsid w:val="005C0D7B"/>
    <w:rsid w:val="005C2323"/>
    <w:rsid w:val="005C25C4"/>
    <w:rsid w:val="005C2E10"/>
    <w:rsid w:val="005D1664"/>
    <w:rsid w:val="005E0A0A"/>
    <w:rsid w:val="005E18F4"/>
    <w:rsid w:val="005E26EA"/>
    <w:rsid w:val="005E280D"/>
    <w:rsid w:val="005E34AA"/>
    <w:rsid w:val="005E44EC"/>
    <w:rsid w:val="005F3801"/>
    <w:rsid w:val="005F733C"/>
    <w:rsid w:val="005F77DA"/>
    <w:rsid w:val="006048A1"/>
    <w:rsid w:val="00605EA7"/>
    <w:rsid w:val="00607727"/>
    <w:rsid w:val="00615F06"/>
    <w:rsid w:val="00620050"/>
    <w:rsid w:val="00620277"/>
    <w:rsid w:val="006241D1"/>
    <w:rsid w:val="00624A8B"/>
    <w:rsid w:val="00627189"/>
    <w:rsid w:val="00631C2E"/>
    <w:rsid w:val="006322EF"/>
    <w:rsid w:val="0063515A"/>
    <w:rsid w:val="00636929"/>
    <w:rsid w:val="0063793E"/>
    <w:rsid w:val="00637C3B"/>
    <w:rsid w:val="00640B83"/>
    <w:rsid w:val="0064279C"/>
    <w:rsid w:val="00643B92"/>
    <w:rsid w:val="00646B30"/>
    <w:rsid w:val="00652B0B"/>
    <w:rsid w:val="006606FE"/>
    <w:rsid w:val="006622D0"/>
    <w:rsid w:val="00677D3D"/>
    <w:rsid w:val="006850D8"/>
    <w:rsid w:val="00685AE9"/>
    <w:rsid w:val="00687CC9"/>
    <w:rsid w:val="00687FA3"/>
    <w:rsid w:val="00690A92"/>
    <w:rsid w:val="00692083"/>
    <w:rsid w:val="00692315"/>
    <w:rsid w:val="00692B74"/>
    <w:rsid w:val="00693538"/>
    <w:rsid w:val="00694B60"/>
    <w:rsid w:val="0069630B"/>
    <w:rsid w:val="006A27BB"/>
    <w:rsid w:val="006A370C"/>
    <w:rsid w:val="006A6DA2"/>
    <w:rsid w:val="006A6E8B"/>
    <w:rsid w:val="006A769B"/>
    <w:rsid w:val="006B07F6"/>
    <w:rsid w:val="006B3973"/>
    <w:rsid w:val="006B75B0"/>
    <w:rsid w:val="006C0AF2"/>
    <w:rsid w:val="006C1FCC"/>
    <w:rsid w:val="006C3D99"/>
    <w:rsid w:val="006C3DDA"/>
    <w:rsid w:val="006C51F4"/>
    <w:rsid w:val="006C572C"/>
    <w:rsid w:val="006C7D19"/>
    <w:rsid w:val="006D240D"/>
    <w:rsid w:val="006D388B"/>
    <w:rsid w:val="006D5523"/>
    <w:rsid w:val="006D6444"/>
    <w:rsid w:val="006D66C6"/>
    <w:rsid w:val="006D7509"/>
    <w:rsid w:val="006D7A9D"/>
    <w:rsid w:val="006E1F63"/>
    <w:rsid w:val="006E21D6"/>
    <w:rsid w:val="006E2FB2"/>
    <w:rsid w:val="006E4AD0"/>
    <w:rsid w:val="006F1ADC"/>
    <w:rsid w:val="006F496D"/>
    <w:rsid w:val="007030A8"/>
    <w:rsid w:val="00710874"/>
    <w:rsid w:val="007114C7"/>
    <w:rsid w:val="00711897"/>
    <w:rsid w:val="00711D39"/>
    <w:rsid w:val="00717B78"/>
    <w:rsid w:val="007210C6"/>
    <w:rsid w:val="0072176A"/>
    <w:rsid w:val="00722258"/>
    <w:rsid w:val="00725267"/>
    <w:rsid w:val="0072626F"/>
    <w:rsid w:val="007275AC"/>
    <w:rsid w:val="00731E01"/>
    <w:rsid w:val="00731EA5"/>
    <w:rsid w:val="00732689"/>
    <w:rsid w:val="00732B71"/>
    <w:rsid w:val="00733E39"/>
    <w:rsid w:val="0073436C"/>
    <w:rsid w:val="00734FEC"/>
    <w:rsid w:val="00735F9F"/>
    <w:rsid w:val="00736178"/>
    <w:rsid w:val="00741669"/>
    <w:rsid w:val="00745D60"/>
    <w:rsid w:val="00746EEE"/>
    <w:rsid w:val="0075130F"/>
    <w:rsid w:val="007571F3"/>
    <w:rsid w:val="007573CD"/>
    <w:rsid w:val="00760047"/>
    <w:rsid w:val="00765E15"/>
    <w:rsid w:val="0076688E"/>
    <w:rsid w:val="0076767E"/>
    <w:rsid w:val="00777EF8"/>
    <w:rsid w:val="00782202"/>
    <w:rsid w:val="0078221D"/>
    <w:rsid w:val="0078241F"/>
    <w:rsid w:val="00791ACE"/>
    <w:rsid w:val="00795060"/>
    <w:rsid w:val="00795B2B"/>
    <w:rsid w:val="007A1298"/>
    <w:rsid w:val="007A6D60"/>
    <w:rsid w:val="007A7660"/>
    <w:rsid w:val="007B0123"/>
    <w:rsid w:val="007B36CC"/>
    <w:rsid w:val="007B5568"/>
    <w:rsid w:val="007C1763"/>
    <w:rsid w:val="007C59C5"/>
    <w:rsid w:val="007D1A82"/>
    <w:rsid w:val="007D4103"/>
    <w:rsid w:val="007E27E7"/>
    <w:rsid w:val="007E5A1A"/>
    <w:rsid w:val="007F0548"/>
    <w:rsid w:val="007F112A"/>
    <w:rsid w:val="007F11D4"/>
    <w:rsid w:val="007F186E"/>
    <w:rsid w:val="007F1F08"/>
    <w:rsid w:val="007F3333"/>
    <w:rsid w:val="007F3817"/>
    <w:rsid w:val="007F47D0"/>
    <w:rsid w:val="007F7F4C"/>
    <w:rsid w:val="00804967"/>
    <w:rsid w:val="00806D56"/>
    <w:rsid w:val="00806F96"/>
    <w:rsid w:val="008115D2"/>
    <w:rsid w:val="0081373C"/>
    <w:rsid w:val="00820021"/>
    <w:rsid w:val="00820537"/>
    <w:rsid w:val="00825230"/>
    <w:rsid w:val="00827BEB"/>
    <w:rsid w:val="00827CBE"/>
    <w:rsid w:val="00831344"/>
    <w:rsid w:val="00834B0E"/>
    <w:rsid w:val="00840120"/>
    <w:rsid w:val="00840C99"/>
    <w:rsid w:val="00841DD9"/>
    <w:rsid w:val="00843EE3"/>
    <w:rsid w:val="00845C69"/>
    <w:rsid w:val="00845D32"/>
    <w:rsid w:val="00850C9D"/>
    <w:rsid w:val="00850CD6"/>
    <w:rsid w:val="008515AC"/>
    <w:rsid w:val="0085424E"/>
    <w:rsid w:val="008545D1"/>
    <w:rsid w:val="00854A7C"/>
    <w:rsid w:val="00864B95"/>
    <w:rsid w:val="00866713"/>
    <w:rsid w:val="00870BA5"/>
    <w:rsid w:val="008719B0"/>
    <w:rsid w:val="00873215"/>
    <w:rsid w:val="008740D2"/>
    <w:rsid w:val="008742AE"/>
    <w:rsid w:val="00876B4C"/>
    <w:rsid w:val="008802E4"/>
    <w:rsid w:val="00880BCA"/>
    <w:rsid w:val="008857F1"/>
    <w:rsid w:val="0088748B"/>
    <w:rsid w:val="00891AAD"/>
    <w:rsid w:val="00895DAB"/>
    <w:rsid w:val="0089669E"/>
    <w:rsid w:val="00896C67"/>
    <w:rsid w:val="00896ECE"/>
    <w:rsid w:val="008A0A77"/>
    <w:rsid w:val="008A0C61"/>
    <w:rsid w:val="008A2B0B"/>
    <w:rsid w:val="008A5A55"/>
    <w:rsid w:val="008A5A9D"/>
    <w:rsid w:val="008A5F10"/>
    <w:rsid w:val="008A64DC"/>
    <w:rsid w:val="008A77AF"/>
    <w:rsid w:val="008B328E"/>
    <w:rsid w:val="008B657A"/>
    <w:rsid w:val="008B6737"/>
    <w:rsid w:val="008B7CEE"/>
    <w:rsid w:val="008C1964"/>
    <w:rsid w:val="008C1A79"/>
    <w:rsid w:val="008C38F1"/>
    <w:rsid w:val="008C5867"/>
    <w:rsid w:val="008C58B4"/>
    <w:rsid w:val="008C6E4A"/>
    <w:rsid w:val="008D06C6"/>
    <w:rsid w:val="008D2987"/>
    <w:rsid w:val="008D3021"/>
    <w:rsid w:val="008D52EF"/>
    <w:rsid w:val="008D6DA4"/>
    <w:rsid w:val="008D7A17"/>
    <w:rsid w:val="008E0C83"/>
    <w:rsid w:val="008E2C57"/>
    <w:rsid w:val="008E4382"/>
    <w:rsid w:val="008E5504"/>
    <w:rsid w:val="008F258B"/>
    <w:rsid w:val="008F2CC4"/>
    <w:rsid w:val="008F6AE8"/>
    <w:rsid w:val="008F6E49"/>
    <w:rsid w:val="00901C3C"/>
    <w:rsid w:val="009029DB"/>
    <w:rsid w:val="00904E23"/>
    <w:rsid w:val="009071F0"/>
    <w:rsid w:val="0091364F"/>
    <w:rsid w:val="0091713A"/>
    <w:rsid w:val="009171FE"/>
    <w:rsid w:val="009249D5"/>
    <w:rsid w:val="00924DA5"/>
    <w:rsid w:val="00936E39"/>
    <w:rsid w:val="00940492"/>
    <w:rsid w:val="009404B6"/>
    <w:rsid w:val="00945B83"/>
    <w:rsid w:val="00945E5E"/>
    <w:rsid w:val="009520AB"/>
    <w:rsid w:val="00953897"/>
    <w:rsid w:val="0095477A"/>
    <w:rsid w:val="00955ED4"/>
    <w:rsid w:val="00960685"/>
    <w:rsid w:val="00965C3B"/>
    <w:rsid w:val="00970D11"/>
    <w:rsid w:val="009753BB"/>
    <w:rsid w:val="0097743F"/>
    <w:rsid w:val="0098391F"/>
    <w:rsid w:val="0098512D"/>
    <w:rsid w:val="009870A5"/>
    <w:rsid w:val="009907E9"/>
    <w:rsid w:val="00990F01"/>
    <w:rsid w:val="00991769"/>
    <w:rsid w:val="00991905"/>
    <w:rsid w:val="009921EB"/>
    <w:rsid w:val="00994B05"/>
    <w:rsid w:val="00994DDC"/>
    <w:rsid w:val="009A0391"/>
    <w:rsid w:val="009A367B"/>
    <w:rsid w:val="009A6C0F"/>
    <w:rsid w:val="009B0349"/>
    <w:rsid w:val="009B156D"/>
    <w:rsid w:val="009B2D96"/>
    <w:rsid w:val="009B33BC"/>
    <w:rsid w:val="009B38CA"/>
    <w:rsid w:val="009B58AB"/>
    <w:rsid w:val="009B5A92"/>
    <w:rsid w:val="009B74F4"/>
    <w:rsid w:val="009C038F"/>
    <w:rsid w:val="009C53F2"/>
    <w:rsid w:val="009C5735"/>
    <w:rsid w:val="009C58A6"/>
    <w:rsid w:val="009C69C8"/>
    <w:rsid w:val="009D1253"/>
    <w:rsid w:val="009D2BA3"/>
    <w:rsid w:val="009D3C9E"/>
    <w:rsid w:val="009D66AC"/>
    <w:rsid w:val="009D69BC"/>
    <w:rsid w:val="009D74B2"/>
    <w:rsid w:val="009E1E7E"/>
    <w:rsid w:val="009E2D2E"/>
    <w:rsid w:val="009E3C3A"/>
    <w:rsid w:val="009E4E4F"/>
    <w:rsid w:val="009E6759"/>
    <w:rsid w:val="009E7D79"/>
    <w:rsid w:val="009F3583"/>
    <w:rsid w:val="009F3EE6"/>
    <w:rsid w:val="009F463E"/>
    <w:rsid w:val="009F4E9C"/>
    <w:rsid w:val="009F6025"/>
    <w:rsid w:val="009F7396"/>
    <w:rsid w:val="009F7884"/>
    <w:rsid w:val="00A00B86"/>
    <w:rsid w:val="00A02F48"/>
    <w:rsid w:val="00A036AC"/>
    <w:rsid w:val="00A0561D"/>
    <w:rsid w:val="00A0562E"/>
    <w:rsid w:val="00A10784"/>
    <w:rsid w:val="00A110D8"/>
    <w:rsid w:val="00A150A1"/>
    <w:rsid w:val="00A17B1D"/>
    <w:rsid w:val="00A2363A"/>
    <w:rsid w:val="00A23D2C"/>
    <w:rsid w:val="00A255E0"/>
    <w:rsid w:val="00A2618E"/>
    <w:rsid w:val="00A27B89"/>
    <w:rsid w:val="00A323A4"/>
    <w:rsid w:val="00A32E77"/>
    <w:rsid w:val="00A34589"/>
    <w:rsid w:val="00A37584"/>
    <w:rsid w:val="00A419BC"/>
    <w:rsid w:val="00A4337C"/>
    <w:rsid w:val="00A4372F"/>
    <w:rsid w:val="00A43F2C"/>
    <w:rsid w:val="00A45158"/>
    <w:rsid w:val="00A473F8"/>
    <w:rsid w:val="00A56A31"/>
    <w:rsid w:val="00A5788B"/>
    <w:rsid w:val="00A6346D"/>
    <w:rsid w:val="00A800B1"/>
    <w:rsid w:val="00A80FC7"/>
    <w:rsid w:val="00A8341E"/>
    <w:rsid w:val="00A83698"/>
    <w:rsid w:val="00A83BB3"/>
    <w:rsid w:val="00A83D23"/>
    <w:rsid w:val="00A9013A"/>
    <w:rsid w:val="00A90758"/>
    <w:rsid w:val="00A978A5"/>
    <w:rsid w:val="00AA0EF7"/>
    <w:rsid w:val="00AA12EE"/>
    <w:rsid w:val="00AA229D"/>
    <w:rsid w:val="00AA770F"/>
    <w:rsid w:val="00AB0F67"/>
    <w:rsid w:val="00AC1354"/>
    <w:rsid w:val="00AC3703"/>
    <w:rsid w:val="00AC40CD"/>
    <w:rsid w:val="00AC5D23"/>
    <w:rsid w:val="00AC74E2"/>
    <w:rsid w:val="00AD04EE"/>
    <w:rsid w:val="00AD0B74"/>
    <w:rsid w:val="00AD425E"/>
    <w:rsid w:val="00AD5578"/>
    <w:rsid w:val="00AD72A4"/>
    <w:rsid w:val="00AE02AB"/>
    <w:rsid w:val="00AE23E0"/>
    <w:rsid w:val="00AE53A7"/>
    <w:rsid w:val="00AE5AE6"/>
    <w:rsid w:val="00AE73F7"/>
    <w:rsid w:val="00AF1B82"/>
    <w:rsid w:val="00AF2C96"/>
    <w:rsid w:val="00AF40BD"/>
    <w:rsid w:val="00AF50E6"/>
    <w:rsid w:val="00B04D34"/>
    <w:rsid w:val="00B05982"/>
    <w:rsid w:val="00B06DA4"/>
    <w:rsid w:val="00B144C7"/>
    <w:rsid w:val="00B167A7"/>
    <w:rsid w:val="00B177C6"/>
    <w:rsid w:val="00B203C7"/>
    <w:rsid w:val="00B25D6A"/>
    <w:rsid w:val="00B3117E"/>
    <w:rsid w:val="00B33E5B"/>
    <w:rsid w:val="00B359F2"/>
    <w:rsid w:val="00B364B3"/>
    <w:rsid w:val="00B36767"/>
    <w:rsid w:val="00B370B1"/>
    <w:rsid w:val="00B40410"/>
    <w:rsid w:val="00B43B75"/>
    <w:rsid w:val="00B448C2"/>
    <w:rsid w:val="00B4587B"/>
    <w:rsid w:val="00B476C3"/>
    <w:rsid w:val="00B51A3D"/>
    <w:rsid w:val="00B535C5"/>
    <w:rsid w:val="00B5545E"/>
    <w:rsid w:val="00B56A96"/>
    <w:rsid w:val="00B57917"/>
    <w:rsid w:val="00B61023"/>
    <w:rsid w:val="00B62DE1"/>
    <w:rsid w:val="00B65C68"/>
    <w:rsid w:val="00B65DD8"/>
    <w:rsid w:val="00B66582"/>
    <w:rsid w:val="00B71997"/>
    <w:rsid w:val="00B74EC6"/>
    <w:rsid w:val="00B74FF0"/>
    <w:rsid w:val="00B76889"/>
    <w:rsid w:val="00B84570"/>
    <w:rsid w:val="00B85BAC"/>
    <w:rsid w:val="00B919E4"/>
    <w:rsid w:val="00B972F5"/>
    <w:rsid w:val="00B97F3B"/>
    <w:rsid w:val="00BA1238"/>
    <w:rsid w:val="00BA420F"/>
    <w:rsid w:val="00BA58AE"/>
    <w:rsid w:val="00BA6555"/>
    <w:rsid w:val="00BA6A0C"/>
    <w:rsid w:val="00BA766F"/>
    <w:rsid w:val="00BA7B75"/>
    <w:rsid w:val="00BB0C1F"/>
    <w:rsid w:val="00BC1F7B"/>
    <w:rsid w:val="00BC3292"/>
    <w:rsid w:val="00BC37E1"/>
    <w:rsid w:val="00BC463D"/>
    <w:rsid w:val="00BC5B79"/>
    <w:rsid w:val="00BC7F08"/>
    <w:rsid w:val="00BD5768"/>
    <w:rsid w:val="00BD6C8A"/>
    <w:rsid w:val="00BD76E8"/>
    <w:rsid w:val="00BE0297"/>
    <w:rsid w:val="00BE0BBF"/>
    <w:rsid w:val="00BE1E19"/>
    <w:rsid w:val="00BE3220"/>
    <w:rsid w:val="00BE39B3"/>
    <w:rsid w:val="00BE77A1"/>
    <w:rsid w:val="00BE7A82"/>
    <w:rsid w:val="00BF3068"/>
    <w:rsid w:val="00BF31FF"/>
    <w:rsid w:val="00BF777E"/>
    <w:rsid w:val="00BF7F7A"/>
    <w:rsid w:val="00C01BE1"/>
    <w:rsid w:val="00C01CFC"/>
    <w:rsid w:val="00C1114C"/>
    <w:rsid w:val="00C13298"/>
    <w:rsid w:val="00C151D2"/>
    <w:rsid w:val="00C17099"/>
    <w:rsid w:val="00C22743"/>
    <w:rsid w:val="00C22ADA"/>
    <w:rsid w:val="00C22D96"/>
    <w:rsid w:val="00C24A0A"/>
    <w:rsid w:val="00C25AE2"/>
    <w:rsid w:val="00C269E6"/>
    <w:rsid w:val="00C34BA3"/>
    <w:rsid w:val="00C34E31"/>
    <w:rsid w:val="00C36989"/>
    <w:rsid w:val="00C45A43"/>
    <w:rsid w:val="00C47416"/>
    <w:rsid w:val="00C47A4C"/>
    <w:rsid w:val="00C54D96"/>
    <w:rsid w:val="00C54E11"/>
    <w:rsid w:val="00C557D9"/>
    <w:rsid w:val="00C5760A"/>
    <w:rsid w:val="00C6087A"/>
    <w:rsid w:val="00C64655"/>
    <w:rsid w:val="00C72265"/>
    <w:rsid w:val="00C72826"/>
    <w:rsid w:val="00C74750"/>
    <w:rsid w:val="00C7763C"/>
    <w:rsid w:val="00C77F25"/>
    <w:rsid w:val="00C82ABF"/>
    <w:rsid w:val="00C8445B"/>
    <w:rsid w:val="00C8518B"/>
    <w:rsid w:val="00C93131"/>
    <w:rsid w:val="00C94866"/>
    <w:rsid w:val="00C96B6F"/>
    <w:rsid w:val="00CA0DE9"/>
    <w:rsid w:val="00CA1D5F"/>
    <w:rsid w:val="00CB0240"/>
    <w:rsid w:val="00CB1269"/>
    <w:rsid w:val="00CB1D67"/>
    <w:rsid w:val="00CB3A5F"/>
    <w:rsid w:val="00CB53A1"/>
    <w:rsid w:val="00CB5F91"/>
    <w:rsid w:val="00CC1545"/>
    <w:rsid w:val="00CC4618"/>
    <w:rsid w:val="00CC6A5B"/>
    <w:rsid w:val="00CD55B3"/>
    <w:rsid w:val="00CE03C8"/>
    <w:rsid w:val="00CE17C1"/>
    <w:rsid w:val="00CE1832"/>
    <w:rsid w:val="00CE6D09"/>
    <w:rsid w:val="00CF306E"/>
    <w:rsid w:val="00CF4375"/>
    <w:rsid w:val="00D01BD5"/>
    <w:rsid w:val="00D03F8A"/>
    <w:rsid w:val="00D060F1"/>
    <w:rsid w:val="00D0684E"/>
    <w:rsid w:val="00D13252"/>
    <w:rsid w:val="00D15B74"/>
    <w:rsid w:val="00D21A37"/>
    <w:rsid w:val="00D22B71"/>
    <w:rsid w:val="00D23792"/>
    <w:rsid w:val="00D2482D"/>
    <w:rsid w:val="00D25F65"/>
    <w:rsid w:val="00D31B8C"/>
    <w:rsid w:val="00D411C2"/>
    <w:rsid w:val="00D434CF"/>
    <w:rsid w:val="00D43C7D"/>
    <w:rsid w:val="00D53C4A"/>
    <w:rsid w:val="00D558F2"/>
    <w:rsid w:val="00D61118"/>
    <w:rsid w:val="00D61B8F"/>
    <w:rsid w:val="00D634D8"/>
    <w:rsid w:val="00D63B82"/>
    <w:rsid w:val="00D67384"/>
    <w:rsid w:val="00D704B0"/>
    <w:rsid w:val="00D70A2E"/>
    <w:rsid w:val="00D7388D"/>
    <w:rsid w:val="00D7564A"/>
    <w:rsid w:val="00D775A6"/>
    <w:rsid w:val="00D811DD"/>
    <w:rsid w:val="00D82E1D"/>
    <w:rsid w:val="00D8457C"/>
    <w:rsid w:val="00D85510"/>
    <w:rsid w:val="00D85645"/>
    <w:rsid w:val="00D86329"/>
    <w:rsid w:val="00D86896"/>
    <w:rsid w:val="00D90A6A"/>
    <w:rsid w:val="00D954D2"/>
    <w:rsid w:val="00D95CCF"/>
    <w:rsid w:val="00D970FB"/>
    <w:rsid w:val="00D97348"/>
    <w:rsid w:val="00DA08CF"/>
    <w:rsid w:val="00DA161B"/>
    <w:rsid w:val="00DA2D4D"/>
    <w:rsid w:val="00DA4105"/>
    <w:rsid w:val="00DA542C"/>
    <w:rsid w:val="00DB37BB"/>
    <w:rsid w:val="00DB713C"/>
    <w:rsid w:val="00DC1AAF"/>
    <w:rsid w:val="00DC394E"/>
    <w:rsid w:val="00DC3ABD"/>
    <w:rsid w:val="00DC3ADD"/>
    <w:rsid w:val="00DD26C9"/>
    <w:rsid w:val="00DD2E73"/>
    <w:rsid w:val="00DD34A3"/>
    <w:rsid w:val="00DD4271"/>
    <w:rsid w:val="00DD5BC9"/>
    <w:rsid w:val="00DE0987"/>
    <w:rsid w:val="00DE0B79"/>
    <w:rsid w:val="00DE62DF"/>
    <w:rsid w:val="00DF1A78"/>
    <w:rsid w:val="00DF2968"/>
    <w:rsid w:val="00DF2B11"/>
    <w:rsid w:val="00E005DB"/>
    <w:rsid w:val="00E00D58"/>
    <w:rsid w:val="00E016F7"/>
    <w:rsid w:val="00E0252E"/>
    <w:rsid w:val="00E03D7C"/>
    <w:rsid w:val="00E0596B"/>
    <w:rsid w:val="00E06430"/>
    <w:rsid w:val="00E14857"/>
    <w:rsid w:val="00E157D8"/>
    <w:rsid w:val="00E157DB"/>
    <w:rsid w:val="00E22998"/>
    <w:rsid w:val="00E2502C"/>
    <w:rsid w:val="00E300EF"/>
    <w:rsid w:val="00E301D7"/>
    <w:rsid w:val="00E324F9"/>
    <w:rsid w:val="00E33E9B"/>
    <w:rsid w:val="00E42EB6"/>
    <w:rsid w:val="00E43D99"/>
    <w:rsid w:val="00E44048"/>
    <w:rsid w:val="00E46100"/>
    <w:rsid w:val="00E47C66"/>
    <w:rsid w:val="00E53246"/>
    <w:rsid w:val="00E63E61"/>
    <w:rsid w:val="00E71BF1"/>
    <w:rsid w:val="00E73260"/>
    <w:rsid w:val="00E7448E"/>
    <w:rsid w:val="00E74A0E"/>
    <w:rsid w:val="00E7740D"/>
    <w:rsid w:val="00E805CC"/>
    <w:rsid w:val="00E824FF"/>
    <w:rsid w:val="00E84B98"/>
    <w:rsid w:val="00E8593D"/>
    <w:rsid w:val="00E86D65"/>
    <w:rsid w:val="00E86F4D"/>
    <w:rsid w:val="00E87D55"/>
    <w:rsid w:val="00E90E31"/>
    <w:rsid w:val="00E911B1"/>
    <w:rsid w:val="00E92AC2"/>
    <w:rsid w:val="00EA116D"/>
    <w:rsid w:val="00EA404A"/>
    <w:rsid w:val="00EA68C3"/>
    <w:rsid w:val="00EA7ED3"/>
    <w:rsid w:val="00EA7F28"/>
    <w:rsid w:val="00EB0078"/>
    <w:rsid w:val="00EB7B38"/>
    <w:rsid w:val="00EC0C18"/>
    <w:rsid w:val="00EC1C47"/>
    <w:rsid w:val="00EC6520"/>
    <w:rsid w:val="00EC6D5A"/>
    <w:rsid w:val="00ED1063"/>
    <w:rsid w:val="00ED3F34"/>
    <w:rsid w:val="00ED664E"/>
    <w:rsid w:val="00EE425F"/>
    <w:rsid w:val="00EE4619"/>
    <w:rsid w:val="00EE4D68"/>
    <w:rsid w:val="00EE6B1A"/>
    <w:rsid w:val="00EE6B36"/>
    <w:rsid w:val="00EE7BB6"/>
    <w:rsid w:val="00EF2500"/>
    <w:rsid w:val="00F01556"/>
    <w:rsid w:val="00F01C54"/>
    <w:rsid w:val="00F01C56"/>
    <w:rsid w:val="00F01FC4"/>
    <w:rsid w:val="00F0510A"/>
    <w:rsid w:val="00F05248"/>
    <w:rsid w:val="00F10713"/>
    <w:rsid w:val="00F10DFB"/>
    <w:rsid w:val="00F1119F"/>
    <w:rsid w:val="00F129FB"/>
    <w:rsid w:val="00F15002"/>
    <w:rsid w:val="00F167AD"/>
    <w:rsid w:val="00F232BB"/>
    <w:rsid w:val="00F258ED"/>
    <w:rsid w:val="00F3121C"/>
    <w:rsid w:val="00F31466"/>
    <w:rsid w:val="00F31CF8"/>
    <w:rsid w:val="00F32278"/>
    <w:rsid w:val="00F35EEA"/>
    <w:rsid w:val="00F41EB6"/>
    <w:rsid w:val="00F512E1"/>
    <w:rsid w:val="00F53826"/>
    <w:rsid w:val="00F53B24"/>
    <w:rsid w:val="00F56AAE"/>
    <w:rsid w:val="00F60483"/>
    <w:rsid w:val="00F6332B"/>
    <w:rsid w:val="00F63B46"/>
    <w:rsid w:val="00F71B0B"/>
    <w:rsid w:val="00F73E79"/>
    <w:rsid w:val="00F81BD3"/>
    <w:rsid w:val="00F843E5"/>
    <w:rsid w:val="00F866FB"/>
    <w:rsid w:val="00F86C51"/>
    <w:rsid w:val="00F902BF"/>
    <w:rsid w:val="00F93818"/>
    <w:rsid w:val="00FA02D4"/>
    <w:rsid w:val="00FA72E7"/>
    <w:rsid w:val="00FA79DA"/>
    <w:rsid w:val="00FB03A5"/>
    <w:rsid w:val="00FB1A4B"/>
    <w:rsid w:val="00FC2B30"/>
    <w:rsid w:val="00FC35B7"/>
    <w:rsid w:val="00FC545C"/>
    <w:rsid w:val="00FC5A8E"/>
    <w:rsid w:val="00FC6BF0"/>
    <w:rsid w:val="00FC7CD5"/>
    <w:rsid w:val="00FD00E3"/>
    <w:rsid w:val="00FD09E7"/>
    <w:rsid w:val="00FD5AAE"/>
    <w:rsid w:val="00FD5D70"/>
    <w:rsid w:val="00FE032B"/>
    <w:rsid w:val="00FE0831"/>
    <w:rsid w:val="00FE1F17"/>
    <w:rsid w:val="00FE21AD"/>
    <w:rsid w:val="00FE320D"/>
    <w:rsid w:val="00FE3EB8"/>
    <w:rsid w:val="00FE4FD7"/>
    <w:rsid w:val="00FF363D"/>
    <w:rsid w:val="00FF6A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E67C98"/>
  <w15:docId w15:val="{98A7539C-EAA9-4A0B-AB2B-4149787E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imes New Roman" w:hAnsi="Franklin Gothic Book"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ormal brödtext"/>
    <w:qFormat/>
    <w:rsid w:val="005A150F"/>
    <w:pPr>
      <w:spacing w:line="240" w:lineRule="exact"/>
      <w:ind w:firstLine="284"/>
    </w:pPr>
  </w:style>
  <w:style w:type="paragraph" w:styleId="Rubrik1">
    <w:name w:val="heading 1"/>
    <w:aliases w:val="Huvud rubrik"/>
    <w:next w:val="Normal"/>
    <w:qFormat/>
    <w:rsid w:val="00D060F1"/>
    <w:pPr>
      <w:keepNext/>
      <w:spacing w:after="240" w:line="240" w:lineRule="exact"/>
      <w:outlineLvl w:val="0"/>
    </w:pPr>
    <w:rPr>
      <w:rFonts w:ascii="Franklin Gothic Demi" w:hAnsi="Franklin Gothic Demi" w:cs="Arial"/>
      <w:bCs/>
      <w:kern w:val="32"/>
      <w:sz w:val="24"/>
      <w:szCs w:val="32"/>
    </w:rPr>
  </w:style>
  <w:style w:type="paragraph" w:styleId="Rubrik2">
    <w:name w:val="heading 2"/>
    <w:aliases w:val="under grå"/>
    <w:next w:val="Normal"/>
    <w:link w:val="Rubrik2Char"/>
    <w:qFormat/>
    <w:rsid w:val="00A45158"/>
    <w:pPr>
      <w:keepNext/>
      <w:spacing w:before="360" w:line="240" w:lineRule="exact"/>
      <w:outlineLvl w:val="1"/>
    </w:pPr>
    <w:rPr>
      <w:rFonts w:ascii="Franklin Gothic Demi" w:hAnsi="Franklin Gothic Demi" w:cs="Arial"/>
      <w:bCs/>
      <w:iCs/>
      <w:color w:val="666666"/>
      <w:sz w:val="24"/>
      <w:szCs w:val="28"/>
    </w:rPr>
  </w:style>
  <w:style w:type="paragraph" w:styleId="Rubrik3">
    <w:name w:val="heading 3"/>
    <w:basedOn w:val="Normal"/>
    <w:next w:val="Normal"/>
    <w:qFormat/>
    <w:rsid w:val="00FE0831"/>
    <w:pPr>
      <w:keepNext/>
      <w:spacing w:before="240"/>
      <w:outlineLvl w:val="2"/>
    </w:pPr>
    <w:rPr>
      <w:rFonts w:ascii="Franklin Gothic Demi" w:hAnsi="Franklin Gothic Demi" w:cs="Arial"/>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970D11"/>
    <w:pPr>
      <w:tabs>
        <w:tab w:val="center" w:pos="4536"/>
        <w:tab w:val="right" w:pos="9072"/>
      </w:tabs>
      <w:spacing w:line="200" w:lineRule="exact"/>
    </w:pPr>
    <w:rPr>
      <w:sz w:val="15"/>
      <w:szCs w:val="24"/>
    </w:rPr>
  </w:style>
  <w:style w:type="paragraph" w:styleId="Sidfot">
    <w:name w:val="footer"/>
    <w:basedOn w:val="Normal"/>
    <w:link w:val="SidfotChar"/>
    <w:uiPriority w:val="99"/>
    <w:rsid w:val="00F129FB"/>
    <w:pPr>
      <w:tabs>
        <w:tab w:val="center" w:pos="4536"/>
        <w:tab w:val="right" w:pos="9072"/>
      </w:tabs>
    </w:pPr>
  </w:style>
  <w:style w:type="character" w:customStyle="1" w:styleId="Textmarkering">
    <w:name w:val="Text markering"/>
    <w:semiHidden/>
    <w:rsid w:val="00405AC9"/>
    <w:rPr>
      <w:rFonts w:ascii="Franklin Gothic Demi" w:hAnsi="Franklin Gothic Demi"/>
      <w:i/>
      <w:sz w:val="24"/>
    </w:rPr>
  </w:style>
  <w:style w:type="character" w:customStyle="1" w:styleId="Sidhuvudfet">
    <w:name w:val="Sidhuvud fet"/>
    <w:semiHidden/>
    <w:rsid w:val="008115D2"/>
    <w:rPr>
      <w:rFonts w:ascii="Franklin Gothic Demi" w:hAnsi="Franklin Gothic Demi"/>
      <w:sz w:val="16"/>
    </w:rPr>
  </w:style>
  <w:style w:type="paragraph" w:customStyle="1" w:styleId="MarkeringDemiitalic">
    <w:name w:val="Markering Demi italic"/>
    <w:basedOn w:val="Normal"/>
    <w:rsid w:val="002323A5"/>
    <w:rPr>
      <w:rFonts w:ascii="Franklin Gothic Demi" w:hAnsi="Franklin Gothic Demi"/>
      <w:i/>
    </w:rPr>
  </w:style>
  <w:style w:type="paragraph" w:customStyle="1" w:styleId="MarkeringBookitalic">
    <w:name w:val="Markering Book italic"/>
    <w:basedOn w:val="Normal"/>
    <w:rsid w:val="002323A5"/>
    <w:rPr>
      <w:i/>
    </w:rPr>
  </w:style>
  <w:style w:type="paragraph" w:customStyle="1" w:styleId="Tabelrubrik">
    <w:name w:val="Tabel rubrik"/>
    <w:rsid w:val="00FE4FD7"/>
    <w:pPr>
      <w:spacing w:line="240" w:lineRule="exact"/>
    </w:pPr>
    <w:rPr>
      <w:rFonts w:ascii="Franklin Gothic Demi" w:hAnsi="Franklin Gothic Demi"/>
      <w:sz w:val="18"/>
      <w:szCs w:val="24"/>
    </w:rPr>
  </w:style>
  <w:style w:type="paragraph" w:customStyle="1" w:styleId="Tabelltext">
    <w:name w:val="Tabell text"/>
    <w:rsid w:val="00FE4FD7"/>
    <w:pPr>
      <w:spacing w:line="200" w:lineRule="exact"/>
    </w:pPr>
    <w:rPr>
      <w:sz w:val="16"/>
      <w:szCs w:val="24"/>
    </w:rPr>
  </w:style>
  <w:style w:type="paragraph" w:styleId="Fotnotstext">
    <w:name w:val="footnote text"/>
    <w:basedOn w:val="Normal"/>
    <w:link w:val="FotnotstextChar"/>
    <w:uiPriority w:val="99"/>
    <w:semiHidden/>
    <w:rsid w:val="00FE4FD7"/>
  </w:style>
  <w:style w:type="character" w:styleId="Fotnotsreferens">
    <w:name w:val="footnote reference"/>
    <w:uiPriority w:val="99"/>
    <w:semiHidden/>
    <w:rsid w:val="00FE4FD7"/>
    <w:rPr>
      <w:vertAlign w:val="superscript"/>
    </w:rPr>
  </w:style>
  <w:style w:type="character" w:styleId="Sidnummer">
    <w:name w:val="page number"/>
    <w:rsid w:val="00BD76E8"/>
    <w:rPr>
      <w:rFonts w:ascii="Franklin Gothic Book" w:hAnsi="Franklin Gothic Book"/>
      <w:sz w:val="16"/>
    </w:rPr>
  </w:style>
  <w:style w:type="character" w:styleId="Stark">
    <w:name w:val="Strong"/>
    <w:qFormat/>
    <w:rsid w:val="007B0123"/>
    <w:rPr>
      <w:rFonts w:ascii="Franklin Gothic Demi" w:hAnsi="Franklin Gothic Demi"/>
      <w:sz w:val="20"/>
      <w:szCs w:val="20"/>
    </w:rPr>
  </w:style>
  <w:style w:type="character" w:styleId="Kommentarsreferens">
    <w:name w:val="annotation reference"/>
    <w:uiPriority w:val="99"/>
    <w:unhideWhenUsed/>
    <w:rsid w:val="008B7CEE"/>
    <w:rPr>
      <w:sz w:val="16"/>
      <w:szCs w:val="16"/>
    </w:rPr>
  </w:style>
  <w:style w:type="paragraph" w:styleId="Kommentarer">
    <w:name w:val="annotation text"/>
    <w:basedOn w:val="Normal"/>
    <w:link w:val="KommentarerChar"/>
    <w:uiPriority w:val="99"/>
    <w:unhideWhenUsed/>
    <w:rsid w:val="008B7CEE"/>
    <w:pPr>
      <w:spacing w:after="200" w:line="276" w:lineRule="auto"/>
    </w:pPr>
    <w:rPr>
      <w:rFonts w:ascii="Calibri" w:hAnsi="Calibri"/>
      <w:lang w:val="en-US" w:eastAsia="en-US"/>
    </w:rPr>
  </w:style>
  <w:style w:type="character" w:customStyle="1" w:styleId="KommentarerChar">
    <w:name w:val="Kommentarer Char"/>
    <w:link w:val="Kommentarer"/>
    <w:uiPriority w:val="99"/>
    <w:rsid w:val="008B7CEE"/>
    <w:rPr>
      <w:rFonts w:ascii="Calibri" w:hAnsi="Calibri"/>
      <w:lang w:val="en-US" w:eastAsia="en-US"/>
    </w:rPr>
  </w:style>
  <w:style w:type="paragraph" w:styleId="Kommentarsmne">
    <w:name w:val="annotation subject"/>
    <w:basedOn w:val="Kommentarer"/>
    <w:next w:val="Kommentarer"/>
    <w:link w:val="KommentarsmneChar"/>
    <w:uiPriority w:val="99"/>
    <w:unhideWhenUsed/>
    <w:rsid w:val="008B7CEE"/>
    <w:rPr>
      <w:b/>
      <w:bCs/>
    </w:rPr>
  </w:style>
  <w:style w:type="character" w:customStyle="1" w:styleId="KommentarsmneChar">
    <w:name w:val="Kommentarsämne Char"/>
    <w:link w:val="Kommentarsmne"/>
    <w:uiPriority w:val="99"/>
    <w:rsid w:val="008B7CEE"/>
    <w:rPr>
      <w:rFonts w:ascii="Calibri" w:hAnsi="Calibri"/>
      <w:b/>
      <w:bCs/>
      <w:lang w:val="en-US" w:eastAsia="en-US"/>
    </w:rPr>
  </w:style>
  <w:style w:type="paragraph" w:styleId="Ballongtext">
    <w:name w:val="Balloon Text"/>
    <w:basedOn w:val="Normal"/>
    <w:link w:val="BallongtextChar"/>
    <w:uiPriority w:val="99"/>
    <w:unhideWhenUsed/>
    <w:rsid w:val="008B7CEE"/>
    <w:rPr>
      <w:rFonts w:ascii="Tahoma" w:hAnsi="Tahoma" w:cs="Tahoma"/>
      <w:sz w:val="16"/>
      <w:szCs w:val="16"/>
      <w:lang w:val="en-US" w:eastAsia="en-US"/>
    </w:rPr>
  </w:style>
  <w:style w:type="character" w:customStyle="1" w:styleId="BallongtextChar">
    <w:name w:val="Ballongtext Char"/>
    <w:link w:val="Ballongtext"/>
    <w:uiPriority w:val="99"/>
    <w:rsid w:val="008B7CEE"/>
    <w:rPr>
      <w:rFonts w:ascii="Tahoma" w:hAnsi="Tahoma" w:cs="Tahoma"/>
      <w:sz w:val="16"/>
      <w:szCs w:val="16"/>
      <w:lang w:val="en-US" w:eastAsia="en-US"/>
    </w:rPr>
  </w:style>
  <w:style w:type="character" w:customStyle="1" w:styleId="FotnotstextChar">
    <w:name w:val="Fotnotstext Char"/>
    <w:link w:val="Fotnotstext"/>
    <w:uiPriority w:val="99"/>
    <w:semiHidden/>
    <w:rsid w:val="008B7CEE"/>
    <w:rPr>
      <w:rFonts w:ascii="Franklin Gothic Book" w:hAnsi="Franklin Gothic Book"/>
    </w:rPr>
  </w:style>
  <w:style w:type="paragraph" w:customStyle="1" w:styleId="Default">
    <w:name w:val="Default"/>
    <w:rsid w:val="008B7CEE"/>
    <w:pPr>
      <w:autoSpaceDE w:val="0"/>
      <w:autoSpaceDN w:val="0"/>
      <w:adjustRightInd w:val="0"/>
    </w:pPr>
    <w:rPr>
      <w:rFonts w:ascii="Calibri" w:hAnsi="Calibri" w:cs="Calibri"/>
      <w:lang w:val="en-GB"/>
    </w:rPr>
  </w:style>
  <w:style w:type="character" w:customStyle="1" w:styleId="SidhuvudChar">
    <w:name w:val="Sidhuvud Char"/>
    <w:link w:val="Sidhuvud"/>
    <w:uiPriority w:val="99"/>
    <w:rsid w:val="008B7CEE"/>
    <w:rPr>
      <w:rFonts w:ascii="Franklin Gothic Book" w:hAnsi="Franklin Gothic Book"/>
      <w:sz w:val="15"/>
      <w:szCs w:val="24"/>
      <w:lang w:val="sv-SE" w:eastAsia="sv-SE" w:bidi="ar-SA"/>
    </w:rPr>
  </w:style>
  <w:style w:type="character" w:customStyle="1" w:styleId="SidfotChar">
    <w:name w:val="Sidfot Char"/>
    <w:link w:val="Sidfot"/>
    <w:uiPriority w:val="99"/>
    <w:rsid w:val="008B7CEE"/>
    <w:rPr>
      <w:rFonts w:ascii="Franklin Gothic Book" w:hAnsi="Franklin Gothic Book"/>
    </w:rPr>
  </w:style>
  <w:style w:type="paragraph" w:customStyle="1" w:styleId="PunktlistaSveby">
    <w:name w:val="PunktlistaSveby"/>
    <w:basedOn w:val="Normal"/>
    <w:link w:val="PunktlistaSvebyChar"/>
    <w:qFormat/>
    <w:rsid w:val="00854A7C"/>
    <w:pPr>
      <w:numPr>
        <w:numId w:val="1"/>
      </w:numPr>
      <w:ind w:left="567" w:hanging="283"/>
    </w:pPr>
  </w:style>
  <w:style w:type="paragraph" w:customStyle="1" w:styleId="FlernivlistaSveby">
    <w:name w:val="Flernivålista Sveby"/>
    <w:link w:val="FlernivlistaSvebyChar"/>
    <w:rsid w:val="000B39B9"/>
    <w:pPr>
      <w:numPr>
        <w:numId w:val="2"/>
      </w:numPr>
    </w:pPr>
  </w:style>
  <w:style w:type="character" w:customStyle="1" w:styleId="PunktlistaSvebyChar">
    <w:name w:val="PunktlistaSveby Char"/>
    <w:link w:val="PunktlistaSveby"/>
    <w:rsid w:val="00854A7C"/>
  </w:style>
  <w:style w:type="table" w:styleId="Tabellrutnt">
    <w:name w:val="Table Grid"/>
    <w:basedOn w:val="Normaltabell"/>
    <w:uiPriority w:val="1"/>
    <w:rsid w:val="000B3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ernivlistaSvebyChar">
    <w:name w:val="Flernivålista Sveby Char"/>
    <w:link w:val="FlernivlistaSveby"/>
    <w:rsid w:val="000B39B9"/>
  </w:style>
  <w:style w:type="paragraph" w:customStyle="1" w:styleId="formel">
    <w:name w:val="formel"/>
    <w:basedOn w:val="Rubrik"/>
    <w:qFormat/>
    <w:rsid w:val="00A45158"/>
    <w:pPr>
      <w:spacing w:before="0" w:after="0"/>
    </w:pPr>
    <w:rPr>
      <w:spacing w:val="-1"/>
    </w:rPr>
  </w:style>
  <w:style w:type="paragraph" w:styleId="Rubrik">
    <w:name w:val="Title"/>
    <w:basedOn w:val="Normal"/>
    <w:next w:val="Normal"/>
    <w:link w:val="RubrikChar"/>
    <w:qFormat/>
    <w:rsid w:val="00A45158"/>
    <w:pPr>
      <w:spacing w:before="240" w:after="60"/>
      <w:jc w:val="center"/>
      <w:outlineLvl w:val="0"/>
    </w:pPr>
    <w:rPr>
      <w:rFonts w:ascii="Cambria" w:hAnsi="Cambria"/>
      <w:b/>
      <w:bCs/>
      <w:kern w:val="28"/>
      <w:sz w:val="32"/>
      <w:szCs w:val="32"/>
    </w:rPr>
  </w:style>
  <w:style w:type="character" w:customStyle="1" w:styleId="RubrikChar">
    <w:name w:val="Rubrik Char"/>
    <w:link w:val="Rubrik"/>
    <w:rsid w:val="00A45158"/>
    <w:rPr>
      <w:rFonts w:ascii="Cambria" w:eastAsia="Times New Roman" w:hAnsi="Cambria" w:cs="Times New Roman"/>
      <w:b/>
      <w:bCs/>
      <w:kern w:val="28"/>
      <w:sz w:val="32"/>
      <w:szCs w:val="32"/>
    </w:rPr>
  </w:style>
  <w:style w:type="character" w:styleId="Betoning">
    <w:name w:val="Emphasis"/>
    <w:qFormat/>
    <w:rsid w:val="00854A7C"/>
    <w:rPr>
      <w:i/>
      <w:iCs/>
    </w:rPr>
  </w:style>
  <w:style w:type="paragraph" w:customStyle="1" w:styleId="abclista">
    <w:name w:val="abc lista"/>
    <w:basedOn w:val="Normal"/>
    <w:link w:val="abclistaChar"/>
    <w:qFormat/>
    <w:rsid w:val="00854A7C"/>
  </w:style>
  <w:style w:type="paragraph" w:customStyle="1" w:styleId="Tabelltext0">
    <w:name w:val="Tabelltext"/>
    <w:basedOn w:val="Normal"/>
    <w:link w:val="TabelltextChar"/>
    <w:qFormat/>
    <w:rsid w:val="00D43C7D"/>
    <w:pPr>
      <w:ind w:left="35" w:right="78"/>
    </w:pPr>
    <w:rPr>
      <w:w w:val="102"/>
    </w:rPr>
  </w:style>
  <w:style w:type="character" w:customStyle="1" w:styleId="abclistaChar">
    <w:name w:val="abc lista Char"/>
    <w:link w:val="abclista"/>
    <w:rsid w:val="00854A7C"/>
    <w:rPr>
      <w:rFonts w:ascii="Franklin Gothic Book" w:hAnsi="Franklin Gothic Book"/>
    </w:rPr>
  </w:style>
  <w:style w:type="paragraph" w:styleId="Innehllsfrteckningsrubrik">
    <w:name w:val="TOC Heading"/>
    <w:basedOn w:val="Rubrik1"/>
    <w:next w:val="Normal"/>
    <w:uiPriority w:val="39"/>
    <w:semiHidden/>
    <w:unhideWhenUsed/>
    <w:qFormat/>
    <w:rsid w:val="007030A8"/>
    <w:pPr>
      <w:keepLines/>
      <w:spacing w:before="480" w:line="276" w:lineRule="auto"/>
      <w:outlineLvl w:val="9"/>
    </w:pPr>
    <w:rPr>
      <w:rFonts w:ascii="Cambria" w:hAnsi="Cambria" w:cs="Times New Roman"/>
      <w:b/>
      <w:color w:val="365F91"/>
      <w:kern w:val="0"/>
      <w:sz w:val="28"/>
      <w:szCs w:val="28"/>
      <w:lang w:eastAsia="en-US"/>
    </w:rPr>
  </w:style>
  <w:style w:type="character" w:customStyle="1" w:styleId="TabelltextChar">
    <w:name w:val="Tabelltext Char"/>
    <w:link w:val="Tabelltext0"/>
    <w:rsid w:val="00D43C7D"/>
    <w:rPr>
      <w:rFonts w:ascii="Franklin Gothic Book" w:hAnsi="Franklin Gothic Book"/>
      <w:w w:val="102"/>
    </w:rPr>
  </w:style>
  <w:style w:type="paragraph" w:styleId="Innehll1">
    <w:name w:val="toc 1"/>
    <w:basedOn w:val="Normal"/>
    <w:next w:val="Normal"/>
    <w:autoRedefine/>
    <w:uiPriority w:val="39"/>
    <w:rsid w:val="00607727"/>
    <w:pPr>
      <w:tabs>
        <w:tab w:val="right" w:leader="underscore" w:pos="8352"/>
      </w:tabs>
      <w:ind w:right="-106" w:firstLine="0"/>
    </w:pPr>
  </w:style>
  <w:style w:type="paragraph" w:styleId="Innehll2">
    <w:name w:val="toc 2"/>
    <w:basedOn w:val="Normal"/>
    <w:next w:val="Normal"/>
    <w:autoRedefine/>
    <w:uiPriority w:val="39"/>
    <w:rsid w:val="00B370B1"/>
    <w:pPr>
      <w:tabs>
        <w:tab w:val="right" w:leader="dot" w:pos="8352"/>
      </w:tabs>
    </w:pPr>
  </w:style>
  <w:style w:type="character" w:styleId="Hyperlnk">
    <w:name w:val="Hyperlink"/>
    <w:uiPriority w:val="99"/>
    <w:unhideWhenUsed/>
    <w:rsid w:val="007030A8"/>
    <w:rPr>
      <w:color w:val="0000FF"/>
      <w:u w:val="single"/>
    </w:rPr>
  </w:style>
  <w:style w:type="paragraph" w:styleId="Normalwebb">
    <w:name w:val="Normal (Web)"/>
    <w:basedOn w:val="Normal"/>
    <w:uiPriority w:val="99"/>
    <w:unhideWhenUsed/>
    <w:rsid w:val="009B5A92"/>
    <w:pPr>
      <w:spacing w:before="100" w:beforeAutospacing="1" w:after="100" w:afterAutospacing="1"/>
    </w:pPr>
    <w:rPr>
      <w:rFonts w:ascii="Times New Roman" w:hAnsi="Times New Roman"/>
      <w:sz w:val="24"/>
      <w:szCs w:val="24"/>
    </w:rPr>
  </w:style>
  <w:style w:type="character" w:customStyle="1" w:styleId="apple-converted-space">
    <w:name w:val="apple-converted-space"/>
    <w:rsid w:val="009B5A92"/>
  </w:style>
  <w:style w:type="paragraph" w:styleId="Revision">
    <w:name w:val="Revision"/>
    <w:hidden/>
    <w:uiPriority w:val="99"/>
    <w:semiHidden/>
    <w:rsid w:val="006E4AD0"/>
  </w:style>
  <w:style w:type="paragraph" w:customStyle="1" w:styleId="Programtitel">
    <w:name w:val="Programtitel"/>
    <w:basedOn w:val="Normal"/>
    <w:link w:val="ProgramtitelCharChar"/>
    <w:rsid w:val="0050646A"/>
    <w:pPr>
      <w:spacing w:line="560" w:lineRule="exact"/>
      <w:ind w:right="-1"/>
      <w:jc w:val="right"/>
    </w:pPr>
    <w:rPr>
      <w:bCs/>
      <w:noProof/>
      <w:color w:val="FFFFFF"/>
      <w:sz w:val="46"/>
      <w:szCs w:val="24"/>
    </w:rPr>
  </w:style>
  <w:style w:type="character" w:customStyle="1" w:styleId="ProgramtitelCharChar">
    <w:name w:val="Programtitel Char Char"/>
    <w:link w:val="Programtitel"/>
    <w:rsid w:val="0050646A"/>
    <w:rPr>
      <w:rFonts w:ascii="Franklin Gothic Book" w:hAnsi="Franklin Gothic Book"/>
      <w:bCs/>
      <w:noProof/>
      <w:color w:val="FFFFFF"/>
      <w:sz w:val="46"/>
      <w:szCs w:val="24"/>
    </w:rPr>
  </w:style>
  <w:style w:type="paragraph" w:customStyle="1" w:styleId="Programdef">
    <w:name w:val="Program def"/>
    <w:next w:val="Normal"/>
    <w:rsid w:val="0050646A"/>
    <w:pPr>
      <w:spacing w:line="280" w:lineRule="exact"/>
      <w:jc w:val="right"/>
    </w:pPr>
    <w:rPr>
      <w:rFonts w:ascii="Franklin Gothic Demi" w:hAnsi="Franklin Gothic Demi"/>
      <w:sz w:val="24"/>
      <w:szCs w:val="24"/>
    </w:rPr>
  </w:style>
  <w:style w:type="paragraph" w:customStyle="1" w:styleId="Programdatum">
    <w:name w:val="Program datum"/>
    <w:basedOn w:val="Normal"/>
    <w:rsid w:val="0050646A"/>
    <w:pPr>
      <w:spacing w:line="280" w:lineRule="exact"/>
      <w:ind w:right="-1"/>
      <w:jc w:val="right"/>
    </w:pPr>
    <w:rPr>
      <w:bCs/>
      <w:noProof/>
      <w:sz w:val="24"/>
      <w:szCs w:val="24"/>
    </w:rPr>
  </w:style>
  <w:style w:type="paragraph" w:styleId="Ingetavstnd">
    <w:name w:val="No Spacing"/>
    <w:link w:val="IngetavstndChar"/>
    <w:uiPriority w:val="1"/>
    <w:qFormat/>
    <w:rsid w:val="0091713A"/>
    <w:pPr>
      <w:ind w:right="2268"/>
    </w:pPr>
    <w:rPr>
      <w:lang w:eastAsia="en-US" w:bidi="en-US"/>
    </w:rPr>
  </w:style>
  <w:style w:type="character" w:customStyle="1" w:styleId="IngetavstndChar">
    <w:name w:val="Inget avstånd Char"/>
    <w:basedOn w:val="Standardstycketeckensnitt"/>
    <w:link w:val="Ingetavstnd"/>
    <w:uiPriority w:val="1"/>
    <w:rsid w:val="0091713A"/>
    <w:rPr>
      <w:rFonts w:ascii="Franklin Gothic Book" w:hAnsi="Franklin Gothic Book"/>
      <w:lang w:eastAsia="en-US" w:bidi="en-US"/>
    </w:rPr>
  </w:style>
  <w:style w:type="numbering" w:customStyle="1" w:styleId="Ingenlista1">
    <w:name w:val="Ingen lista1"/>
    <w:next w:val="Ingenlista"/>
    <w:uiPriority w:val="99"/>
    <w:semiHidden/>
    <w:rsid w:val="00CE17C1"/>
  </w:style>
  <w:style w:type="paragraph" w:styleId="Liststycke">
    <w:name w:val="List Paragraph"/>
    <w:basedOn w:val="Normal"/>
    <w:uiPriority w:val="34"/>
    <w:qFormat/>
    <w:rsid w:val="009A6C0F"/>
    <w:pPr>
      <w:ind w:left="720"/>
      <w:contextualSpacing/>
    </w:pPr>
  </w:style>
  <w:style w:type="character" w:customStyle="1" w:styleId="st1">
    <w:name w:val="st1"/>
    <w:basedOn w:val="Standardstycketeckensnitt"/>
    <w:rsid w:val="009A6C0F"/>
  </w:style>
  <w:style w:type="character" w:customStyle="1" w:styleId="Rubrik2Char">
    <w:name w:val="Rubrik 2 Char"/>
    <w:aliases w:val="under grå Char"/>
    <w:basedOn w:val="Standardstycketeckensnitt"/>
    <w:link w:val="Rubrik2"/>
    <w:rsid w:val="003B1573"/>
    <w:rPr>
      <w:rFonts w:ascii="Franklin Gothic Demi" w:hAnsi="Franklin Gothic Demi" w:cs="Arial"/>
      <w:bCs/>
      <w:iCs/>
      <w:color w:val="666666"/>
      <w:sz w:val="24"/>
      <w:szCs w:val="28"/>
    </w:rPr>
  </w:style>
  <w:style w:type="paragraph" w:styleId="Innehll3">
    <w:name w:val="toc 3"/>
    <w:basedOn w:val="Normal"/>
    <w:next w:val="Normal"/>
    <w:autoRedefine/>
    <w:uiPriority w:val="39"/>
    <w:unhideWhenUsed/>
    <w:rsid w:val="007B0123"/>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34756">
      <w:bodyDiv w:val="1"/>
      <w:marLeft w:val="0"/>
      <w:marRight w:val="0"/>
      <w:marTop w:val="0"/>
      <w:marBottom w:val="0"/>
      <w:divBdr>
        <w:top w:val="none" w:sz="0" w:space="0" w:color="auto"/>
        <w:left w:val="none" w:sz="0" w:space="0" w:color="auto"/>
        <w:bottom w:val="none" w:sz="0" w:space="0" w:color="auto"/>
        <w:right w:val="none" w:sz="0" w:space="0" w:color="auto"/>
      </w:divBdr>
    </w:div>
    <w:div w:id="343479895">
      <w:bodyDiv w:val="1"/>
      <w:marLeft w:val="0"/>
      <w:marRight w:val="0"/>
      <w:marTop w:val="0"/>
      <w:marBottom w:val="0"/>
      <w:divBdr>
        <w:top w:val="none" w:sz="0" w:space="0" w:color="auto"/>
        <w:left w:val="none" w:sz="0" w:space="0" w:color="auto"/>
        <w:bottom w:val="none" w:sz="0" w:space="0" w:color="auto"/>
        <w:right w:val="none" w:sz="0" w:space="0" w:color="auto"/>
      </w:divBdr>
    </w:div>
    <w:div w:id="382556455">
      <w:bodyDiv w:val="1"/>
      <w:marLeft w:val="0"/>
      <w:marRight w:val="0"/>
      <w:marTop w:val="0"/>
      <w:marBottom w:val="0"/>
      <w:divBdr>
        <w:top w:val="none" w:sz="0" w:space="0" w:color="auto"/>
        <w:left w:val="none" w:sz="0" w:space="0" w:color="auto"/>
        <w:bottom w:val="none" w:sz="0" w:space="0" w:color="auto"/>
        <w:right w:val="none" w:sz="0" w:space="0" w:color="auto"/>
      </w:divBdr>
    </w:div>
    <w:div w:id="479419861">
      <w:bodyDiv w:val="1"/>
      <w:marLeft w:val="0"/>
      <w:marRight w:val="0"/>
      <w:marTop w:val="0"/>
      <w:marBottom w:val="0"/>
      <w:divBdr>
        <w:top w:val="none" w:sz="0" w:space="0" w:color="auto"/>
        <w:left w:val="none" w:sz="0" w:space="0" w:color="auto"/>
        <w:bottom w:val="none" w:sz="0" w:space="0" w:color="auto"/>
        <w:right w:val="none" w:sz="0" w:space="0" w:color="auto"/>
      </w:divBdr>
    </w:div>
    <w:div w:id="499926924">
      <w:bodyDiv w:val="1"/>
      <w:marLeft w:val="0"/>
      <w:marRight w:val="0"/>
      <w:marTop w:val="0"/>
      <w:marBottom w:val="0"/>
      <w:divBdr>
        <w:top w:val="none" w:sz="0" w:space="0" w:color="auto"/>
        <w:left w:val="none" w:sz="0" w:space="0" w:color="auto"/>
        <w:bottom w:val="none" w:sz="0" w:space="0" w:color="auto"/>
        <w:right w:val="none" w:sz="0" w:space="0" w:color="auto"/>
      </w:divBdr>
    </w:div>
    <w:div w:id="587812444">
      <w:bodyDiv w:val="1"/>
      <w:marLeft w:val="0"/>
      <w:marRight w:val="0"/>
      <w:marTop w:val="0"/>
      <w:marBottom w:val="0"/>
      <w:divBdr>
        <w:top w:val="none" w:sz="0" w:space="0" w:color="auto"/>
        <w:left w:val="none" w:sz="0" w:space="0" w:color="auto"/>
        <w:bottom w:val="none" w:sz="0" w:space="0" w:color="auto"/>
        <w:right w:val="none" w:sz="0" w:space="0" w:color="auto"/>
      </w:divBdr>
    </w:div>
    <w:div w:id="888567707">
      <w:bodyDiv w:val="1"/>
      <w:marLeft w:val="0"/>
      <w:marRight w:val="0"/>
      <w:marTop w:val="0"/>
      <w:marBottom w:val="0"/>
      <w:divBdr>
        <w:top w:val="none" w:sz="0" w:space="0" w:color="auto"/>
        <w:left w:val="none" w:sz="0" w:space="0" w:color="auto"/>
        <w:bottom w:val="none" w:sz="0" w:space="0" w:color="auto"/>
        <w:right w:val="none" w:sz="0" w:space="0" w:color="auto"/>
      </w:divBdr>
    </w:div>
    <w:div w:id="957876207">
      <w:bodyDiv w:val="1"/>
      <w:marLeft w:val="0"/>
      <w:marRight w:val="0"/>
      <w:marTop w:val="0"/>
      <w:marBottom w:val="0"/>
      <w:divBdr>
        <w:top w:val="none" w:sz="0" w:space="0" w:color="auto"/>
        <w:left w:val="none" w:sz="0" w:space="0" w:color="auto"/>
        <w:bottom w:val="none" w:sz="0" w:space="0" w:color="auto"/>
        <w:right w:val="none" w:sz="0" w:space="0" w:color="auto"/>
      </w:divBdr>
    </w:div>
    <w:div w:id="1084692016">
      <w:bodyDiv w:val="1"/>
      <w:marLeft w:val="0"/>
      <w:marRight w:val="0"/>
      <w:marTop w:val="0"/>
      <w:marBottom w:val="0"/>
      <w:divBdr>
        <w:top w:val="none" w:sz="0" w:space="0" w:color="auto"/>
        <w:left w:val="none" w:sz="0" w:space="0" w:color="auto"/>
        <w:bottom w:val="none" w:sz="0" w:space="0" w:color="auto"/>
        <w:right w:val="none" w:sz="0" w:space="0" w:color="auto"/>
      </w:divBdr>
      <w:divsChild>
        <w:div w:id="1365524363">
          <w:marLeft w:val="0"/>
          <w:marRight w:val="0"/>
          <w:marTop w:val="0"/>
          <w:marBottom w:val="0"/>
          <w:divBdr>
            <w:top w:val="none" w:sz="0" w:space="0" w:color="auto"/>
            <w:left w:val="none" w:sz="0" w:space="0" w:color="auto"/>
            <w:bottom w:val="none" w:sz="0" w:space="0" w:color="auto"/>
            <w:right w:val="none" w:sz="0" w:space="0" w:color="auto"/>
          </w:divBdr>
          <w:divsChild>
            <w:div w:id="1346322996">
              <w:marLeft w:val="0"/>
              <w:marRight w:val="0"/>
              <w:marTop w:val="0"/>
              <w:marBottom w:val="0"/>
              <w:divBdr>
                <w:top w:val="none" w:sz="0" w:space="0" w:color="auto"/>
                <w:left w:val="none" w:sz="0" w:space="0" w:color="auto"/>
                <w:bottom w:val="none" w:sz="0" w:space="0" w:color="auto"/>
                <w:right w:val="none" w:sz="0" w:space="0" w:color="auto"/>
              </w:divBdr>
              <w:divsChild>
                <w:div w:id="1925409344">
                  <w:marLeft w:val="0"/>
                  <w:marRight w:val="0"/>
                  <w:marTop w:val="0"/>
                  <w:marBottom w:val="0"/>
                  <w:divBdr>
                    <w:top w:val="none" w:sz="0" w:space="0" w:color="auto"/>
                    <w:left w:val="none" w:sz="0" w:space="0" w:color="auto"/>
                    <w:bottom w:val="none" w:sz="0" w:space="0" w:color="auto"/>
                    <w:right w:val="none" w:sz="0" w:space="0" w:color="auto"/>
                  </w:divBdr>
                  <w:divsChild>
                    <w:div w:id="849150062">
                      <w:marLeft w:val="480"/>
                      <w:marRight w:val="480"/>
                      <w:marTop w:val="0"/>
                      <w:marBottom w:val="0"/>
                      <w:divBdr>
                        <w:top w:val="none" w:sz="0" w:space="0" w:color="auto"/>
                        <w:left w:val="none" w:sz="0" w:space="0" w:color="auto"/>
                        <w:bottom w:val="none" w:sz="0" w:space="0" w:color="auto"/>
                        <w:right w:val="none" w:sz="0" w:space="0" w:color="auto"/>
                      </w:divBdr>
                      <w:divsChild>
                        <w:div w:id="30254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493704">
      <w:bodyDiv w:val="1"/>
      <w:marLeft w:val="0"/>
      <w:marRight w:val="0"/>
      <w:marTop w:val="0"/>
      <w:marBottom w:val="0"/>
      <w:divBdr>
        <w:top w:val="none" w:sz="0" w:space="0" w:color="auto"/>
        <w:left w:val="none" w:sz="0" w:space="0" w:color="auto"/>
        <w:bottom w:val="none" w:sz="0" w:space="0" w:color="auto"/>
        <w:right w:val="none" w:sz="0" w:space="0" w:color="auto"/>
      </w:divBdr>
    </w:div>
    <w:div w:id="1236016811">
      <w:bodyDiv w:val="1"/>
      <w:marLeft w:val="0"/>
      <w:marRight w:val="0"/>
      <w:marTop w:val="0"/>
      <w:marBottom w:val="0"/>
      <w:divBdr>
        <w:top w:val="none" w:sz="0" w:space="0" w:color="auto"/>
        <w:left w:val="none" w:sz="0" w:space="0" w:color="auto"/>
        <w:bottom w:val="none" w:sz="0" w:space="0" w:color="auto"/>
        <w:right w:val="none" w:sz="0" w:space="0" w:color="auto"/>
      </w:divBdr>
    </w:div>
    <w:div w:id="1379360628">
      <w:bodyDiv w:val="1"/>
      <w:marLeft w:val="0"/>
      <w:marRight w:val="0"/>
      <w:marTop w:val="0"/>
      <w:marBottom w:val="0"/>
      <w:divBdr>
        <w:top w:val="none" w:sz="0" w:space="0" w:color="auto"/>
        <w:left w:val="none" w:sz="0" w:space="0" w:color="auto"/>
        <w:bottom w:val="none" w:sz="0" w:space="0" w:color="auto"/>
        <w:right w:val="none" w:sz="0" w:space="0" w:color="auto"/>
      </w:divBdr>
    </w:div>
    <w:div w:id="1440026828">
      <w:bodyDiv w:val="1"/>
      <w:marLeft w:val="0"/>
      <w:marRight w:val="0"/>
      <w:marTop w:val="0"/>
      <w:marBottom w:val="0"/>
      <w:divBdr>
        <w:top w:val="none" w:sz="0" w:space="0" w:color="auto"/>
        <w:left w:val="none" w:sz="0" w:space="0" w:color="auto"/>
        <w:bottom w:val="none" w:sz="0" w:space="0" w:color="auto"/>
        <w:right w:val="none" w:sz="0" w:space="0" w:color="auto"/>
      </w:divBdr>
    </w:div>
    <w:div w:id="1507478430">
      <w:bodyDiv w:val="1"/>
      <w:marLeft w:val="0"/>
      <w:marRight w:val="0"/>
      <w:marTop w:val="0"/>
      <w:marBottom w:val="0"/>
      <w:divBdr>
        <w:top w:val="none" w:sz="0" w:space="0" w:color="auto"/>
        <w:left w:val="none" w:sz="0" w:space="0" w:color="auto"/>
        <w:bottom w:val="none" w:sz="0" w:space="0" w:color="auto"/>
        <w:right w:val="none" w:sz="0" w:space="0" w:color="auto"/>
      </w:divBdr>
    </w:div>
    <w:div w:id="1601833786">
      <w:bodyDiv w:val="1"/>
      <w:marLeft w:val="0"/>
      <w:marRight w:val="0"/>
      <w:marTop w:val="0"/>
      <w:marBottom w:val="0"/>
      <w:divBdr>
        <w:top w:val="none" w:sz="0" w:space="0" w:color="auto"/>
        <w:left w:val="none" w:sz="0" w:space="0" w:color="auto"/>
        <w:bottom w:val="none" w:sz="0" w:space="0" w:color="auto"/>
        <w:right w:val="none" w:sz="0" w:space="0" w:color="auto"/>
      </w:divBdr>
    </w:div>
    <w:div w:id="1636644978">
      <w:bodyDiv w:val="1"/>
      <w:marLeft w:val="0"/>
      <w:marRight w:val="0"/>
      <w:marTop w:val="0"/>
      <w:marBottom w:val="0"/>
      <w:divBdr>
        <w:top w:val="none" w:sz="0" w:space="0" w:color="auto"/>
        <w:left w:val="none" w:sz="0" w:space="0" w:color="auto"/>
        <w:bottom w:val="none" w:sz="0" w:space="0" w:color="auto"/>
        <w:right w:val="none" w:sz="0" w:space="0" w:color="auto"/>
      </w:divBdr>
    </w:div>
    <w:div w:id="1652324076">
      <w:bodyDiv w:val="1"/>
      <w:marLeft w:val="0"/>
      <w:marRight w:val="0"/>
      <w:marTop w:val="0"/>
      <w:marBottom w:val="0"/>
      <w:divBdr>
        <w:top w:val="none" w:sz="0" w:space="0" w:color="auto"/>
        <w:left w:val="none" w:sz="0" w:space="0" w:color="auto"/>
        <w:bottom w:val="none" w:sz="0" w:space="0" w:color="auto"/>
        <w:right w:val="none" w:sz="0" w:space="0" w:color="auto"/>
      </w:divBdr>
    </w:div>
    <w:div w:id="1746222074">
      <w:bodyDiv w:val="1"/>
      <w:marLeft w:val="0"/>
      <w:marRight w:val="0"/>
      <w:marTop w:val="0"/>
      <w:marBottom w:val="0"/>
      <w:divBdr>
        <w:top w:val="none" w:sz="0" w:space="0" w:color="auto"/>
        <w:left w:val="none" w:sz="0" w:space="0" w:color="auto"/>
        <w:bottom w:val="none" w:sz="0" w:space="0" w:color="auto"/>
        <w:right w:val="none" w:sz="0" w:space="0" w:color="auto"/>
      </w:divBdr>
    </w:div>
    <w:div w:id="1828747405">
      <w:bodyDiv w:val="1"/>
      <w:marLeft w:val="0"/>
      <w:marRight w:val="0"/>
      <w:marTop w:val="0"/>
      <w:marBottom w:val="0"/>
      <w:divBdr>
        <w:top w:val="none" w:sz="0" w:space="0" w:color="auto"/>
        <w:left w:val="none" w:sz="0" w:space="0" w:color="auto"/>
        <w:bottom w:val="none" w:sz="0" w:space="0" w:color="auto"/>
        <w:right w:val="none" w:sz="0" w:space="0" w:color="auto"/>
      </w:divBdr>
    </w:div>
    <w:div w:id="204382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v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knik">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E41CE-6FDB-4860-A6F6-695D97958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5056</Words>
  <Characters>35892</Characters>
  <Application>Microsoft Office Word</Application>
  <DocSecurity>0</DocSecurity>
  <Lines>299</Lines>
  <Paragraphs>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Projektengagemang AB</Company>
  <LinksUpToDate>false</LinksUpToDate>
  <CharactersWithSpaces>40867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Levin</dc:creator>
  <cp:lastModifiedBy>Per Levin</cp:lastModifiedBy>
  <cp:revision>3</cp:revision>
  <cp:lastPrinted>2019-08-22T08:57:00Z</cp:lastPrinted>
  <dcterms:created xsi:type="dcterms:W3CDTF">2019-09-16T21:22:00Z</dcterms:created>
  <dcterms:modified xsi:type="dcterms:W3CDTF">2019-09-16T21:39:00Z</dcterms:modified>
</cp:coreProperties>
</file>